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6C35E" w14:textId="02D860A2" w:rsidR="00A10A62" w:rsidRDefault="00A10A62" w:rsidP="002A435F">
      <w:pPr>
        <w:jc w:val="center"/>
        <w:rPr>
          <w:rFonts w:ascii="Times New Roman" w:hAnsi="Times New Roman" w:cs="Times New Roman"/>
          <w:b/>
          <w:bCs/>
          <w:sz w:val="36"/>
          <w:szCs w:val="32"/>
          <w:u w:val="single"/>
        </w:rPr>
      </w:pPr>
      <w:r w:rsidRPr="00A10A62">
        <w:rPr>
          <w:rFonts w:ascii="Times New Roman" w:hAnsi="Times New Roman" w:cs="Times New Roman"/>
          <w:b/>
          <w:bCs/>
          <w:sz w:val="36"/>
          <w:szCs w:val="32"/>
          <w:u w:val="single"/>
        </w:rPr>
        <w:t>Assignment No. 1</w:t>
      </w:r>
    </w:p>
    <w:p w14:paraId="0E6D8572" w14:textId="77777777" w:rsidR="002A435F" w:rsidRDefault="002A435F" w:rsidP="002A435F">
      <w:pPr>
        <w:jc w:val="center"/>
        <w:rPr>
          <w:rFonts w:ascii="Times New Roman" w:hAnsi="Times New Roman" w:cs="Times New Roman"/>
          <w:b/>
          <w:bCs/>
          <w:sz w:val="36"/>
          <w:szCs w:val="32"/>
          <w:u w:val="single"/>
        </w:rPr>
      </w:pPr>
    </w:p>
    <w:p w14:paraId="5D8AC5A1" w14:textId="061BA620" w:rsidR="00A10A62" w:rsidRPr="00A10A62" w:rsidRDefault="00A10A62" w:rsidP="00A10A62">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Aim:</w:t>
      </w:r>
    </w:p>
    <w:p w14:paraId="1697E67E" w14:textId="044915DD" w:rsidR="00A10A62" w:rsidRDefault="00A10A62" w:rsidP="00A10A62">
      <w:pPr>
        <w:ind w:left="360"/>
        <w:rPr>
          <w:rFonts w:ascii="Century" w:hAnsi="Century" w:cs="Times New Roman"/>
          <w:sz w:val="24"/>
          <w:szCs w:val="22"/>
        </w:rPr>
      </w:pPr>
      <w:r w:rsidRPr="00A10A62">
        <w:rPr>
          <w:rFonts w:ascii="Century" w:hAnsi="Century" w:cs="Times New Roman"/>
          <w:sz w:val="24"/>
          <w:szCs w:val="22"/>
        </w:rPr>
        <w:t>Demonstration of parts (by dismantling the meter) of various</w:t>
      </w:r>
      <w:r>
        <w:rPr>
          <w:rFonts w:ascii="Century" w:hAnsi="Century" w:cs="Times New Roman"/>
          <w:sz w:val="24"/>
          <w:szCs w:val="22"/>
        </w:rPr>
        <w:t xml:space="preserve"> </w:t>
      </w:r>
      <w:r w:rsidRPr="00A10A62">
        <w:rPr>
          <w:rFonts w:ascii="Century" w:hAnsi="Century" w:cs="Times New Roman"/>
          <w:sz w:val="24"/>
          <w:szCs w:val="22"/>
        </w:rPr>
        <w:t>electrochemical meters.</w:t>
      </w:r>
      <w:r>
        <w:rPr>
          <w:rFonts w:ascii="Century" w:hAnsi="Century" w:cs="Times New Roman"/>
          <w:sz w:val="24"/>
          <w:szCs w:val="22"/>
        </w:rPr>
        <w:t xml:space="preserve"> </w:t>
      </w:r>
      <w:r w:rsidRPr="00A10A62">
        <w:rPr>
          <w:rFonts w:ascii="Century" w:hAnsi="Century" w:cs="Times New Roman"/>
          <w:sz w:val="24"/>
          <w:szCs w:val="22"/>
        </w:rPr>
        <w:t>Explanation of symbols and notations used on</w:t>
      </w:r>
      <w:r>
        <w:rPr>
          <w:rFonts w:ascii="Century" w:hAnsi="Century" w:cs="Times New Roman"/>
          <w:sz w:val="24"/>
          <w:szCs w:val="22"/>
        </w:rPr>
        <w:t xml:space="preserve"> </w:t>
      </w:r>
      <w:r w:rsidRPr="00A10A62">
        <w:rPr>
          <w:rFonts w:ascii="Century" w:hAnsi="Century" w:cs="Times New Roman"/>
          <w:sz w:val="24"/>
          <w:szCs w:val="22"/>
        </w:rPr>
        <w:t>instruments.</w:t>
      </w:r>
    </w:p>
    <w:p w14:paraId="5B236B2D" w14:textId="34567151" w:rsidR="00A10A62" w:rsidRPr="00A10A62" w:rsidRDefault="00A10A62" w:rsidP="00A10A62">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Apparatus:</w:t>
      </w:r>
    </w:p>
    <w:p w14:paraId="58967399" w14:textId="511095A1" w:rsidR="00A10A62" w:rsidRDefault="00A10A62" w:rsidP="002A435F">
      <w:pPr>
        <w:ind w:left="360"/>
        <w:rPr>
          <w:rFonts w:ascii="Century" w:hAnsi="Century" w:cs="Times New Roman"/>
          <w:sz w:val="24"/>
          <w:szCs w:val="22"/>
        </w:rPr>
      </w:pPr>
      <w:r>
        <w:rPr>
          <w:rFonts w:ascii="Century" w:hAnsi="Century" w:cs="Times New Roman"/>
          <w:sz w:val="24"/>
          <w:szCs w:val="22"/>
        </w:rPr>
        <w:t xml:space="preserve">Voltmeter, Ammeter, Rish Digital Display meter, </w:t>
      </w:r>
      <w:r w:rsidRPr="00A10A62">
        <w:rPr>
          <w:rFonts w:ascii="Century" w:hAnsi="Century" w:cs="Times New Roman"/>
          <w:sz w:val="24"/>
          <w:szCs w:val="22"/>
          <w:u w:val="single"/>
        </w:rPr>
        <w:t>Secure Elite 440 Digital Display meter</w:t>
      </w:r>
      <w:r>
        <w:rPr>
          <w:rFonts w:ascii="Century" w:hAnsi="Century" w:cs="Times New Roman"/>
          <w:sz w:val="24"/>
          <w:szCs w:val="22"/>
        </w:rPr>
        <w:t xml:space="preserve"> and Screwdriver.</w:t>
      </w:r>
    </w:p>
    <w:p w14:paraId="072082C4" w14:textId="51CB8DA9" w:rsidR="00A10A62" w:rsidRPr="00A10A62" w:rsidRDefault="00A10A62" w:rsidP="00A10A62">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Objective:</w:t>
      </w:r>
    </w:p>
    <w:p w14:paraId="0F59C5C8" w14:textId="77777777" w:rsidR="00A10A62" w:rsidRPr="00A10A62" w:rsidRDefault="00A10A62" w:rsidP="00A10A62">
      <w:pPr>
        <w:spacing w:line="240" w:lineRule="auto"/>
        <w:ind w:left="360"/>
        <w:rPr>
          <w:rFonts w:ascii="Century" w:hAnsi="Century" w:cs="Times New Roman"/>
          <w:sz w:val="24"/>
          <w:szCs w:val="22"/>
        </w:rPr>
      </w:pPr>
      <w:r w:rsidRPr="00A10A62">
        <w:rPr>
          <w:rFonts w:ascii="Century" w:hAnsi="Century" w:cs="Times New Roman"/>
          <w:sz w:val="24"/>
          <w:szCs w:val="22"/>
        </w:rPr>
        <w:t>1. To demonstrate parts of electrochemical meters.</w:t>
      </w:r>
    </w:p>
    <w:p w14:paraId="2A43415E" w14:textId="671FFBED" w:rsidR="00A10A62" w:rsidRDefault="00A10A62" w:rsidP="002A435F">
      <w:pPr>
        <w:spacing w:line="240" w:lineRule="auto"/>
        <w:ind w:left="360"/>
        <w:rPr>
          <w:rFonts w:ascii="Century" w:hAnsi="Century" w:cs="Times New Roman"/>
          <w:sz w:val="24"/>
          <w:szCs w:val="22"/>
        </w:rPr>
      </w:pPr>
      <w:r w:rsidRPr="00A10A62">
        <w:rPr>
          <w:rFonts w:ascii="Century" w:hAnsi="Century" w:cs="Times New Roman"/>
          <w:sz w:val="24"/>
          <w:szCs w:val="22"/>
        </w:rPr>
        <w:t>2. To explain the symbols and notations used on instruments.</w:t>
      </w:r>
    </w:p>
    <w:p w14:paraId="2EB6DC9E" w14:textId="34AEA8F2" w:rsidR="00A10A62" w:rsidRPr="00A10A62" w:rsidRDefault="00A10A62" w:rsidP="00A10A62">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Outcome:</w:t>
      </w:r>
    </w:p>
    <w:p w14:paraId="07F21CD4" w14:textId="77777777" w:rsidR="00A10A62" w:rsidRPr="00A10A62" w:rsidRDefault="00A10A62" w:rsidP="00A10A62">
      <w:pPr>
        <w:spacing w:line="240" w:lineRule="auto"/>
        <w:ind w:left="360"/>
        <w:rPr>
          <w:rFonts w:ascii="Century" w:hAnsi="Century" w:cs="Times New Roman"/>
          <w:sz w:val="24"/>
          <w:szCs w:val="22"/>
        </w:rPr>
      </w:pPr>
      <w:r w:rsidRPr="00A10A62">
        <w:rPr>
          <w:rFonts w:ascii="Century" w:hAnsi="Century" w:cs="Times New Roman"/>
          <w:sz w:val="24"/>
          <w:szCs w:val="22"/>
        </w:rPr>
        <w:t>Students will be able to:</w:t>
      </w:r>
    </w:p>
    <w:p w14:paraId="6E48B2F3" w14:textId="77777777" w:rsidR="00A10A62" w:rsidRPr="00A10A62" w:rsidRDefault="00A10A62" w:rsidP="00A10A62">
      <w:pPr>
        <w:spacing w:line="240" w:lineRule="auto"/>
        <w:ind w:left="360"/>
        <w:rPr>
          <w:rFonts w:ascii="Century" w:hAnsi="Century" w:cs="Times New Roman"/>
          <w:sz w:val="24"/>
          <w:szCs w:val="22"/>
        </w:rPr>
      </w:pPr>
      <w:r w:rsidRPr="00A10A62">
        <w:rPr>
          <w:rFonts w:ascii="Century" w:hAnsi="Century" w:cs="Times New Roman"/>
          <w:sz w:val="24"/>
          <w:szCs w:val="22"/>
        </w:rPr>
        <w:t>1. Select and use instrument transformers.</w:t>
      </w:r>
    </w:p>
    <w:p w14:paraId="0F3F763E" w14:textId="51EF5F18" w:rsidR="00EB3729" w:rsidRDefault="00A10A62" w:rsidP="002A435F">
      <w:pPr>
        <w:spacing w:line="240" w:lineRule="auto"/>
        <w:ind w:left="360"/>
        <w:rPr>
          <w:rFonts w:ascii="Century" w:hAnsi="Century" w:cs="Times New Roman"/>
          <w:sz w:val="24"/>
          <w:szCs w:val="22"/>
        </w:rPr>
      </w:pPr>
      <w:r w:rsidRPr="00A10A62">
        <w:rPr>
          <w:rFonts w:ascii="Century" w:hAnsi="Century" w:cs="Times New Roman"/>
          <w:sz w:val="24"/>
          <w:szCs w:val="22"/>
        </w:rPr>
        <w:t>2. Identify internal parts of various meters</w:t>
      </w:r>
    </w:p>
    <w:p w14:paraId="11A26729" w14:textId="512BC22D" w:rsidR="00EB3729" w:rsidRPr="00A10A62" w:rsidRDefault="00EB3729" w:rsidP="00EB3729">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Theory:</w:t>
      </w:r>
    </w:p>
    <w:p w14:paraId="20EA7B6D" w14:textId="377875CD" w:rsidR="00EB3729" w:rsidRPr="002A435F" w:rsidRDefault="00EB3729" w:rsidP="00EB3729">
      <w:pPr>
        <w:ind w:left="360"/>
        <w:rPr>
          <w:rFonts w:ascii="Century" w:hAnsi="Century" w:cs="Times New Roman"/>
          <w:sz w:val="24"/>
          <w:szCs w:val="24"/>
        </w:rPr>
      </w:pPr>
      <w:r w:rsidRPr="002A435F">
        <w:rPr>
          <w:rFonts w:ascii="Century" w:hAnsi="Century" w:cs="Times New Roman"/>
          <w:sz w:val="24"/>
          <w:szCs w:val="24"/>
        </w:rPr>
        <w:t>In this practical assignment, our goal was to explore the inner workings of electrochemical meters by dismantling voltmeters and ammeters. By examining the various components, such as wires of different widths, mirrors, and springs, we gained an understanding of their significance. We delved into the operating principles of ammeters, which rely on the magnetic effect of electric current, and voltmeters, which are based on Ohm's Law.</w:t>
      </w:r>
    </w:p>
    <w:p w14:paraId="02D4E949" w14:textId="234C02AE" w:rsidR="00EB3729" w:rsidRPr="002A435F" w:rsidRDefault="00EB3729" w:rsidP="00EB3729">
      <w:pPr>
        <w:ind w:left="360"/>
        <w:rPr>
          <w:rFonts w:ascii="Century" w:hAnsi="Century" w:cs="Times New Roman"/>
          <w:sz w:val="24"/>
          <w:szCs w:val="24"/>
        </w:rPr>
      </w:pPr>
      <w:r w:rsidRPr="002A435F">
        <w:rPr>
          <w:rFonts w:ascii="Century" w:hAnsi="Century" w:cs="Times New Roman"/>
          <w:sz w:val="24"/>
          <w:szCs w:val="24"/>
        </w:rPr>
        <w:t>We also learned about the correct procedures for connecting these meters in a circuit—ammeters in series and voltmeters in parallel—to ensure accurate readings and safe usage. Our exploration extended to digital meters like the Secure Elite 440 digital display meter, where we discovered their capabilities in measuring a wide range of electrical parameters.</w:t>
      </w:r>
    </w:p>
    <w:p w14:paraId="3433A8A9" w14:textId="3CDA2619" w:rsidR="002A435F" w:rsidRPr="002A435F" w:rsidRDefault="002A435F" w:rsidP="002A435F">
      <w:pPr>
        <w:ind w:left="360"/>
        <w:rPr>
          <w:rFonts w:ascii="Century" w:hAnsi="Century" w:cs="Times New Roman"/>
          <w:sz w:val="24"/>
          <w:szCs w:val="24"/>
        </w:rPr>
      </w:pPr>
      <w:r w:rsidRPr="002A435F">
        <w:rPr>
          <w:rFonts w:ascii="Century" w:hAnsi="Century" w:cs="Times New Roman"/>
          <w:sz w:val="24"/>
          <w:szCs w:val="24"/>
        </w:rPr>
        <w:t>The essential components of electrochemical meters contribute to their functionality and accuracy. The pointer, intricately linked to the coil, smoothly traverses a calibrated scale, providing a visual representation of the measured voltage or current. The scale itself serves as the calibrated section that displays the quantitative measurement, showcasing volts for voltmeters and amperes for ammeters. To enhance the versatility of ammeters, they may incorporate internal resistance, often referred to as shunt resistance, connected in parallel to the coil. This shunt resistance enables ammeters to measure high currents without jeopardizing the integrity of the meter movement. Additionally, the terminals or connections of the meter serve as crucial points where the voltage or current under examination is linked to ensure accurate readings. Understanding these key components deepens our knowledge of the intricate workings of electrochemical meters.</w:t>
      </w:r>
    </w:p>
    <w:p w14:paraId="28677715" w14:textId="77777777" w:rsidR="006A7F44" w:rsidRDefault="006A7F44" w:rsidP="006A7F44">
      <w:pPr>
        <w:pStyle w:val="Heading2"/>
        <w:tabs>
          <w:tab w:val="left" w:pos="7470"/>
        </w:tabs>
        <w:spacing w:line="275" w:lineRule="exact"/>
        <w:ind w:left="0" w:firstLine="360"/>
        <w:rPr>
          <w:rFonts w:ascii="Century" w:hAnsi="Century"/>
        </w:rPr>
      </w:pPr>
    </w:p>
    <w:p w14:paraId="2E577965" w14:textId="23630299" w:rsidR="002A435F" w:rsidRPr="002A435F" w:rsidRDefault="002A435F" w:rsidP="006A7F44">
      <w:pPr>
        <w:pStyle w:val="Heading2"/>
        <w:tabs>
          <w:tab w:val="left" w:pos="7470"/>
        </w:tabs>
        <w:spacing w:line="275" w:lineRule="exact"/>
        <w:ind w:left="0" w:firstLine="360"/>
        <w:rPr>
          <w:rFonts w:ascii="Century" w:hAnsi="Century"/>
        </w:rPr>
      </w:pPr>
      <w:r w:rsidRPr="002A435F">
        <w:rPr>
          <w:rFonts w:ascii="Century" w:hAnsi="Century"/>
        </w:rPr>
        <w:lastRenderedPageBreak/>
        <w:t>Symbols</w:t>
      </w:r>
      <w:r w:rsidRPr="002A435F">
        <w:rPr>
          <w:rFonts w:ascii="Century" w:hAnsi="Century"/>
          <w:spacing w:val="-1"/>
        </w:rPr>
        <w:t xml:space="preserve"> </w:t>
      </w:r>
      <w:r w:rsidRPr="002A435F">
        <w:rPr>
          <w:rFonts w:ascii="Century" w:hAnsi="Century"/>
        </w:rPr>
        <w:t>&amp;</w:t>
      </w:r>
      <w:r w:rsidRPr="002A435F">
        <w:rPr>
          <w:rFonts w:ascii="Century" w:hAnsi="Century"/>
          <w:spacing w:val="-1"/>
        </w:rPr>
        <w:t xml:space="preserve"> </w:t>
      </w:r>
      <w:r w:rsidRPr="002A435F">
        <w:rPr>
          <w:rFonts w:ascii="Century" w:hAnsi="Century"/>
          <w:spacing w:val="-2"/>
        </w:rPr>
        <w:t>Notations</w:t>
      </w:r>
      <w:r w:rsidRPr="002A435F">
        <w:rPr>
          <w:rFonts w:ascii="Baskerville Old Face" w:hAnsi="Baskerville Old Face"/>
          <w:spacing w:val="-2"/>
        </w:rPr>
        <w:t>:</w:t>
      </w:r>
      <w:r w:rsidR="006A7F44">
        <w:rPr>
          <w:rFonts w:ascii="Baskerville Old Face" w:hAnsi="Baskerville Old Face"/>
          <w:spacing w:val="-2"/>
        </w:rPr>
        <w:tab/>
      </w:r>
    </w:p>
    <w:p w14:paraId="6CD8DBCC" w14:textId="77777777" w:rsidR="002A435F" w:rsidRPr="002A435F" w:rsidRDefault="002A435F" w:rsidP="002A435F">
      <w:pPr>
        <w:pStyle w:val="ListParagraph"/>
        <w:widowControl w:val="0"/>
        <w:numPr>
          <w:ilvl w:val="0"/>
          <w:numId w:val="2"/>
        </w:numPr>
        <w:tabs>
          <w:tab w:val="left" w:pos="1880"/>
        </w:tabs>
        <w:autoSpaceDE w:val="0"/>
        <w:autoSpaceDN w:val="0"/>
        <w:spacing w:after="0" w:line="240" w:lineRule="auto"/>
        <w:ind w:right="1011"/>
        <w:contextualSpacing w:val="0"/>
        <w:jc w:val="both"/>
        <w:rPr>
          <w:rFonts w:ascii="Century" w:hAnsi="Century"/>
          <w:sz w:val="24"/>
          <w:szCs w:val="24"/>
        </w:rPr>
      </w:pPr>
      <w:r w:rsidRPr="002A435F">
        <w:rPr>
          <w:rFonts w:ascii="Century" w:hAnsi="Century"/>
          <w:b/>
          <w:sz w:val="24"/>
          <w:szCs w:val="24"/>
        </w:rPr>
        <w:t>V</w:t>
      </w:r>
      <w:r w:rsidRPr="002A435F">
        <w:rPr>
          <w:rFonts w:ascii="Century" w:hAnsi="Century"/>
          <w:b/>
          <w:spacing w:val="-15"/>
          <w:sz w:val="24"/>
          <w:szCs w:val="24"/>
        </w:rPr>
        <w:t xml:space="preserve"> </w:t>
      </w:r>
      <w:r w:rsidRPr="002A435F">
        <w:rPr>
          <w:rFonts w:ascii="Century" w:hAnsi="Century"/>
          <w:b/>
          <w:sz w:val="24"/>
          <w:szCs w:val="24"/>
        </w:rPr>
        <w:t>or</w:t>
      </w:r>
      <w:r w:rsidRPr="002A435F">
        <w:rPr>
          <w:rFonts w:ascii="Century" w:hAnsi="Century"/>
          <w:b/>
          <w:spacing w:val="-15"/>
          <w:sz w:val="24"/>
          <w:szCs w:val="24"/>
        </w:rPr>
        <w:t xml:space="preserve"> </w:t>
      </w:r>
      <w:r w:rsidRPr="002A435F">
        <w:rPr>
          <w:rFonts w:ascii="Century" w:hAnsi="Century"/>
          <w:b/>
          <w:sz w:val="24"/>
          <w:szCs w:val="24"/>
        </w:rPr>
        <w:t>E</w:t>
      </w:r>
      <w:r w:rsidRPr="002A435F">
        <w:rPr>
          <w:rFonts w:ascii="Century" w:hAnsi="Century"/>
          <w:b/>
          <w:spacing w:val="-15"/>
          <w:sz w:val="24"/>
          <w:szCs w:val="24"/>
        </w:rPr>
        <w:t xml:space="preserve"> </w:t>
      </w:r>
      <w:r w:rsidRPr="002A435F">
        <w:rPr>
          <w:rFonts w:ascii="Century" w:hAnsi="Century"/>
          <w:b/>
          <w:sz w:val="24"/>
          <w:szCs w:val="24"/>
        </w:rPr>
        <w:t>for</w:t>
      </w:r>
      <w:r w:rsidRPr="002A435F">
        <w:rPr>
          <w:rFonts w:ascii="Century" w:hAnsi="Century"/>
          <w:b/>
          <w:spacing w:val="-15"/>
          <w:sz w:val="24"/>
          <w:szCs w:val="24"/>
        </w:rPr>
        <w:t xml:space="preserve"> </w:t>
      </w:r>
      <w:r w:rsidRPr="002A435F">
        <w:rPr>
          <w:rFonts w:ascii="Century" w:hAnsi="Century"/>
          <w:b/>
          <w:sz w:val="24"/>
          <w:szCs w:val="24"/>
        </w:rPr>
        <w:t>Voltage:</w:t>
      </w:r>
      <w:r w:rsidRPr="002A435F">
        <w:rPr>
          <w:rFonts w:ascii="Century" w:hAnsi="Century"/>
          <w:b/>
          <w:spacing w:val="-15"/>
          <w:sz w:val="24"/>
          <w:szCs w:val="24"/>
        </w:rPr>
        <w:t xml:space="preserve"> </w:t>
      </w:r>
      <w:r w:rsidRPr="002A435F">
        <w:rPr>
          <w:rFonts w:ascii="Century" w:hAnsi="Century"/>
          <w:sz w:val="24"/>
          <w:szCs w:val="24"/>
        </w:rPr>
        <w:t>Voltmeters</w:t>
      </w:r>
      <w:r w:rsidRPr="002A435F">
        <w:rPr>
          <w:rFonts w:ascii="Century" w:hAnsi="Century"/>
          <w:spacing w:val="-14"/>
          <w:sz w:val="24"/>
          <w:szCs w:val="24"/>
        </w:rPr>
        <w:t xml:space="preserve"> </w:t>
      </w:r>
      <w:r w:rsidRPr="002A435F">
        <w:rPr>
          <w:rFonts w:ascii="Century" w:hAnsi="Century"/>
          <w:sz w:val="24"/>
          <w:szCs w:val="24"/>
        </w:rPr>
        <w:t>are</w:t>
      </w:r>
      <w:r w:rsidRPr="002A435F">
        <w:rPr>
          <w:rFonts w:ascii="Century" w:hAnsi="Century"/>
          <w:spacing w:val="-12"/>
          <w:sz w:val="24"/>
          <w:szCs w:val="24"/>
        </w:rPr>
        <w:t xml:space="preserve"> </w:t>
      </w:r>
      <w:r w:rsidRPr="002A435F">
        <w:rPr>
          <w:rFonts w:ascii="Century" w:hAnsi="Century"/>
          <w:sz w:val="24"/>
          <w:szCs w:val="24"/>
        </w:rPr>
        <w:t>represented</w:t>
      </w:r>
      <w:r w:rsidRPr="002A435F">
        <w:rPr>
          <w:rFonts w:ascii="Century" w:hAnsi="Century"/>
          <w:spacing w:val="-12"/>
          <w:sz w:val="24"/>
          <w:szCs w:val="24"/>
        </w:rPr>
        <w:t xml:space="preserve"> </w:t>
      </w:r>
      <w:r w:rsidRPr="002A435F">
        <w:rPr>
          <w:rFonts w:ascii="Century" w:hAnsi="Century"/>
          <w:sz w:val="24"/>
          <w:szCs w:val="24"/>
        </w:rPr>
        <w:t>by</w:t>
      </w:r>
      <w:r w:rsidRPr="002A435F">
        <w:rPr>
          <w:rFonts w:ascii="Century" w:hAnsi="Century"/>
          <w:spacing w:val="-12"/>
          <w:sz w:val="24"/>
          <w:szCs w:val="24"/>
        </w:rPr>
        <w:t xml:space="preserve"> </w:t>
      </w:r>
      <w:r w:rsidRPr="002A435F">
        <w:rPr>
          <w:rFonts w:ascii="Century" w:hAnsi="Century"/>
          <w:sz w:val="24"/>
          <w:szCs w:val="24"/>
        </w:rPr>
        <w:t>the</w:t>
      </w:r>
      <w:r w:rsidRPr="002A435F">
        <w:rPr>
          <w:rFonts w:ascii="Century" w:hAnsi="Century"/>
          <w:spacing w:val="-12"/>
          <w:sz w:val="24"/>
          <w:szCs w:val="24"/>
        </w:rPr>
        <w:t xml:space="preserve"> </w:t>
      </w:r>
      <w:r w:rsidRPr="002A435F">
        <w:rPr>
          <w:rFonts w:ascii="Century" w:hAnsi="Century"/>
          <w:sz w:val="24"/>
          <w:szCs w:val="24"/>
        </w:rPr>
        <w:t>symbol</w:t>
      </w:r>
      <w:r w:rsidRPr="002A435F">
        <w:rPr>
          <w:rFonts w:ascii="Century" w:hAnsi="Century"/>
          <w:spacing w:val="-12"/>
          <w:sz w:val="24"/>
          <w:szCs w:val="24"/>
        </w:rPr>
        <w:t xml:space="preserve"> </w:t>
      </w:r>
      <w:r w:rsidRPr="002A435F">
        <w:rPr>
          <w:rFonts w:ascii="Century" w:hAnsi="Century"/>
          <w:sz w:val="24"/>
          <w:szCs w:val="24"/>
        </w:rPr>
        <w:t>"V"</w:t>
      </w:r>
      <w:r w:rsidRPr="002A435F">
        <w:rPr>
          <w:rFonts w:ascii="Century" w:hAnsi="Century"/>
          <w:spacing w:val="-12"/>
          <w:sz w:val="24"/>
          <w:szCs w:val="24"/>
        </w:rPr>
        <w:t xml:space="preserve"> </w:t>
      </w:r>
      <w:r w:rsidRPr="002A435F">
        <w:rPr>
          <w:rFonts w:ascii="Century" w:hAnsi="Century"/>
          <w:sz w:val="24"/>
          <w:szCs w:val="24"/>
        </w:rPr>
        <w:t>or</w:t>
      </w:r>
      <w:r w:rsidRPr="002A435F">
        <w:rPr>
          <w:rFonts w:ascii="Century" w:hAnsi="Century"/>
          <w:spacing w:val="-12"/>
          <w:sz w:val="24"/>
          <w:szCs w:val="24"/>
        </w:rPr>
        <w:t xml:space="preserve"> </w:t>
      </w:r>
      <w:r w:rsidRPr="002A435F">
        <w:rPr>
          <w:rFonts w:ascii="Century" w:hAnsi="Century"/>
          <w:sz w:val="24"/>
          <w:szCs w:val="24"/>
        </w:rPr>
        <w:t>sometimes</w:t>
      </w:r>
      <w:r w:rsidRPr="002A435F">
        <w:rPr>
          <w:rFonts w:ascii="Century" w:hAnsi="Century"/>
          <w:spacing w:val="-12"/>
          <w:sz w:val="24"/>
          <w:szCs w:val="24"/>
        </w:rPr>
        <w:t xml:space="preserve"> </w:t>
      </w:r>
      <w:r w:rsidRPr="002A435F">
        <w:rPr>
          <w:rFonts w:ascii="Century" w:hAnsi="Century"/>
          <w:sz w:val="24"/>
          <w:szCs w:val="24"/>
        </w:rPr>
        <w:t>"E"</w:t>
      </w:r>
      <w:r w:rsidRPr="002A435F">
        <w:rPr>
          <w:rFonts w:ascii="Century" w:hAnsi="Century"/>
          <w:spacing w:val="-12"/>
          <w:sz w:val="24"/>
          <w:szCs w:val="24"/>
        </w:rPr>
        <w:t xml:space="preserve"> </w:t>
      </w:r>
      <w:r w:rsidRPr="002A435F">
        <w:rPr>
          <w:rFonts w:ascii="Century" w:hAnsi="Century"/>
          <w:sz w:val="24"/>
          <w:szCs w:val="24"/>
        </w:rPr>
        <w:t>in circuit diagrams. For</w:t>
      </w:r>
      <w:r w:rsidRPr="002A435F">
        <w:rPr>
          <w:rFonts w:ascii="Century" w:hAnsi="Century"/>
          <w:spacing w:val="-3"/>
          <w:sz w:val="24"/>
          <w:szCs w:val="24"/>
        </w:rPr>
        <w:t xml:space="preserve"> </w:t>
      </w:r>
      <w:r w:rsidRPr="002A435F">
        <w:rPr>
          <w:rFonts w:ascii="Century" w:hAnsi="Century"/>
          <w:sz w:val="24"/>
          <w:szCs w:val="24"/>
        </w:rPr>
        <w:t>AC voltmeters, "~V" or "~E" symbols are used.</w:t>
      </w:r>
    </w:p>
    <w:p w14:paraId="56752595" w14:textId="77777777" w:rsidR="002A435F" w:rsidRPr="002A435F" w:rsidRDefault="002A435F" w:rsidP="002A435F">
      <w:pPr>
        <w:pStyle w:val="ListParagraph"/>
        <w:widowControl w:val="0"/>
        <w:numPr>
          <w:ilvl w:val="0"/>
          <w:numId w:val="2"/>
        </w:numPr>
        <w:tabs>
          <w:tab w:val="left" w:pos="1880"/>
        </w:tabs>
        <w:autoSpaceDE w:val="0"/>
        <w:autoSpaceDN w:val="0"/>
        <w:spacing w:after="0" w:line="240" w:lineRule="auto"/>
        <w:ind w:right="1011"/>
        <w:contextualSpacing w:val="0"/>
        <w:jc w:val="both"/>
        <w:rPr>
          <w:rFonts w:ascii="Century" w:hAnsi="Century"/>
          <w:sz w:val="24"/>
          <w:szCs w:val="24"/>
        </w:rPr>
      </w:pPr>
      <w:r w:rsidRPr="002A435F">
        <w:rPr>
          <w:rFonts w:ascii="Century" w:hAnsi="Century"/>
          <w:b/>
          <w:sz w:val="24"/>
          <w:szCs w:val="24"/>
        </w:rPr>
        <w:t>A</w:t>
      </w:r>
      <w:r w:rsidRPr="002A435F">
        <w:rPr>
          <w:rFonts w:ascii="Century" w:hAnsi="Century"/>
          <w:b/>
          <w:spacing w:val="-15"/>
          <w:sz w:val="24"/>
          <w:szCs w:val="24"/>
        </w:rPr>
        <w:t xml:space="preserve"> </w:t>
      </w:r>
      <w:r w:rsidRPr="002A435F">
        <w:rPr>
          <w:rFonts w:ascii="Century" w:hAnsi="Century"/>
          <w:b/>
          <w:sz w:val="24"/>
          <w:szCs w:val="24"/>
        </w:rPr>
        <w:t>for</w:t>
      </w:r>
      <w:r w:rsidRPr="002A435F">
        <w:rPr>
          <w:rFonts w:ascii="Century" w:hAnsi="Century"/>
          <w:b/>
          <w:spacing w:val="-15"/>
          <w:sz w:val="24"/>
          <w:szCs w:val="24"/>
        </w:rPr>
        <w:t xml:space="preserve"> </w:t>
      </w:r>
      <w:r w:rsidRPr="002A435F">
        <w:rPr>
          <w:rFonts w:ascii="Century" w:hAnsi="Century"/>
          <w:b/>
          <w:sz w:val="24"/>
          <w:szCs w:val="24"/>
        </w:rPr>
        <w:t>Amperes:</w:t>
      </w:r>
      <w:r w:rsidRPr="002A435F">
        <w:rPr>
          <w:rFonts w:ascii="Century" w:hAnsi="Century"/>
          <w:b/>
          <w:spacing w:val="-15"/>
          <w:sz w:val="24"/>
          <w:szCs w:val="24"/>
        </w:rPr>
        <w:t xml:space="preserve"> </w:t>
      </w:r>
      <w:r w:rsidRPr="002A435F">
        <w:rPr>
          <w:rFonts w:ascii="Century" w:hAnsi="Century"/>
          <w:sz w:val="24"/>
          <w:szCs w:val="24"/>
        </w:rPr>
        <w:t>Ammeters</w:t>
      </w:r>
      <w:r w:rsidRPr="002A435F">
        <w:rPr>
          <w:rFonts w:ascii="Century" w:hAnsi="Century"/>
          <w:spacing w:val="-8"/>
          <w:sz w:val="24"/>
          <w:szCs w:val="24"/>
        </w:rPr>
        <w:t xml:space="preserve"> </w:t>
      </w:r>
      <w:r w:rsidRPr="002A435F">
        <w:rPr>
          <w:rFonts w:ascii="Century" w:hAnsi="Century"/>
          <w:sz w:val="24"/>
          <w:szCs w:val="24"/>
        </w:rPr>
        <w:t>are</w:t>
      </w:r>
      <w:r w:rsidRPr="002A435F">
        <w:rPr>
          <w:rFonts w:ascii="Century" w:hAnsi="Century"/>
          <w:spacing w:val="-3"/>
          <w:sz w:val="24"/>
          <w:szCs w:val="24"/>
        </w:rPr>
        <w:t xml:space="preserve"> </w:t>
      </w:r>
      <w:r w:rsidRPr="002A435F">
        <w:rPr>
          <w:rFonts w:ascii="Century" w:hAnsi="Century"/>
          <w:sz w:val="24"/>
          <w:szCs w:val="24"/>
        </w:rPr>
        <w:t>represented</w:t>
      </w:r>
      <w:r w:rsidRPr="002A435F">
        <w:rPr>
          <w:rFonts w:ascii="Century" w:hAnsi="Century"/>
          <w:spacing w:val="-3"/>
          <w:sz w:val="24"/>
          <w:szCs w:val="24"/>
        </w:rPr>
        <w:t xml:space="preserve"> </w:t>
      </w:r>
      <w:r w:rsidRPr="002A435F">
        <w:rPr>
          <w:rFonts w:ascii="Century" w:hAnsi="Century"/>
          <w:sz w:val="24"/>
          <w:szCs w:val="24"/>
        </w:rPr>
        <w:t>by</w:t>
      </w:r>
      <w:r w:rsidRPr="002A435F">
        <w:rPr>
          <w:rFonts w:ascii="Century" w:hAnsi="Century"/>
          <w:spacing w:val="-3"/>
          <w:sz w:val="24"/>
          <w:szCs w:val="24"/>
        </w:rPr>
        <w:t xml:space="preserve"> </w:t>
      </w:r>
      <w:r w:rsidRPr="002A435F">
        <w:rPr>
          <w:rFonts w:ascii="Century" w:hAnsi="Century"/>
          <w:sz w:val="24"/>
          <w:szCs w:val="24"/>
        </w:rPr>
        <w:t>the</w:t>
      </w:r>
      <w:r w:rsidRPr="002A435F">
        <w:rPr>
          <w:rFonts w:ascii="Century" w:hAnsi="Century"/>
          <w:spacing w:val="-3"/>
          <w:sz w:val="24"/>
          <w:szCs w:val="24"/>
        </w:rPr>
        <w:t xml:space="preserve"> </w:t>
      </w:r>
      <w:r w:rsidRPr="002A435F">
        <w:rPr>
          <w:rFonts w:ascii="Century" w:hAnsi="Century"/>
          <w:sz w:val="24"/>
          <w:szCs w:val="24"/>
        </w:rPr>
        <w:t>symbol</w:t>
      </w:r>
      <w:r w:rsidRPr="002A435F">
        <w:rPr>
          <w:rFonts w:ascii="Century" w:hAnsi="Century"/>
          <w:spacing w:val="-3"/>
          <w:sz w:val="24"/>
          <w:szCs w:val="24"/>
        </w:rPr>
        <w:t xml:space="preserve"> </w:t>
      </w:r>
      <w:r w:rsidRPr="002A435F">
        <w:rPr>
          <w:rFonts w:ascii="Century" w:hAnsi="Century"/>
          <w:sz w:val="24"/>
          <w:szCs w:val="24"/>
        </w:rPr>
        <w:t>"A"</w:t>
      </w:r>
      <w:r w:rsidRPr="002A435F">
        <w:rPr>
          <w:rFonts w:ascii="Century" w:hAnsi="Century"/>
          <w:spacing w:val="-3"/>
          <w:sz w:val="24"/>
          <w:szCs w:val="24"/>
        </w:rPr>
        <w:t xml:space="preserve"> </w:t>
      </w:r>
      <w:r w:rsidRPr="002A435F">
        <w:rPr>
          <w:rFonts w:ascii="Century" w:hAnsi="Century"/>
          <w:sz w:val="24"/>
          <w:szCs w:val="24"/>
        </w:rPr>
        <w:t>in</w:t>
      </w:r>
      <w:r w:rsidRPr="002A435F">
        <w:rPr>
          <w:rFonts w:ascii="Century" w:hAnsi="Century"/>
          <w:spacing w:val="-3"/>
          <w:sz w:val="24"/>
          <w:szCs w:val="24"/>
        </w:rPr>
        <w:t xml:space="preserve"> </w:t>
      </w:r>
      <w:r w:rsidRPr="002A435F">
        <w:rPr>
          <w:rFonts w:ascii="Century" w:hAnsi="Century"/>
          <w:sz w:val="24"/>
          <w:szCs w:val="24"/>
        </w:rPr>
        <w:t>circuit</w:t>
      </w:r>
      <w:r w:rsidRPr="002A435F">
        <w:rPr>
          <w:rFonts w:ascii="Century" w:hAnsi="Century"/>
          <w:spacing w:val="-3"/>
          <w:sz w:val="24"/>
          <w:szCs w:val="24"/>
        </w:rPr>
        <w:t xml:space="preserve"> </w:t>
      </w:r>
      <w:r w:rsidRPr="002A435F">
        <w:rPr>
          <w:rFonts w:ascii="Century" w:hAnsi="Century"/>
          <w:sz w:val="24"/>
          <w:szCs w:val="24"/>
        </w:rPr>
        <w:t>diagrams.</w:t>
      </w:r>
      <w:r w:rsidRPr="002A435F">
        <w:rPr>
          <w:rFonts w:ascii="Century" w:hAnsi="Century"/>
          <w:spacing w:val="-3"/>
          <w:sz w:val="24"/>
          <w:szCs w:val="24"/>
        </w:rPr>
        <w:t xml:space="preserve"> </w:t>
      </w:r>
      <w:r w:rsidRPr="002A435F">
        <w:rPr>
          <w:rFonts w:ascii="Century" w:hAnsi="Century"/>
          <w:sz w:val="24"/>
          <w:szCs w:val="24"/>
        </w:rPr>
        <w:t>For AC ammeters, "~A" symbols are used.</w:t>
      </w:r>
    </w:p>
    <w:p w14:paraId="672FA45C" w14:textId="77777777" w:rsidR="002A435F" w:rsidRPr="002A435F" w:rsidRDefault="002A435F" w:rsidP="002A435F">
      <w:pPr>
        <w:pStyle w:val="ListParagraph"/>
        <w:widowControl w:val="0"/>
        <w:numPr>
          <w:ilvl w:val="0"/>
          <w:numId w:val="2"/>
        </w:numPr>
        <w:tabs>
          <w:tab w:val="left" w:pos="1880"/>
        </w:tabs>
        <w:autoSpaceDE w:val="0"/>
        <w:autoSpaceDN w:val="0"/>
        <w:spacing w:after="0" w:line="240" w:lineRule="auto"/>
        <w:ind w:right="1011"/>
        <w:contextualSpacing w:val="0"/>
        <w:jc w:val="both"/>
        <w:rPr>
          <w:rFonts w:ascii="Century" w:hAnsi="Century"/>
          <w:sz w:val="24"/>
          <w:szCs w:val="24"/>
        </w:rPr>
      </w:pPr>
      <w:r w:rsidRPr="002A435F">
        <w:rPr>
          <w:rFonts w:ascii="Century" w:hAnsi="Century"/>
          <w:b/>
          <w:sz w:val="24"/>
          <w:szCs w:val="24"/>
        </w:rPr>
        <w:t xml:space="preserve">Symbols for Meters in Circuit Diagrams: </w:t>
      </w:r>
      <w:r w:rsidRPr="002A435F">
        <w:rPr>
          <w:rFonts w:ascii="Century" w:hAnsi="Century"/>
          <w:sz w:val="24"/>
          <w:szCs w:val="24"/>
        </w:rPr>
        <w:t>In circuit diagrams, these meters are represented by their respective symbols connected in parallel for voltmeters and in series for ammeters.</w:t>
      </w:r>
    </w:p>
    <w:p w14:paraId="0E71F2F6" w14:textId="77777777" w:rsidR="00EB3729" w:rsidRPr="002A435F" w:rsidRDefault="00EB3729" w:rsidP="00EB3729">
      <w:pPr>
        <w:ind w:left="360"/>
        <w:rPr>
          <w:rFonts w:ascii="Century" w:hAnsi="Century" w:cs="Times New Roman"/>
        </w:rPr>
      </w:pPr>
    </w:p>
    <w:p w14:paraId="6ABC394E" w14:textId="250AC499" w:rsidR="002A435F" w:rsidRDefault="002A435F" w:rsidP="002A435F">
      <w:pPr>
        <w:ind w:left="360"/>
        <w:jc w:val="center"/>
        <w:rPr>
          <w:rFonts w:ascii="Century" w:hAnsi="Century" w:cs="Times New Roman"/>
          <w:sz w:val="24"/>
          <w:szCs w:val="22"/>
        </w:rPr>
      </w:pPr>
      <w:r>
        <w:rPr>
          <w:rFonts w:ascii="Century" w:hAnsi="Century" w:cs="Times New Roman"/>
          <w:noProof/>
          <w:sz w:val="24"/>
          <w:szCs w:val="22"/>
        </w:rPr>
        <w:drawing>
          <wp:inline distT="0" distB="0" distL="0" distR="0" wp14:anchorId="6E246F98" wp14:editId="405AD536">
            <wp:extent cx="3194050" cy="3172815"/>
            <wp:effectExtent l="0" t="0" r="6350" b="8890"/>
            <wp:docPr id="632082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715" cy="3185395"/>
                    </a:xfrm>
                    <a:prstGeom prst="rect">
                      <a:avLst/>
                    </a:prstGeom>
                    <a:noFill/>
                  </pic:spPr>
                </pic:pic>
              </a:graphicData>
            </a:graphic>
          </wp:inline>
        </w:drawing>
      </w:r>
    </w:p>
    <w:p w14:paraId="12B1CB12" w14:textId="6AE11E8D" w:rsidR="00EB3729" w:rsidRPr="00A10A62" w:rsidRDefault="00EB3729" w:rsidP="00EB3729">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Images:</w:t>
      </w:r>
    </w:p>
    <w:p w14:paraId="6FCC46A6" w14:textId="33474A3D" w:rsidR="009B742F" w:rsidRDefault="009B742F" w:rsidP="009B742F">
      <w:pPr>
        <w:keepNext/>
        <w:ind w:left="720"/>
      </w:pPr>
      <w:r>
        <w:rPr>
          <w:noProof/>
        </w:rPr>
        <w:drawing>
          <wp:inline distT="0" distB="0" distL="0" distR="0" wp14:anchorId="67176757" wp14:editId="1481F107">
            <wp:extent cx="1898650" cy="2470150"/>
            <wp:effectExtent l="0" t="0" r="6350" b="635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a:picLocks/>
                    </pic:cNvPicPr>
                  </pic:nvPicPr>
                  <pic:blipFill>
                    <a:blip r:embed="rId8" cstate="print"/>
                    <a:stretch>
                      <a:fillRect/>
                    </a:stretch>
                  </pic:blipFill>
                  <pic:spPr>
                    <a:xfrm>
                      <a:off x="0" y="0"/>
                      <a:ext cx="1898650" cy="2470150"/>
                    </a:xfrm>
                    <a:prstGeom prst="rect">
                      <a:avLst/>
                    </a:prstGeom>
                    <a:effectLst>
                      <a:softEdge rad="50800"/>
                    </a:effectLst>
                  </pic:spPr>
                </pic:pic>
              </a:graphicData>
            </a:graphic>
          </wp:inline>
        </w:drawing>
      </w:r>
      <w:r w:rsidR="00382244">
        <w:rPr>
          <w:rFonts w:ascii="Century" w:hAnsi="Century" w:cs="Times New Roman"/>
          <w:noProof/>
          <w:sz w:val="24"/>
          <w:szCs w:val="22"/>
        </w:rPr>
        <w:drawing>
          <wp:inline distT="0" distB="0" distL="0" distR="0" wp14:anchorId="403DA22C" wp14:editId="284EF1B9">
            <wp:extent cx="1848636" cy="2472690"/>
            <wp:effectExtent l="0" t="0" r="0" b="3810"/>
            <wp:docPr id="135093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990" cy="2478514"/>
                    </a:xfrm>
                    <a:prstGeom prst="rect">
                      <a:avLst/>
                    </a:prstGeom>
                    <a:noFill/>
                    <a:effectLst>
                      <a:softEdge rad="38100"/>
                    </a:effectLst>
                  </pic:spPr>
                </pic:pic>
              </a:graphicData>
            </a:graphic>
          </wp:inline>
        </w:drawing>
      </w:r>
      <w:r w:rsidR="00382244">
        <w:rPr>
          <w:noProof/>
        </w:rPr>
        <w:drawing>
          <wp:inline distT="0" distB="0" distL="0" distR="0" wp14:anchorId="50F7DAC1" wp14:editId="5E26D7C0">
            <wp:extent cx="2109470" cy="2254250"/>
            <wp:effectExtent l="0" t="0" r="5080" b="0"/>
            <wp:docPr id="193512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9470" cy="2254250"/>
                    </a:xfrm>
                    <a:prstGeom prst="rect">
                      <a:avLst/>
                    </a:prstGeom>
                    <a:noFill/>
                    <a:effectLst>
                      <a:softEdge rad="38100"/>
                    </a:effectLst>
                  </pic:spPr>
                </pic:pic>
              </a:graphicData>
            </a:graphic>
          </wp:inline>
        </w:drawing>
      </w:r>
    </w:p>
    <w:p w14:paraId="5A779C2E" w14:textId="24502FC1" w:rsidR="00FB339A" w:rsidRPr="006A7F44" w:rsidRDefault="009B742F" w:rsidP="006A7F44">
      <w:pPr>
        <w:pStyle w:val="Caption"/>
        <w:rPr>
          <w:rFonts w:ascii="Cambria" w:hAnsi="Cambria"/>
          <w:b/>
          <w:bCs/>
          <w:i w:val="0"/>
          <w:iCs w:val="0"/>
          <w:sz w:val="20"/>
          <w:szCs w:val="18"/>
        </w:rPr>
      </w:pPr>
      <w:r w:rsidRPr="009B742F">
        <w:rPr>
          <w:rFonts w:ascii="Baskerville Old Face" w:hAnsi="Baskerville Old Face"/>
          <w:b/>
          <w:bCs/>
          <w:sz w:val="20"/>
          <w:szCs w:val="18"/>
        </w:rPr>
        <w:t xml:space="preserve">                           </w:t>
      </w:r>
      <w:r w:rsidRPr="009B742F">
        <w:rPr>
          <w:rFonts w:ascii="Cambria" w:hAnsi="Cambria" w:cstheme="minorHAnsi"/>
          <w:b/>
          <w:bCs/>
          <w:i w:val="0"/>
          <w:iCs w:val="0"/>
          <w:sz w:val="20"/>
          <w:szCs w:val="18"/>
        </w:rPr>
        <w:t xml:space="preserve">Figure </w:t>
      </w:r>
      <w:r w:rsidRPr="009B742F">
        <w:rPr>
          <w:rFonts w:ascii="Cambria" w:hAnsi="Cambria" w:cstheme="minorHAnsi"/>
          <w:b/>
          <w:bCs/>
          <w:i w:val="0"/>
          <w:iCs w:val="0"/>
          <w:sz w:val="20"/>
          <w:szCs w:val="18"/>
        </w:rPr>
        <w:fldChar w:fldCharType="begin"/>
      </w:r>
      <w:r w:rsidRPr="009B742F">
        <w:rPr>
          <w:rFonts w:ascii="Cambria" w:hAnsi="Cambria" w:cstheme="minorHAnsi"/>
          <w:b/>
          <w:bCs/>
          <w:i w:val="0"/>
          <w:iCs w:val="0"/>
          <w:sz w:val="20"/>
          <w:szCs w:val="18"/>
        </w:rPr>
        <w:instrText xml:space="preserve"> SEQ Figure \* ARABIC </w:instrText>
      </w:r>
      <w:r w:rsidRPr="009B742F">
        <w:rPr>
          <w:rFonts w:ascii="Cambria" w:hAnsi="Cambria" w:cstheme="minorHAnsi"/>
          <w:b/>
          <w:bCs/>
          <w:i w:val="0"/>
          <w:iCs w:val="0"/>
          <w:sz w:val="20"/>
          <w:szCs w:val="18"/>
        </w:rPr>
        <w:fldChar w:fldCharType="separate"/>
      </w:r>
      <w:r>
        <w:rPr>
          <w:rFonts w:ascii="Cambria" w:hAnsi="Cambria" w:cstheme="minorHAnsi"/>
          <w:b/>
          <w:bCs/>
          <w:i w:val="0"/>
          <w:iCs w:val="0"/>
          <w:noProof/>
          <w:sz w:val="20"/>
          <w:szCs w:val="18"/>
        </w:rPr>
        <w:t>1</w:t>
      </w:r>
      <w:r w:rsidRPr="009B742F">
        <w:rPr>
          <w:rFonts w:ascii="Cambria" w:hAnsi="Cambria" w:cstheme="minorHAnsi"/>
          <w:b/>
          <w:bCs/>
          <w:i w:val="0"/>
          <w:iCs w:val="0"/>
          <w:sz w:val="20"/>
          <w:szCs w:val="18"/>
        </w:rPr>
        <w:fldChar w:fldCharType="end"/>
      </w:r>
      <w:r w:rsidRPr="009B742F">
        <w:rPr>
          <w:rFonts w:ascii="Cambria" w:hAnsi="Cambria" w:cstheme="minorHAnsi"/>
          <w:b/>
          <w:bCs/>
          <w:i w:val="0"/>
          <w:iCs w:val="0"/>
          <w:sz w:val="20"/>
          <w:szCs w:val="18"/>
        </w:rPr>
        <w:t>:</w:t>
      </w:r>
      <w:r>
        <w:rPr>
          <w:rFonts w:ascii="Cambria" w:hAnsi="Cambria" w:cstheme="minorHAnsi"/>
          <w:b/>
          <w:bCs/>
          <w:i w:val="0"/>
          <w:iCs w:val="0"/>
          <w:sz w:val="20"/>
          <w:szCs w:val="18"/>
        </w:rPr>
        <w:t xml:space="preserve"> </w:t>
      </w:r>
      <w:r w:rsidRPr="009B742F">
        <w:rPr>
          <w:rFonts w:ascii="Cambria" w:hAnsi="Cambria" w:cstheme="minorHAnsi"/>
          <w:b/>
          <w:bCs/>
          <w:i w:val="0"/>
          <w:iCs w:val="0"/>
          <w:sz w:val="20"/>
          <w:szCs w:val="18"/>
        </w:rPr>
        <w:t>Voltmeter</w:t>
      </w:r>
      <w:r w:rsidR="00382244">
        <w:rPr>
          <w:rFonts w:ascii="Cambria" w:hAnsi="Cambria"/>
          <w:b/>
          <w:bCs/>
          <w:sz w:val="20"/>
          <w:szCs w:val="18"/>
        </w:rPr>
        <w:t xml:space="preserve">                             </w:t>
      </w:r>
      <w:r w:rsidR="00382244" w:rsidRPr="009B742F">
        <w:rPr>
          <w:rFonts w:ascii="Cambria" w:hAnsi="Cambria"/>
          <w:b/>
          <w:bCs/>
          <w:sz w:val="20"/>
          <w:szCs w:val="18"/>
        </w:rPr>
        <w:t xml:space="preserve">Figure </w:t>
      </w:r>
      <w:r w:rsidR="00382244" w:rsidRPr="009B742F">
        <w:rPr>
          <w:rFonts w:ascii="Cambria" w:hAnsi="Cambria"/>
          <w:b/>
          <w:bCs/>
          <w:sz w:val="20"/>
          <w:szCs w:val="18"/>
        </w:rPr>
        <w:fldChar w:fldCharType="begin"/>
      </w:r>
      <w:r w:rsidR="00382244" w:rsidRPr="009B742F">
        <w:rPr>
          <w:rFonts w:ascii="Cambria" w:hAnsi="Cambria"/>
          <w:b/>
          <w:bCs/>
          <w:sz w:val="20"/>
          <w:szCs w:val="18"/>
        </w:rPr>
        <w:instrText xml:space="preserve"> SEQ Figure \* ARABIC </w:instrText>
      </w:r>
      <w:r w:rsidR="00382244" w:rsidRPr="009B742F">
        <w:rPr>
          <w:rFonts w:ascii="Cambria" w:hAnsi="Cambria"/>
          <w:b/>
          <w:bCs/>
          <w:sz w:val="20"/>
          <w:szCs w:val="18"/>
        </w:rPr>
        <w:fldChar w:fldCharType="separate"/>
      </w:r>
      <w:r w:rsidR="00382244">
        <w:rPr>
          <w:rFonts w:ascii="Cambria" w:hAnsi="Cambria"/>
          <w:b/>
          <w:bCs/>
          <w:noProof/>
          <w:sz w:val="20"/>
          <w:szCs w:val="18"/>
        </w:rPr>
        <w:t>2</w:t>
      </w:r>
      <w:r w:rsidR="00382244" w:rsidRPr="009B742F">
        <w:rPr>
          <w:rFonts w:ascii="Cambria" w:hAnsi="Cambria"/>
          <w:b/>
          <w:bCs/>
          <w:sz w:val="20"/>
          <w:szCs w:val="18"/>
        </w:rPr>
        <w:fldChar w:fldCharType="end"/>
      </w:r>
      <w:r w:rsidR="00382244" w:rsidRPr="009B742F">
        <w:rPr>
          <w:rFonts w:ascii="Cambria" w:hAnsi="Cambria"/>
          <w:b/>
          <w:bCs/>
          <w:sz w:val="20"/>
          <w:szCs w:val="18"/>
        </w:rPr>
        <w:t>: Ammeter</w:t>
      </w:r>
      <w:r w:rsidR="00382244" w:rsidRPr="00382244">
        <w:rPr>
          <w:rFonts w:ascii="Cambria" w:hAnsi="Cambria"/>
          <w:b/>
          <w:bCs/>
          <w:i w:val="0"/>
          <w:iCs w:val="0"/>
          <w:sz w:val="20"/>
          <w:szCs w:val="18"/>
        </w:rPr>
        <w:t xml:space="preserve"> </w:t>
      </w:r>
      <w:r w:rsidR="00382244">
        <w:rPr>
          <w:rFonts w:ascii="Cambria" w:hAnsi="Cambria"/>
          <w:b/>
          <w:bCs/>
          <w:i w:val="0"/>
          <w:iCs w:val="0"/>
          <w:sz w:val="20"/>
          <w:szCs w:val="18"/>
        </w:rPr>
        <w:t xml:space="preserve">                 </w:t>
      </w:r>
      <w:r w:rsidR="00382244" w:rsidRPr="009B742F">
        <w:rPr>
          <w:rFonts w:ascii="Cambria" w:hAnsi="Cambria"/>
          <w:b/>
          <w:bCs/>
          <w:i w:val="0"/>
          <w:iCs w:val="0"/>
          <w:sz w:val="20"/>
          <w:szCs w:val="18"/>
        </w:rPr>
        <w:t xml:space="preserve">Figure </w:t>
      </w:r>
      <w:r w:rsidR="00382244" w:rsidRPr="009B742F">
        <w:rPr>
          <w:rFonts w:ascii="Cambria" w:hAnsi="Cambria"/>
          <w:b/>
          <w:bCs/>
          <w:i w:val="0"/>
          <w:iCs w:val="0"/>
          <w:sz w:val="20"/>
          <w:szCs w:val="18"/>
        </w:rPr>
        <w:fldChar w:fldCharType="begin"/>
      </w:r>
      <w:r w:rsidR="00382244" w:rsidRPr="009B742F">
        <w:rPr>
          <w:rFonts w:ascii="Cambria" w:hAnsi="Cambria"/>
          <w:b/>
          <w:bCs/>
          <w:i w:val="0"/>
          <w:iCs w:val="0"/>
          <w:sz w:val="20"/>
          <w:szCs w:val="18"/>
        </w:rPr>
        <w:instrText xml:space="preserve"> SEQ Figure \* ARABIC </w:instrText>
      </w:r>
      <w:r w:rsidR="00382244" w:rsidRPr="009B742F">
        <w:rPr>
          <w:rFonts w:ascii="Cambria" w:hAnsi="Cambria"/>
          <w:b/>
          <w:bCs/>
          <w:i w:val="0"/>
          <w:iCs w:val="0"/>
          <w:sz w:val="20"/>
          <w:szCs w:val="18"/>
        </w:rPr>
        <w:fldChar w:fldCharType="separate"/>
      </w:r>
      <w:r w:rsidR="00382244" w:rsidRPr="009B742F">
        <w:rPr>
          <w:rFonts w:ascii="Cambria" w:hAnsi="Cambria"/>
          <w:b/>
          <w:bCs/>
          <w:i w:val="0"/>
          <w:iCs w:val="0"/>
          <w:noProof/>
          <w:sz w:val="20"/>
          <w:szCs w:val="18"/>
        </w:rPr>
        <w:t>3</w:t>
      </w:r>
      <w:r w:rsidR="00382244" w:rsidRPr="009B742F">
        <w:rPr>
          <w:rFonts w:ascii="Cambria" w:hAnsi="Cambria"/>
          <w:b/>
          <w:bCs/>
          <w:i w:val="0"/>
          <w:iCs w:val="0"/>
          <w:sz w:val="20"/>
          <w:szCs w:val="18"/>
        </w:rPr>
        <w:fldChar w:fldCharType="end"/>
      </w:r>
      <w:r w:rsidR="00382244" w:rsidRPr="009B742F">
        <w:rPr>
          <w:rFonts w:ascii="Cambria" w:hAnsi="Cambria"/>
          <w:b/>
          <w:bCs/>
          <w:i w:val="0"/>
          <w:iCs w:val="0"/>
          <w:sz w:val="20"/>
          <w:szCs w:val="18"/>
        </w:rPr>
        <w:t>: Digital Display Meter</w:t>
      </w:r>
    </w:p>
    <w:p w14:paraId="48F61631" w14:textId="575C7A27" w:rsidR="00382244" w:rsidRPr="00A10A62" w:rsidRDefault="00382244" w:rsidP="00382244">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Conclusion:</w:t>
      </w:r>
    </w:p>
    <w:p w14:paraId="0CFE313C" w14:textId="539495FF" w:rsidR="009B742F" w:rsidRPr="00FB339A" w:rsidRDefault="00382244" w:rsidP="00FB339A">
      <w:pPr>
        <w:ind w:left="360"/>
        <w:rPr>
          <w:rFonts w:ascii="Century" w:hAnsi="Century"/>
          <w:sz w:val="26"/>
          <w:szCs w:val="26"/>
        </w:rPr>
      </w:pPr>
      <w:r w:rsidRPr="00382244">
        <w:rPr>
          <w:rFonts w:ascii="Century" w:hAnsi="Century"/>
          <w:sz w:val="26"/>
          <w:szCs w:val="26"/>
        </w:rPr>
        <w:t>In conclusion, we've effectively grasped the inner components of ammeters, voltmeters, and digital display meters. We now understand how they work, the connections within them, and the correct way to set them up in a circuit.</w:t>
      </w:r>
    </w:p>
    <w:sectPr w:rsidR="009B742F" w:rsidRPr="00FB339A" w:rsidSect="00A10A62">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E9763" w14:textId="77777777" w:rsidR="00C87DB0" w:rsidRDefault="00C87DB0" w:rsidP="002A435F">
      <w:pPr>
        <w:spacing w:after="0" w:line="240" w:lineRule="auto"/>
      </w:pPr>
      <w:r>
        <w:separator/>
      </w:r>
    </w:p>
  </w:endnote>
  <w:endnote w:type="continuationSeparator" w:id="0">
    <w:p w14:paraId="03E7E10E" w14:textId="77777777" w:rsidR="00C87DB0" w:rsidRDefault="00C87DB0" w:rsidP="002A4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8C1C" w14:textId="26FC05F9" w:rsidR="002A435F" w:rsidRDefault="002A435F">
    <w:pPr>
      <w:pStyle w:val="Footer"/>
    </w:pPr>
    <w:r>
      <w:t xml:space="preserve">Name: Sushant Shinde </w:t>
    </w:r>
    <w:r w:rsidR="00FB339A">
      <w:t xml:space="preserve">   Roll No.: SY2306137    PRN: 22610117                                      Electrical Measurements (minor)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2F40" w14:textId="77777777" w:rsidR="00C87DB0" w:rsidRDefault="00C87DB0" w:rsidP="002A435F">
      <w:pPr>
        <w:spacing w:after="0" w:line="240" w:lineRule="auto"/>
      </w:pPr>
      <w:r>
        <w:separator/>
      </w:r>
    </w:p>
  </w:footnote>
  <w:footnote w:type="continuationSeparator" w:id="0">
    <w:p w14:paraId="03115712" w14:textId="77777777" w:rsidR="00C87DB0" w:rsidRDefault="00C87DB0" w:rsidP="002A4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C0715"/>
    <w:multiLevelType w:val="hybridMultilevel"/>
    <w:tmpl w:val="DA162894"/>
    <w:lvl w:ilvl="0" w:tplc="0050419C">
      <w:start w:val="1"/>
      <w:numFmt w:val="decimal"/>
      <w:lvlText w:val="%1."/>
      <w:lvlJc w:val="left"/>
      <w:pPr>
        <w:ind w:left="149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59A0F74">
      <w:numFmt w:val="bullet"/>
      <w:lvlText w:val=""/>
      <w:lvlJc w:val="left"/>
      <w:pPr>
        <w:ind w:left="927" w:hanging="360"/>
      </w:pPr>
      <w:rPr>
        <w:rFonts w:ascii="Symbol" w:eastAsia="Symbol" w:hAnsi="Symbol" w:cs="Symbol" w:hint="default"/>
        <w:spacing w:val="0"/>
        <w:w w:val="100"/>
        <w:lang w:val="en-US" w:eastAsia="en-US" w:bidi="ar-SA"/>
      </w:rPr>
    </w:lvl>
    <w:lvl w:ilvl="2" w:tplc="16448564">
      <w:numFmt w:val="bullet"/>
      <w:lvlText w:val="o"/>
      <w:lvlJc w:val="left"/>
      <w:pPr>
        <w:ind w:left="1647" w:hanging="360"/>
      </w:pPr>
      <w:rPr>
        <w:rFonts w:ascii="Courier New" w:eastAsia="Courier New" w:hAnsi="Courier New" w:cs="Courier New" w:hint="default"/>
        <w:b w:val="0"/>
        <w:bCs w:val="0"/>
        <w:i w:val="0"/>
        <w:iCs w:val="0"/>
        <w:spacing w:val="0"/>
        <w:w w:val="100"/>
        <w:sz w:val="24"/>
        <w:szCs w:val="24"/>
        <w:lang w:val="en-US" w:eastAsia="en-US" w:bidi="ar-SA"/>
      </w:rPr>
    </w:lvl>
    <w:lvl w:ilvl="3" w:tplc="F6861D90">
      <w:numFmt w:val="bullet"/>
      <w:lvlText w:val="•"/>
      <w:lvlJc w:val="left"/>
      <w:pPr>
        <w:ind w:left="3558" w:hanging="360"/>
      </w:pPr>
      <w:rPr>
        <w:lang w:val="en-US" w:eastAsia="en-US" w:bidi="ar-SA"/>
      </w:rPr>
    </w:lvl>
    <w:lvl w:ilvl="4" w:tplc="70028C52">
      <w:numFmt w:val="bullet"/>
      <w:lvlText w:val="•"/>
      <w:lvlJc w:val="left"/>
      <w:pPr>
        <w:ind w:left="4513" w:hanging="360"/>
      </w:pPr>
      <w:rPr>
        <w:lang w:val="en-US" w:eastAsia="en-US" w:bidi="ar-SA"/>
      </w:rPr>
    </w:lvl>
    <w:lvl w:ilvl="5" w:tplc="A54A7C26">
      <w:numFmt w:val="bullet"/>
      <w:lvlText w:val="•"/>
      <w:lvlJc w:val="left"/>
      <w:pPr>
        <w:ind w:left="5469" w:hanging="360"/>
      </w:pPr>
      <w:rPr>
        <w:lang w:val="en-US" w:eastAsia="en-US" w:bidi="ar-SA"/>
      </w:rPr>
    </w:lvl>
    <w:lvl w:ilvl="6" w:tplc="2C8E9DA4">
      <w:numFmt w:val="bullet"/>
      <w:lvlText w:val="•"/>
      <w:lvlJc w:val="left"/>
      <w:pPr>
        <w:ind w:left="6424" w:hanging="360"/>
      </w:pPr>
      <w:rPr>
        <w:lang w:val="en-US" w:eastAsia="en-US" w:bidi="ar-SA"/>
      </w:rPr>
    </w:lvl>
    <w:lvl w:ilvl="7" w:tplc="4E58DCB4">
      <w:numFmt w:val="bullet"/>
      <w:lvlText w:val="•"/>
      <w:lvlJc w:val="left"/>
      <w:pPr>
        <w:ind w:left="7380" w:hanging="360"/>
      </w:pPr>
      <w:rPr>
        <w:lang w:val="en-US" w:eastAsia="en-US" w:bidi="ar-SA"/>
      </w:rPr>
    </w:lvl>
    <w:lvl w:ilvl="8" w:tplc="A95249C2">
      <w:numFmt w:val="bullet"/>
      <w:lvlText w:val="•"/>
      <w:lvlJc w:val="left"/>
      <w:pPr>
        <w:ind w:left="8335" w:hanging="360"/>
      </w:pPr>
      <w:rPr>
        <w:lang w:val="en-US" w:eastAsia="en-US" w:bidi="ar-SA"/>
      </w:rPr>
    </w:lvl>
  </w:abstractNum>
  <w:abstractNum w:abstractNumId="1" w15:restartNumberingAfterBreak="0">
    <w:nsid w:val="3F0E44EA"/>
    <w:multiLevelType w:val="hybridMultilevel"/>
    <w:tmpl w:val="13680370"/>
    <w:lvl w:ilvl="0" w:tplc="0B3A256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11576968">
    <w:abstractNumId w:val="1"/>
  </w:num>
  <w:num w:numId="2" w16cid:durableId="162137846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62"/>
    <w:rsid w:val="00175310"/>
    <w:rsid w:val="002A435F"/>
    <w:rsid w:val="00382244"/>
    <w:rsid w:val="003E2691"/>
    <w:rsid w:val="006A7F44"/>
    <w:rsid w:val="009B742F"/>
    <w:rsid w:val="00A10A62"/>
    <w:rsid w:val="00C87DB0"/>
    <w:rsid w:val="00EB3729"/>
    <w:rsid w:val="00FB339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BA2EE"/>
  <w15:chartTrackingRefBased/>
  <w15:docId w15:val="{25217AF7-C7F3-419D-9E61-FD658D91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2A435F"/>
    <w:pPr>
      <w:widowControl w:val="0"/>
      <w:autoSpaceDE w:val="0"/>
      <w:autoSpaceDN w:val="0"/>
      <w:spacing w:after="0" w:line="292" w:lineRule="exact"/>
      <w:ind w:left="1879" w:hanging="359"/>
      <w:jc w:val="both"/>
      <w:outlineLvl w:val="1"/>
    </w:pPr>
    <w:rPr>
      <w:rFonts w:ascii="Times New Roman" w:eastAsia="Times New Roman" w:hAnsi="Times New Roman" w:cs="Times New Roman"/>
      <w:b/>
      <w:bCs/>
      <w:kern w:val="0"/>
      <w:sz w:val="24"/>
      <w:szCs w:val="24"/>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10A62"/>
    <w:pPr>
      <w:ind w:left="720"/>
      <w:contextualSpacing/>
    </w:pPr>
  </w:style>
  <w:style w:type="paragraph" w:styleId="Caption">
    <w:name w:val="caption"/>
    <w:basedOn w:val="Normal"/>
    <w:next w:val="Normal"/>
    <w:uiPriority w:val="35"/>
    <w:unhideWhenUsed/>
    <w:qFormat/>
    <w:rsid w:val="009B742F"/>
    <w:pPr>
      <w:spacing w:after="200" w:line="240" w:lineRule="auto"/>
    </w:pPr>
    <w:rPr>
      <w:i/>
      <w:iCs/>
      <w:color w:val="44546A" w:themeColor="text2"/>
      <w:sz w:val="18"/>
      <w:szCs w:val="16"/>
    </w:rPr>
  </w:style>
  <w:style w:type="paragraph" w:styleId="Header">
    <w:name w:val="header"/>
    <w:basedOn w:val="Normal"/>
    <w:link w:val="HeaderChar"/>
    <w:uiPriority w:val="99"/>
    <w:unhideWhenUsed/>
    <w:rsid w:val="002A4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35F"/>
  </w:style>
  <w:style w:type="paragraph" w:styleId="Footer">
    <w:name w:val="footer"/>
    <w:basedOn w:val="Normal"/>
    <w:link w:val="FooterChar"/>
    <w:uiPriority w:val="99"/>
    <w:unhideWhenUsed/>
    <w:rsid w:val="002A4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35F"/>
  </w:style>
  <w:style w:type="character" w:customStyle="1" w:styleId="Heading2Char">
    <w:name w:val="Heading 2 Char"/>
    <w:basedOn w:val="DefaultParagraphFont"/>
    <w:link w:val="Heading2"/>
    <w:uiPriority w:val="9"/>
    <w:semiHidden/>
    <w:rsid w:val="002A435F"/>
    <w:rPr>
      <w:rFonts w:ascii="Times New Roman" w:eastAsia="Times New Roman" w:hAnsi="Times New Roman" w:cs="Times New Roman"/>
      <w:b/>
      <w:bCs/>
      <w:kern w:val="0"/>
      <w:sz w:val="24"/>
      <w:szCs w:val="24"/>
      <w:lang w:val="en-US"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Shinde</dc:creator>
  <cp:keywords/>
  <dc:description/>
  <cp:lastModifiedBy>Sushant Shinde</cp:lastModifiedBy>
  <cp:revision>3</cp:revision>
  <dcterms:created xsi:type="dcterms:W3CDTF">2023-12-27T14:28:00Z</dcterms:created>
  <dcterms:modified xsi:type="dcterms:W3CDTF">2023-12-27T16:48:00Z</dcterms:modified>
</cp:coreProperties>
</file>