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1BB1" w:rsidRPr="001F212D" w:rsidRDefault="00000000" w:rsidP="00201BB1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hyperlink r:id="rId5" w:history="1">
        <w:r w:rsidR="00201BB1" w:rsidRPr="001F212D">
          <w:rPr>
            <w:rFonts w:eastAsia="Times New Roman" w:cstheme="minorHAnsi"/>
            <w:color w:val="FFFFFF"/>
            <w:kern w:val="0"/>
            <w:u w:val="single"/>
            <w:lang w:eastAsia="en-GB"/>
            <w14:ligatures w14:val="none"/>
          </w:rPr>
          <w:t>Markdown Live Preview</w:t>
        </w:r>
      </w:hyperlink>
    </w:p>
    <w:p w:rsidR="00201BB1" w:rsidRPr="001F212D" w:rsidRDefault="00000000" w:rsidP="00201BB1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hyperlink r:id="rId6" w:history="1">
        <w:r w:rsidR="00201BB1" w:rsidRPr="001F212D">
          <w:rPr>
            <w:rFonts w:eastAsia="Times New Roman" w:cstheme="minorHAnsi"/>
            <w:color w:val="FFFFFF"/>
            <w:kern w:val="0"/>
            <w:u w:val="single"/>
            <w:lang w:eastAsia="en-GB"/>
            <w14:ligatures w14:val="none"/>
          </w:rPr>
          <w:t>Reset</w:t>
        </w:r>
      </w:hyperlink>
    </w:p>
    <w:p w:rsidR="00201BB1" w:rsidRPr="001F212D" w:rsidRDefault="00000000" w:rsidP="00201BB1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hyperlink r:id="rId7" w:history="1">
        <w:r w:rsidR="00201BB1" w:rsidRPr="001F212D">
          <w:rPr>
            <w:rFonts w:eastAsia="Times New Roman" w:cstheme="minorHAnsi"/>
            <w:color w:val="FFFFFF"/>
            <w:kern w:val="0"/>
            <w:u w:val="single"/>
            <w:lang w:eastAsia="en-GB"/>
            <w14:ligatures w14:val="none"/>
          </w:rPr>
          <w:t>Copy</w:t>
        </w:r>
      </w:hyperlink>
    </w:p>
    <w:p w:rsidR="00201BB1" w:rsidRPr="001F212D" w:rsidRDefault="00000000" w:rsidP="00201BB1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hyperlink r:id="rId8" w:history="1">
        <w:r w:rsidR="00201BB1" w:rsidRPr="001F212D">
          <w:rPr>
            <w:rFonts w:eastAsia="Times New Roman" w:cstheme="minorHAnsi"/>
            <w:color w:val="FFFFFF"/>
            <w:kern w:val="0"/>
            <w:u w:val="single"/>
            <w:lang w:eastAsia="en-GB"/>
            <w14:ligatures w14:val="none"/>
          </w:rPr>
          <w:t>Export PDF</w:t>
        </w:r>
      </w:hyperlink>
    </w:p>
    <w:p w:rsidR="00201BB1" w:rsidRPr="001F212D" w:rsidRDefault="00201BB1" w:rsidP="00201BB1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noProof/>
          <w:color w:val="FFFFFF"/>
          <w:kern w:val="0"/>
          <w:lang w:eastAsia="en-GB"/>
          <w14:ligatures w14:val="none"/>
        </w:rPr>
        <w:drawing>
          <wp:inline distT="0" distB="0" distL="0" distR="0">
            <wp:extent cx="404495" cy="404495"/>
            <wp:effectExtent l="0" t="0" r="1905" b="1905"/>
            <wp:docPr id="76298356" name="Picture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BB1" w:rsidRPr="001F212D" w:rsidRDefault="00201BB1" w:rsidP="00201BB1">
      <w:pPr>
        <w:shd w:val="clear" w:color="auto" w:fill="FFFFFF"/>
        <w:spacing w:after="100" w:afterAutospacing="1"/>
        <w:ind w:right="0"/>
        <w:jc w:val="left"/>
        <w:textAlignment w:val="top"/>
        <w:outlineLvl w:val="0"/>
        <w:rPr>
          <w:rFonts w:eastAsia="Times New Roman" w:cstheme="minorHAns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36"/>
          <w:sz w:val="48"/>
          <w:szCs w:val="48"/>
          <w:lang w:eastAsia="en-GB"/>
          <w14:ligatures w14:val="none"/>
        </w:rPr>
        <w:t>AIPOS — Quick Overview (5-10 Points)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POS (Point of Sale)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 is the system that handles all your restaurant transactions — managing orders, payments, inventory, and staff across all branches in one place.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1"/>
        <w:rPr>
          <w:rFonts w:eastAsia="Times New Roman" w:cstheme="minorHAns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6"/>
          <w:szCs w:val="36"/>
          <w:lang w:eastAsia="en-GB"/>
          <w14:ligatures w14:val="none"/>
        </w:rPr>
        <w:t>What We Offer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1. Multi-Branch Management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Centralized Control + Local Autonomy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Open all branches from HQ office (no need to call each location)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Real-time visibility of sales, orders, and performance across all branches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Each branch operates independently with own till sessions and staff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Consolidated reporting across entire organization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Perfect for: Restaurant chains, cafe networks, franchise operations</w:t>
      </w:r>
    </w:p>
    <w:p w:rsidR="00201BB1" w:rsidRPr="001F212D" w:rsidRDefault="00201BB1" w:rsidP="00201BB1">
      <w:pPr>
        <w:numPr>
          <w:ilvl w:val="0"/>
          <w:numId w:val="11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Manager can open 10 branches in 2 minutes from office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2. Offline Operations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Works Without Internet - Your Competitive Advantage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POS continues running even when WiFi drops (critical for restaurants)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All transactions queue locally in database, auto-sync when online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Zero transaction loss - every order is saved, nothing gets lost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Cashiers don't need to worry about connection issues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Works in remote locations or areas with unreliable internet</w:t>
      </w:r>
    </w:p>
    <w:p w:rsidR="00201BB1" w:rsidRPr="001F212D" w:rsidRDefault="00201BB1" w:rsidP="00201BB1">
      <w:pPr>
        <w:numPr>
          <w:ilvl w:val="0"/>
          <w:numId w:val="12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Never lose a sale due to WiFi outage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3. Kitchen Display System (KDS)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Digital Order Management - Faster Service, Fewer Mistakes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Orders automatically sent to kitchen screens in real-time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Color-coded priority levels (rush, normal, delayed)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Shows estimated preparation time and completion status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Staff can see entire queue and plan accordingly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lastRenderedPageBreak/>
        <w:t>Reduces paper-based chaos and lost orders</w:t>
      </w:r>
    </w:p>
    <w:p w:rsidR="00201BB1" w:rsidRPr="001F212D" w:rsidRDefault="00201BB1" w:rsidP="00201BB1">
      <w:pPr>
        <w:numPr>
          <w:ilvl w:val="0"/>
          <w:numId w:val="13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30-40% improvement in order accuracy and service speed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4. Advanced Analytics &amp; Reporting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Data-Driven Decisions for Profitability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Real-time dashboard shows: Total sales, orders, revenue by branch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Detailed breakdown: By product, category, time period, staff member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Sales comparison: This week vs last week, this month vs last month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Product analytics: Best sellers, slow movers, profit margins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Staff performance: Orders processed, speed, accuracy</w:t>
      </w:r>
    </w:p>
    <w:p w:rsidR="00201BB1" w:rsidRPr="001F212D" w:rsidRDefault="00201BB1" w:rsidP="00201BB1">
      <w:pPr>
        <w:numPr>
          <w:ilvl w:val="0"/>
          <w:numId w:val="14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Know exactly which products/branches are profitable, make better decisions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5. Role-Based Security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Different Access Levels for Different Staff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Super Admin: Full system access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Branch Manager: Can manage own branch, view reports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Cashier: Can process orders and payments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Kitchen Staff: Can see orders and mark completion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PIN-based quick login (no passwords needed)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Audit trail: Track all transactions for accountability</w:t>
      </w:r>
    </w:p>
    <w:p w:rsidR="00201BB1" w:rsidRPr="001F212D" w:rsidRDefault="00201BB1" w:rsidP="00201BB1">
      <w:pPr>
        <w:numPr>
          <w:ilvl w:val="0"/>
          <w:numId w:val="15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Staff only see what they need, better security and accountability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6. Multiple Payment Methods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Accept All Payment Options - More Customer Convenience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Cash payments with till reconciliation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Card payments via Stripe (Visa, Mastercard, etc.)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Digital wallets: Jazz Cash, Easypaisa (Pakistan-specific)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Cash on Delivery (COD) for delivery orders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Partial payments and split billing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PCI DSS compliant: Secure payment processing</w:t>
      </w:r>
    </w:p>
    <w:p w:rsidR="00201BB1" w:rsidRPr="001F212D" w:rsidRDefault="00201BB1" w:rsidP="00201BB1">
      <w:pPr>
        <w:numPr>
          <w:ilvl w:val="0"/>
          <w:numId w:val="16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Customers can pay however they want, no lost sales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7. Scalable for Growth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Grow from 1 to 100+ Branches Without System Change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lastRenderedPageBreak/>
        <w:t>Single branch today: System works perfectly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5 branches in 2 cities: Add branches, same system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50 branches across country: Still the same system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No need to migrate data or change processes as you grow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Each new branch uses same tools, same training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Perfect for franchise expansion and rapid growth</w:t>
      </w:r>
    </w:p>
    <w:p w:rsidR="00201BB1" w:rsidRPr="001F212D" w:rsidRDefault="00201BB1" w:rsidP="00201BB1">
      <w:pPr>
        <w:numPr>
          <w:ilvl w:val="0"/>
          <w:numId w:val="17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Invest once, scale infinitely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8. Local Support &amp; Implementation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We Help You Every Step of the Way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Week 1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Setup organization structure, user configuration, branch setup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Week 2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Product catalog import, categories, pricing setup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Week 3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Till configuration, payment gateway, hardware integration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Week 4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Testing, staff training, go-live support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Comprehensive staff training: Managers, cashiers, kitchen staff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24/7 technical support for first month (then business hours)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Pakistan-based team: Local language support, understands local business</w:t>
      </w:r>
    </w:p>
    <w:p w:rsidR="00201BB1" w:rsidRPr="001F212D" w:rsidRDefault="00201BB1" w:rsidP="00201BB1">
      <w:pPr>
        <w:numPr>
          <w:ilvl w:val="0"/>
          <w:numId w:val="18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Smooth implementation with zero disruption to operations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9. Fair Pricing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Transparent, No Hidden Fees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Startup Plan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 (1-2 branches): Lower monthly cost, business hours support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Growth Plan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 (3-10 branches): Volume discount, priority support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Enterprise Plan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 (10+ branches): Custom pricing, dedicated account manager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No setup fees or hidden charges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Cancel anytime if not satisfied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ROI typically within 6-12 months</w:t>
      </w:r>
    </w:p>
    <w:p w:rsidR="00201BB1" w:rsidRPr="001F212D" w:rsidRDefault="00201BB1" w:rsidP="00201BB1">
      <w:pPr>
        <w:numPr>
          <w:ilvl w:val="0"/>
          <w:numId w:val="19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Clear pricing, affordable growth, quick return on investment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outlineLvl w:val="2"/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sz w:val="30"/>
          <w:szCs w:val="30"/>
          <w:lang w:eastAsia="en-GB"/>
          <w14:ligatures w14:val="none"/>
        </w:rPr>
        <w:t>10. Proven Results</w:t>
      </w:r>
    </w:p>
    <w:p w:rsidR="00201BB1" w:rsidRPr="001F212D" w:rsidRDefault="00201BB1" w:rsidP="00201BB1">
      <w:p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Real Numbers from Real Restaurants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20-30% faster operations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Order entry time reduced from 3-4 min to under 1 min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15-20% fewer cash errors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Automated calculation, less human mistake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30-40% better inventory accuracy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Real-time tracking across branches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40% reduction in daily closing time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Automated reconciliation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100% order visibility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Nothing gets lost between cashier and kitchen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lastRenderedPageBreak/>
        <w:t>Customers report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Faster service, more accurate orders, happier experience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Managers report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Can make decisions based on data, not guesses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Franchisees report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Scaled from 2 to 10 branches without chaos</w:t>
      </w:r>
    </w:p>
    <w:p w:rsidR="00201BB1" w:rsidRPr="001F212D" w:rsidRDefault="00201BB1" w:rsidP="00201BB1">
      <w:pPr>
        <w:numPr>
          <w:ilvl w:val="0"/>
          <w:numId w:val="20"/>
        </w:numPr>
        <w:shd w:val="clear" w:color="auto" w:fill="FFFFFF"/>
        <w:spacing w:before="60" w:after="100" w:afterAutospacing="1"/>
        <w:ind w:right="0"/>
        <w:jc w:val="left"/>
        <w:textAlignment w:val="top"/>
        <w:rPr>
          <w:rFonts w:eastAsia="Times New Roman" w:cstheme="minorHAnsi"/>
          <w:color w:val="1F2328"/>
          <w:kern w:val="0"/>
          <w:lang w:eastAsia="en-GB"/>
          <w14:ligatures w14:val="none"/>
        </w:rPr>
      </w:pPr>
      <w:r w:rsidRPr="001F212D">
        <w:rPr>
          <w:rFonts w:eastAsia="Times New Roman" w:cstheme="minorHAnsi"/>
          <w:b/>
          <w:bCs/>
          <w:color w:val="1F2328"/>
          <w:kern w:val="0"/>
          <w:lang w:eastAsia="en-GB"/>
          <w14:ligatures w14:val="none"/>
        </w:rPr>
        <w:t>Benefit</w:t>
      </w:r>
      <w:r w:rsidRPr="001F212D">
        <w:rPr>
          <w:rFonts w:eastAsia="Times New Roman" w:cstheme="minorHAnsi"/>
          <w:color w:val="1F2328"/>
          <w:kern w:val="0"/>
          <w:lang w:eastAsia="en-GB"/>
          <w14:ligatures w14:val="none"/>
        </w:rPr>
        <w:t>: Measurable impact on bottom line</w:t>
      </w:r>
    </w:p>
    <w:p w:rsidR="007E30E7" w:rsidRPr="001F212D" w:rsidRDefault="007E30E7" w:rsidP="00201BB1">
      <w:pPr>
        <w:rPr>
          <w:rFonts w:cstheme="minorHAnsi"/>
        </w:rPr>
      </w:pPr>
    </w:p>
    <w:p w:rsidR="004C37C0" w:rsidRPr="001F212D" w:rsidRDefault="004C37C0" w:rsidP="00201BB1">
      <w:pPr>
        <w:rPr>
          <w:rFonts w:cstheme="minorHAnsi"/>
        </w:rPr>
      </w:pP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NexusAgent: Comprehensive Capabilities Overview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Core Voice Intelligence &amp; Conversation</w:t>
      </w:r>
    </w:p>
    <w:p w:rsidR="004C37C0" w:rsidRPr="004C37C0" w:rsidRDefault="004C37C0" w:rsidP="004C37C0">
      <w:pPr>
        <w:numPr>
          <w:ilvl w:val="0"/>
          <w:numId w:val="21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Full Voice Conversation Pipeline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End-to-end voice interaction: real-time audio recording (MediaRecorder), automatic speech recognition (OpenAI Whisper), conversational AI reasoning (OpenAI/Groq), and natural speech synthesis (OpenAI TTS or ElevenLabs)</w:t>
      </w:r>
    </w:p>
    <w:p w:rsidR="004C37C0" w:rsidRPr="004C37C0" w:rsidRDefault="004C37C0" w:rsidP="004C37C0">
      <w:pPr>
        <w:numPr>
          <w:ilvl w:val="0"/>
          <w:numId w:val="21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Multiple Agent Archetypes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Three specialized conversation modes: Customer Support (solution-oriented), Feedback/Reviews (genuine, conversational), and Complaint Resolution (empathetic, accountable)</w:t>
      </w:r>
    </w:p>
    <w:p w:rsidR="004C37C0" w:rsidRPr="004C37C0" w:rsidRDefault="004C37C0" w:rsidP="004C37C0">
      <w:pPr>
        <w:numPr>
          <w:ilvl w:val="0"/>
          <w:numId w:val="21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Intelligent Response Extraction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Hidden token protocol automatically parses structured data (leads, sentiment, classifications) from LLM responses without breaking natural conversation flow</w:t>
      </w:r>
    </w:p>
    <w:p w:rsidR="004C37C0" w:rsidRPr="004C37C0" w:rsidRDefault="004C37C0" w:rsidP="004C37C0">
      <w:pPr>
        <w:numPr>
          <w:ilvl w:val="0"/>
          <w:numId w:val="21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Conversation Flow Control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Built-in session management with configurable turn limits (default 5-exchange cap), automatic conversation termination signals (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[END_CALL]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), and role-based prompting</w:t>
      </w:r>
    </w:p>
    <w:p w:rsidR="004C37C0" w:rsidRPr="004C37C0" w:rsidRDefault="004C37C0" w:rsidP="004C37C0">
      <w:pPr>
        <w:numPr>
          <w:ilvl w:val="0"/>
          <w:numId w:val="21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Context Awareness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Agent automatically knows branch location and shop context without asking repetitive qualifying questions; all context injected via per-tenant system prompts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Multi-Tenant Architecture &amp; Customization</w:t>
      </w:r>
    </w:p>
    <w:p w:rsidR="004C37C0" w:rsidRPr="004C37C0" w:rsidRDefault="004C37C0" w:rsidP="004C37C0">
      <w:pPr>
        <w:numPr>
          <w:ilvl w:val="0"/>
          <w:numId w:val="22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Enterprise Multi-Tenancy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Statically configured in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tenants.json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with zero runtime overhead; supports unlimited parallel instances with isolated configurations, credentials, and data</w:t>
      </w:r>
    </w:p>
    <w:p w:rsidR="004C37C0" w:rsidRPr="004C37C0" w:rsidRDefault="004C37C0" w:rsidP="004C37C0">
      <w:pPr>
        <w:numPr>
          <w:ilvl w:val="0"/>
          <w:numId w:val="22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Per-Tenant Customization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Each tenant controls: agent persona (name, tone, style), voice profile (gender, style), conversation greeting, system instructions, knowledge base, and email notification rules</w:t>
      </w:r>
    </w:p>
    <w:p w:rsidR="004C37C0" w:rsidRPr="004C37C0" w:rsidRDefault="004C37C0" w:rsidP="004C37C0">
      <w:pPr>
        <w:numPr>
          <w:ilvl w:val="0"/>
          <w:numId w:val="22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Flexible Authentication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Three independent auth mechanisms: secure token pairs, API keys, or domain-based implicit authentication — customers choose what fits their deployment</w:t>
      </w:r>
    </w:p>
    <w:p w:rsidR="004C37C0" w:rsidRPr="004C37C0" w:rsidRDefault="004C37C0" w:rsidP="004C37C0">
      <w:pPr>
        <w:numPr>
          <w:ilvl w:val="0"/>
          <w:numId w:val="22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Knowledge Base Integration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Embed custom FAQs, pricing, timelines, tech specs, or service details per tenant; LLM automatically references knowledge when relevant without memorization overhead</w:t>
      </w:r>
    </w:p>
    <w:p w:rsidR="004C37C0" w:rsidRPr="004C37C0" w:rsidRDefault="004C37C0" w:rsidP="004C37C0">
      <w:pPr>
        <w:numPr>
          <w:ilvl w:val="0"/>
          <w:numId w:val="22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Custom Instructions &amp; Tone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Fine-tune agent behavior (empathy level, formality, solution vs. listening emphasis) via text instructions; voice persona (gender, style) decoupled from text instructions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Deployment &amp; Integration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Embeddable iFrame Component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Drop a single embed code into any website; agent loads in isolation with minimal footprint and zero third-party cookie burden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Three Access Paths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Anonymous iframe embedding (no login), agent role login (staff/CSR access to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/voice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), and admin dashboard (manager/admin oversight and analytics)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Domain-Based Security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Whitelist allowed parent domains; agent only loads from approved origins (prevents unauthorized embedding)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Flexible TTS Provider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Switch between OpenAI (cost-effective, broad voice selection) and ElevenLabs (ultra-realistic, accent/style control) per tenant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LLM Flexibility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Uses OpenAI by default; falls back to Groq for cost-sensitive deployments (Groq for chat, OpenAI retained for Whisper transcription)</w:t>
      </w:r>
    </w:p>
    <w:p w:rsidR="004C37C0" w:rsidRPr="004C37C0" w:rsidRDefault="004C37C0" w:rsidP="004C37C0">
      <w:pPr>
        <w:numPr>
          <w:ilvl w:val="0"/>
          <w:numId w:val="23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Per-Tenant API Keys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Tenants can supply their own OpenAI credentials for billing isolation and cost control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Authentication &amp; Security</w:t>
      </w:r>
    </w:p>
    <w:p w:rsidR="004C37C0" w:rsidRPr="004C37C0" w:rsidRDefault="004C37C0" w:rsidP="004C37C0">
      <w:pPr>
        <w:numPr>
          <w:ilvl w:val="0"/>
          <w:numId w:val="24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HMAC-Signed JWT Sessions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Custom JWT-based session auth (no library overhead); cryptographically signed with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SESSION_SECRET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; cookie-based (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app_session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) for seamless browser integration</w:t>
      </w:r>
    </w:p>
    <w:p w:rsidR="004C37C0" w:rsidRPr="004C37C0" w:rsidRDefault="004C37C0" w:rsidP="004C37C0">
      <w:pPr>
        <w:numPr>
          <w:ilvl w:val="0"/>
          <w:numId w:val="24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Role-Based Access Control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Three roles: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agent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(voice access only),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manager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(scoped dashboard — branch data only),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admin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(global access and reporting)</w:t>
      </w:r>
    </w:p>
    <w:p w:rsidR="004C37C0" w:rsidRPr="004C37C0" w:rsidRDefault="004C37C0" w:rsidP="004C37C0">
      <w:pPr>
        <w:numPr>
          <w:ilvl w:val="0"/>
          <w:numId w:val="24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Embed API Authentication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Separate from session auth; validates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x-embed-tenant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+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x-embed-token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headers on every API call; optional toggle (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EMBED_AUTH_ENABLED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)</w:t>
      </w:r>
    </w:p>
    <w:p w:rsidR="004C37C0" w:rsidRPr="004C37C0" w:rsidRDefault="004C37C0" w:rsidP="004C37C0">
      <w:pPr>
        <w:numPr>
          <w:ilvl w:val="0"/>
          <w:numId w:val="24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Tenant Resolution Priority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Intelligent fallback chain: token-pair → API key → domain matching → secure defaults</w:t>
      </w:r>
    </w:p>
    <w:p w:rsidR="004C37C0" w:rsidRPr="004C37C0" w:rsidRDefault="004C37C0" w:rsidP="004C37C0">
      <w:pPr>
        <w:numPr>
          <w:ilvl w:val="0"/>
          <w:numId w:val="24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Session Time Limits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Enforced 120-second session cap and 60-second per-turn recording limit with visual countdown feedback (SVG arcs in UI)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Analytics &amp; Data Management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Automatic Lead Capture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Extracts contact information from conversation without explicit form filling; structured as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[LEAD:{...}]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tokens parsed server-side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Sentiment &amp; Category Classification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Every review/complaint automatically classified with sentiment (positive/negative/neutral) and category tags via LLM reasoning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Persistent Data Store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SQLite backend (via Prisma ORM) stores: Shop metadata, User (agent/manager) accounts, Review (conversation summaries, sentiment), Lead (contact info, source)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Summarization Pipeline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On conversation end, LLM generates executive summary; data immediately persisted with timestamps for downstream reporting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Email Notifications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Optional per-tenant SMTP integration; sends summaries to configured recipients and/or captured lead emails with customizable templates</w:t>
      </w:r>
    </w:p>
    <w:p w:rsidR="004C37C0" w:rsidRPr="004C37C0" w:rsidRDefault="004C37C0" w:rsidP="004C37C0">
      <w:pPr>
        <w:numPr>
          <w:ilvl w:val="0"/>
          <w:numId w:val="25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Multi-Tenant Dashboards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Analytics UI shows: review sentiment trends, lead funnel, conversation performance, per-agent metrics (manager/admin scoped to their shops)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Intelligent Language &amp; Localization</w:t>
      </w:r>
    </w:p>
    <w:p w:rsidR="004C37C0" w:rsidRPr="004C37C0" w:rsidRDefault="004C37C0" w:rsidP="004C37C0">
      <w:pPr>
        <w:numPr>
          <w:ilvl w:val="0"/>
          <w:numId w:val="26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Auto-Language Detection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Detects customer language mid-conversation; switches TTS voice and system context automatically (no user intervention needed)</w:t>
      </w:r>
    </w:p>
    <w:p w:rsidR="004C37C0" w:rsidRPr="004C37C0" w:rsidRDefault="004C37C0" w:rsidP="004C37C0">
      <w:pPr>
        <w:numPr>
          <w:ilvl w:val="0"/>
          <w:numId w:val="26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Multi-Language Support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Configured per tenant (e.g., English, Urdu, Hindi); each language assigned separate TTS voice for authentic pronunciation</w:t>
      </w:r>
    </w:p>
    <w:p w:rsidR="004C37C0" w:rsidRPr="004C37C0" w:rsidRDefault="004C37C0" w:rsidP="004C37C0">
      <w:pPr>
        <w:numPr>
          <w:ilvl w:val="0"/>
          <w:numId w:val="26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Language-Specific Prompts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System prompts automatically adjust grammar rules, cultural tone, and formatting per detected language</w:t>
      </w:r>
    </w:p>
    <w:p w:rsidR="004C37C0" w:rsidRPr="004C37C0" w:rsidRDefault="004C37C0" w:rsidP="004C37C0">
      <w:pPr>
        <w:numPr>
          <w:ilvl w:val="0"/>
          <w:numId w:val="26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Seamless Code-Switching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Handles mixed-language responses naturally (e.g., customer switches between Urdu and English mid-conversation)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Enterprise Features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Vercel Production Ready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Deployable to Vercel with single environment variable (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DATABASE_URL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); handles SQLite path resolution, builds with Next.js 15 fast builds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Database Migrations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Prisma-managed schema; dev command auto-generates Prisma client; production schema pushes via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prisma db push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; seed scripts for initial shop/user data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Admin Dashboard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Shop management, user role assignment, review/lead export, trend analytics, agent performance metrics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Middleware-Based Route Guards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Automatic redirect to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/agent-login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unless valid session; transparent to developers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Zero Hot-Reload Friction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Custom DB proxy prevents reconnect storms on Next.js hot-reload during development;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postinstall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hooks regenerate Prisma client automatically</w:t>
      </w:r>
    </w:p>
    <w:p w:rsidR="004C37C0" w:rsidRPr="004C37C0" w:rsidRDefault="004C37C0" w:rsidP="004C37C0">
      <w:pPr>
        <w:numPr>
          <w:ilvl w:val="0"/>
          <w:numId w:val="27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Performance Optimizations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Session key pattern for NexusAgent UI ensures clean resets without full page reload; streaming SSE responses prevent blocking UI during transcription/chat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Voice Quality &amp; UX</w:t>
      </w:r>
    </w:p>
    <w:p w:rsidR="004C37C0" w:rsidRPr="004C37C0" w:rsidRDefault="004C37C0" w:rsidP="004C37C0">
      <w:pPr>
        <w:numPr>
          <w:ilvl w:val="0"/>
          <w:numId w:val="28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High-Fidelity Recording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WebM codec via MediaRecorder; 60-second per-turn recording limit with visual countdown prevents accidental infinite streams</w:t>
      </w:r>
    </w:p>
    <w:p w:rsidR="004C37C0" w:rsidRPr="004C37C0" w:rsidRDefault="004C37C0" w:rsidP="004C37C0">
      <w:pPr>
        <w:numPr>
          <w:ilvl w:val="0"/>
          <w:numId w:val="28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Real-Time Voice Streaming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SSE streaming for chat responses; sentences arrive progressively and play immediately (no wait for full response)</w:t>
      </w:r>
    </w:p>
    <w:p w:rsidR="004C37C0" w:rsidRPr="004C37C0" w:rsidRDefault="004C37C0" w:rsidP="004C37C0">
      <w:pPr>
        <w:numPr>
          <w:ilvl w:val="0"/>
          <w:numId w:val="28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Visual State Feedback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5-phase conversation states (connecting → idle → listening → transcribing → thinking → speaking) with color-coded UI and animated indicators</w:t>
      </w:r>
    </w:p>
    <w:p w:rsidR="004C37C0" w:rsidRPr="004C37C0" w:rsidRDefault="004C37C0" w:rsidP="004C37C0">
      <w:pPr>
        <w:numPr>
          <w:ilvl w:val="0"/>
          <w:numId w:val="28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Accent-Adaptive Voices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ElevenLabs integration supports per-language voice selection; OpenAI offers distinct male/female options (Onyx, Nova) for persona consistency</w:t>
      </w:r>
    </w:p>
    <w:p w:rsidR="004C37C0" w:rsidRPr="004C37C0" w:rsidRDefault="004C37C0" w:rsidP="004C37C0">
      <w:pPr>
        <w:numPr>
          <w:ilvl w:val="0"/>
          <w:numId w:val="28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>Fail-Safe Fallback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Web Speech API fallback (if Whisper unavailable); graceful degradation when TTS providers temporarily unavailable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Operational Insights</w:t>
      </w:r>
    </w:p>
    <w:p w:rsidR="004C37C0" w:rsidRPr="004C37C0" w:rsidRDefault="004C37C0" w:rsidP="004C37C0">
      <w:pPr>
        <w:numPr>
          <w:ilvl w:val="0"/>
          <w:numId w:val="29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Conversation Lifecycle Visibility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Every call tracked: start time, duration, customer language, detected sentiment, captured leads, agent assigned (if applicable)</w:t>
      </w:r>
    </w:p>
    <w:p w:rsidR="004C37C0" w:rsidRPr="004C37C0" w:rsidRDefault="004C37C0" w:rsidP="004C37C0">
      <w:pPr>
        <w:numPr>
          <w:ilvl w:val="0"/>
          <w:numId w:val="29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Performance Trending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Dashboards show: conversion rates (lead capture %), sentiment distribution, average conversation length, repeat customer detection</w:t>
      </w:r>
    </w:p>
    <w:p w:rsidR="004C37C0" w:rsidRPr="004C37C0" w:rsidRDefault="004C37C0" w:rsidP="004C37C0">
      <w:pPr>
        <w:numPr>
          <w:ilvl w:val="0"/>
          <w:numId w:val="29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Compliance-Ready Logs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Full conversation audit trail; optional anonymization of PII before archival; configurable email recipient lists for sensitive data</w:t>
      </w:r>
    </w:p>
    <w:p w:rsidR="004C37C0" w:rsidRPr="004C37C0" w:rsidRDefault="004C37C0" w:rsidP="004C37C0">
      <w:pPr>
        <w:numPr>
          <w:ilvl w:val="0"/>
          <w:numId w:val="29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No-Code Configuration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All tenant setup via </w:t>
      </w:r>
      <w:r w:rsidRPr="004C37C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tenants.json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>; no code changes required to add a new agent or customize existing behavior</w:t>
      </w:r>
    </w:p>
    <w:p w:rsidR="004C37C0" w:rsidRPr="004C37C0" w:rsidRDefault="004C37C0" w:rsidP="004C37C0">
      <w:pPr>
        <w:spacing w:before="100" w:beforeAutospacing="1" w:after="100" w:afterAutospacing="1"/>
        <w:ind w:right="0"/>
        <w:jc w:val="left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Real-World Use Cases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Support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SaaS helpdesk, e-commerce, tech troubleshooting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Retail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Feedback kiosks, complaint escalation, sentiment dashboards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Sales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Lead capture (real estate, auto, insurance) with CRM sync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Feedback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NPS surveys, product research, brand sentiment tracking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Healthcare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Patient feedback, appointments, mental health check-ins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Events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Hotel/conference feedback, satisfaction tracking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Education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Student support, course feedback, alumni engagement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Government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Complaints, public health surveys</w:t>
      </w:r>
    </w:p>
    <w:p w:rsidR="004C37C0" w:rsidRPr="004C37C0" w:rsidRDefault="004C37C0" w:rsidP="004C37C0">
      <w:pPr>
        <w:numPr>
          <w:ilvl w:val="0"/>
          <w:numId w:val="30"/>
        </w:numPr>
        <w:spacing w:before="100" w:beforeAutospacing="1" w:after="100" w:afterAutospacing="1"/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4C37C0">
        <w:rPr>
          <w:rFonts w:eastAsia="Times New Roman" w:cstheme="minorHAnsi"/>
          <w:b/>
          <w:bCs/>
          <w:kern w:val="0"/>
          <w:lang w:eastAsia="en-GB"/>
          <w14:ligatures w14:val="none"/>
        </w:rPr>
        <w:t>HR</w:t>
      </w:r>
      <w:r w:rsidRPr="004C37C0">
        <w:rPr>
          <w:rFonts w:eastAsia="Times New Roman" w:cstheme="minorHAnsi"/>
          <w:kern w:val="0"/>
          <w:lang w:eastAsia="en-GB"/>
          <w14:ligatures w14:val="none"/>
        </w:rPr>
        <w:t xml:space="preserve"> — Onboarding, feedback loops, exit interviews</w:t>
      </w:r>
    </w:p>
    <w:p w:rsidR="004C37C0" w:rsidRPr="004C37C0" w:rsidRDefault="00F7246D" w:rsidP="004C37C0">
      <w:pPr>
        <w:ind w:right="0"/>
        <w:jc w:val="left"/>
        <w:rPr>
          <w:rFonts w:eastAsia="Times New Roman" w:cstheme="minorHAnsi"/>
          <w:kern w:val="0"/>
          <w:lang w:eastAsia="en-GB"/>
          <w14:ligatures w14:val="none"/>
        </w:rPr>
      </w:pPr>
      <w:r w:rsidRPr="00F7246D">
        <w:rPr>
          <w:rFonts w:eastAsia="Times New Roman" w:cstheme="minorHAnsi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C37C0" w:rsidRPr="001F212D" w:rsidRDefault="004C37C0" w:rsidP="00201BB1">
      <w:pPr>
        <w:rPr>
          <w:rFonts w:cstheme="minorHAnsi"/>
        </w:rPr>
      </w:pPr>
    </w:p>
    <w:sectPr w:rsidR="004C37C0" w:rsidRPr="001F2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01FC"/>
    <w:multiLevelType w:val="multilevel"/>
    <w:tmpl w:val="9DA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6BEA"/>
    <w:multiLevelType w:val="multilevel"/>
    <w:tmpl w:val="A20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24CA"/>
    <w:multiLevelType w:val="multilevel"/>
    <w:tmpl w:val="1A2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D56"/>
    <w:multiLevelType w:val="multilevel"/>
    <w:tmpl w:val="344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D6FCF"/>
    <w:multiLevelType w:val="multilevel"/>
    <w:tmpl w:val="71A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0919"/>
    <w:multiLevelType w:val="multilevel"/>
    <w:tmpl w:val="8CB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1CE3"/>
    <w:multiLevelType w:val="multilevel"/>
    <w:tmpl w:val="D0D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013F"/>
    <w:multiLevelType w:val="multilevel"/>
    <w:tmpl w:val="D62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F472A"/>
    <w:multiLevelType w:val="multilevel"/>
    <w:tmpl w:val="D30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E260A"/>
    <w:multiLevelType w:val="multilevel"/>
    <w:tmpl w:val="33B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C3629"/>
    <w:multiLevelType w:val="multilevel"/>
    <w:tmpl w:val="FA2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908E8"/>
    <w:multiLevelType w:val="multilevel"/>
    <w:tmpl w:val="C82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BB7"/>
    <w:multiLevelType w:val="multilevel"/>
    <w:tmpl w:val="5104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67CCD"/>
    <w:multiLevelType w:val="multilevel"/>
    <w:tmpl w:val="500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A49FF"/>
    <w:multiLevelType w:val="multilevel"/>
    <w:tmpl w:val="091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92978"/>
    <w:multiLevelType w:val="multilevel"/>
    <w:tmpl w:val="3B4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D5933"/>
    <w:multiLevelType w:val="multilevel"/>
    <w:tmpl w:val="A79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66F1A"/>
    <w:multiLevelType w:val="multilevel"/>
    <w:tmpl w:val="2CB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835C6"/>
    <w:multiLevelType w:val="multilevel"/>
    <w:tmpl w:val="58C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C0E02"/>
    <w:multiLevelType w:val="multilevel"/>
    <w:tmpl w:val="04E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E6BF7"/>
    <w:multiLevelType w:val="multilevel"/>
    <w:tmpl w:val="602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23E05"/>
    <w:multiLevelType w:val="multilevel"/>
    <w:tmpl w:val="0D3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50071"/>
    <w:multiLevelType w:val="multilevel"/>
    <w:tmpl w:val="1D9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B231E"/>
    <w:multiLevelType w:val="multilevel"/>
    <w:tmpl w:val="EFF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F6367"/>
    <w:multiLevelType w:val="multilevel"/>
    <w:tmpl w:val="5AE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31150"/>
    <w:multiLevelType w:val="multilevel"/>
    <w:tmpl w:val="DFF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2749F"/>
    <w:multiLevelType w:val="multilevel"/>
    <w:tmpl w:val="757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F1CAD"/>
    <w:multiLevelType w:val="multilevel"/>
    <w:tmpl w:val="A77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70CD4"/>
    <w:multiLevelType w:val="multilevel"/>
    <w:tmpl w:val="BA2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144AF"/>
    <w:multiLevelType w:val="multilevel"/>
    <w:tmpl w:val="5ED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33380">
    <w:abstractNumId w:val="26"/>
  </w:num>
  <w:num w:numId="2" w16cid:durableId="75981768">
    <w:abstractNumId w:val="21"/>
  </w:num>
  <w:num w:numId="3" w16cid:durableId="414862653">
    <w:abstractNumId w:val="20"/>
  </w:num>
  <w:num w:numId="4" w16cid:durableId="1177424894">
    <w:abstractNumId w:val="22"/>
  </w:num>
  <w:num w:numId="5" w16cid:durableId="1799102693">
    <w:abstractNumId w:val="8"/>
  </w:num>
  <w:num w:numId="6" w16cid:durableId="32385558">
    <w:abstractNumId w:val="13"/>
  </w:num>
  <w:num w:numId="7" w16cid:durableId="1289552982">
    <w:abstractNumId w:val="17"/>
  </w:num>
  <w:num w:numId="8" w16cid:durableId="564881101">
    <w:abstractNumId w:val="28"/>
  </w:num>
  <w:num w:numId="9" w16cid:durableId="732040936">
    <w:abstractNumId w:val="2"/>
  </w:num>
  <w:num w:numId="10" w16cid:durableId="165634968">
    <w:abstractNumId w:val="29"/>
  </w:num>
  <w:num w:numId="11" w16cid:durableId="1921019704">
    <w:abstractNumId w:val="5"/>
  </w:num>
  <w:num w:numId="12" w16cid:durableId="2018732399">
    <w:abstractNumId w:val="1"/>
  </w:num>
  <w:num w:numId="13" w16cid:durableId="1551072431">
    <w:abstractNumId w:val="7"/>
  </w:num>
  <w:num w:numId="14" w16cid:durableId="642468262">
    <w:abstractNumId w:val="10"/>
  </w:num>
  <w:num w:numId="15" w16cid:durableId="2144036828">
    <w:abstractNumId w:val="14"/>
  </w:num>
  <w:num w:numId="16" w16cid:durableId="675696482">
    <w:abstractNumId w:val="19"/>
  </w:num>
  <w:num w:numId="17" w16cid:durableId="1288857850">
    <w:abstractNumId w:val="11"/>
  </w:num>
  <w:num w:numId="18" w16cid:durableId="552429637">
    <w:abstractNumId w:val="0"/>
  </w:num>
  <w:num w:numId="19" w16cid:durableId="1113867718">
    <w:abstractNumId w:val="24"/>
  </w:num>
  <w:num w:numId="20" w16cid:durableId="22560554">
    <w:abstractNumId w:val="27"/>
  </w:num>
  <w:num w:numId="21" w16cid:durableId="1228414854">
    <w:abstractNumId w:val="3"/>
  </w:num>
  <w:num w:numId="22" w16cid:durableId="2072917693">
    <w:abstractNumId w:val="9"/>
  </w:num>
  <w:num w:numId="23" w16cid:durableId="1203635447">
    <w:abstractNumId w:val="18"/>
  </w:num>
  <w:num w:numId="24" w16cid:durableId="1317804989">
    <w:abstractNumId w:val="15"/>
  </w:num>
  <w:num w:numId="25" w16cid:durableId="2004241197">
    <w:abstractNumId w:val="23"/>
  </w:num>
  <w:num w:numId="26" w16cid:durableId="1807501480">
    <w:abstractNumId w:val="16"/>
  </w:num>
  <w:num w:numId="27" w16cid:durableId="1938319453">
    <w:abstractNumId w:val="6"/>
  </w:num>
  <w:num w:numId="28" w16cid:durableId="785779709">
    <w:abstractNumId w:val="25"/>
  </w:num>
  <w:num w:numId="29" w16cid:durableId="576746307">
    <w:abstractNumId w:val="12"/>
  </w:num>
  <w:num w:numId="30" w16cid:durableId="201141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B1"/>
    <w:rsid w:val="001F212D"/>
    <w:rsid w:val="00201BB1"/>
    <w:rsid w:val="004C37C0"/>
    <w:rsid w:val="007E30E7"/>
    <w:rsid w:val="00F7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567D"/>
  <w15:chartTrackingRefBased/>
  <w15:docId w15:val="{76FFF14D-C35A-1E45-B1DD-B9BEE705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ind w:right="-4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BB1"/>
    <w:pPr>
      <w:spacing w:before="100" w:beforeAutospacing="1" w:after="100" w:afterAutospacing="1"/>
      <w:ind w:righ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1BB1"/>
    <w:pPr>
      <w:spacing w:before="100" w:beforeAutospacing="1" w:after="100" w:afterAutospacing="1"/>
      <w:ind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1BB1"/>
    <w:pPr>
      <w:spacing w:before="100" w:beforeAutospacing="1" w:after="100" w:afterAutospacing="1"/>
      <w:ind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BB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1BB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1BB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01BB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01B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1BB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3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9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8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841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9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82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9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71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40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57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1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9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8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61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2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7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11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4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67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41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23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20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8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28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99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66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94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4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8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1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866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3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9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54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72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75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24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4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4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06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30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7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3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61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59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3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0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01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downlivepreview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downlivepreview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downlivepreview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rkdownlivepreview.com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anabe/markdown-live-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Mahmòod Sulehri</dc:creator>
  <cp:keywords/>
  <dc:description/>
  <cp:lastModifiedBy>Tariq Mahmòod Sulehri</cp:lastModifiedBy>
  <cp:revision>4</cp:revision>
  <dcterms:created xsi:type="dcterms:W3CDTF">2026-06-07T15:05:00Z</dcterms:created>
  <dcterms:modified xsi:type="dcterms:W3CDTF">2026-06-07T15:21:00Z</dcterms:modified>
</cp:coreProperties>
</file>