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1b2a41"/>
          <w:sz w:val="19"/>
          <w:szCs w:val="19"/>
          <w:rtl w:val="0"/>
        </w:rPr>
        <w:t xml:space="preserve">ПУБЛИЧНО-ПРАВОВОЕ ЛИЦО «ГОСУДАРСТВЕННЫЙ КАДАСТР И РЕЕСТР </w:t>
        <w:br w:type="textWrapping"/>
        <w:t xml:space="preserve">НЕДВИЖИМОГО ИМУЩЕСТВА»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1b2a41"/>
          <w:sz w:val="19"/>
          <w:szCs w:val="19"/>
          <w:rtl w:val="0"/>
        </w:rPr>
        <w:t xml:space="preserve">ПРИ ГОСУДАРСТВЕННОЙ СЛУЖБЕ ПО ВОПРОСАМ ИМУЩЕСТВА</w:t>
        <w:br w:type="textWrapping"/>
      </w:r>
      <w:r w:rsidDel="00000000" w:rsidR="00000000" w:rsidRPr="00000000">
        <w:rPr>
          <w:color w:val="44444a"/>
          <w:sz w:val="19"/>
          <w:szCs w:val="19"/>
          <w:rtl w:val="0"/>
        </w:rPr>
        <w:t xml:space="preserve">Департамент анализа, инноваций и управления проектами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9a227" w:space="8" w:sz="12" w:val="single"/>
        </w:pBdr>
        <w:spacing w:after="320" w:lineRule="auto"/>
        <w:jc w:val="center"/>
        <w:rPr>
          <w:b w:val="1"/>
          <w:bCs w:val="1"/>
          <w:color w:val="1b2a4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Автоматизированная проверка документов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по первичной государственной регистрации прав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0" w:lineRule="auto"/>
        <w:jc w:val="center"/>
        <w:rPr/>
      </w:pPr>
      <w:r w:rsidDel="00000000" w:rsidR="00000000" w:rsidRPr="00000000">
        <w:rPr>
          <w:i w:val="1"/>
          <w:iCs w:val="1"/>
          <w:color w:val="44444a"/>
          <w:sz w:val="20"/>
          <w:szCs w:val="20"/>
          <w:rtl w:val="0"/>
        </w:rPr>
        <w:t xml:space="preserve">Версия 1.4 · 27 августа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b2a41"/>
          <w:sz w:val="26"/>
          <w:szCs w:val="26"/>
          <w:rtl w:val="0"/>
        </w:rPr>
        <w:t xml:space="preserve">Приложение A. Матрица несоответствий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Матрица фиксирует различия между текущей структурой прототипа и итоговым результатом, ожидаемым от проекта. Статус «Неизвестно» означает, что соответствующее поведение прототипа не может быть определено по документальному источнику — эти строки будут прояснены в ходе тестирования и составляют основу плана тестирования.</w:t>
      </w:r>
    </w:p>
    <w:tbl>
      <w:tblPr>
        <w:tblStyle w:val="Table1"/>
        <w:tblW w:w="9000.0" w:type="dxa"/>
        <w:jc w:val="left"/>
        <w:tblBorders>
          <w:top w:color="9aa3ae" w:space="0" w:sz="4" w:val="single"/>
          <w:left w:color="9aa3ae" w:space="0" w:sz="4" w:val="single"/>
          <w:bottom w:color="9aa3ae" w:space="0" w:sz="4" w:val="single"/>
          <w:right w:color="9aa3ae" w:space="0" w:sz="4" w:val="single"/>
          <w:insideH w:color="c6cbd3" w:space="0" w:sz="4" w:val="single"/>
          <w:insideV w:color="c6cbd3" w:space="0" w:sz="4" w:val="single"/>
        </w:tblBorders>
        <w:tblLayout w:type="fixed"/>
        <w:tblLook w:val="0000"/>
      </w:tblPr>
      <w:tblGrid>
        <w:gridCol w:w="620"/>
        <w:gridCol w:w="3300"/>
        <w:gridCol w:w="1880"/>
        <w:gridCol w:w="3200"/>
        <w:tblGridChange w:id="0">
          <w:tblGrid>
            <w:gridCol w:w="620"/>
            <w:gridCol w:w="3300"/>
            <w:gridCol w:w="1880"/>
            <w:gridCol w:w="3200"/>
          </w:tblGrid>
        </w:tblGridChange>
      </w:tblGrid>
      <w:tr>
        <w:trPr>
          <w:cantSplit w:val="0"/>
          <w:tblHeader w:val="1"/>
        </w:trPr>
        <w:tc>
          <w:tcPr>
            <w:shd w:fill="1b2a41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1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1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В прототипе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1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Классификационные атрибуты: высота, количество этажей, длина пролёта, вид права на земельный участок, целевое 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Отсутствует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Закон 8.0.9, 8.0.10; ГСК 80.1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5f7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5f7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Правовое основание определяется до проверки материальной полноты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5f7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Обратная последовательность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5f7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sz w:val="19"/>
                <w:szCs w:val="19"/>
                <w:rtl w:val="0"/>
              </w:rPr>
              <w:t xml:space="preserve">Закон 10.2.1 → статья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Поддержка логики «ИЛИ» (проект либо акт приёмки в эксплуатацию)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Неизвестно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Закон 8.0.9.1.1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5f7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5f7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Трёхзначный статус по ИСЭП: имеется в пакете / получается через ИСЭП / требуется запрос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5f7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Отсутствует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5f7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Закон 10.3-1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Уведомление оператора в случае загрузки документа, полученного через интеграцию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Отсутствует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Требование проекта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5f7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5f7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Выписка из государственного реестра предоставляется через MQS; между новой системой и MQS выстраивается интеграция для подтверждения подлинности выписки в реальном режиме времени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5f7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Ожидается как загружаемый документ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5f7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Закон 12.1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Проверка состава архитектурно-планировочного раздела (планы, разрезы, фасады)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Неизвестно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ГСК 80.1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5f7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5f7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Проверка подписей и печатей архитектора и директора на страницах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5f7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Неизвестно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5f7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Требование проекта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Интеграция с MQS; загрузка документов в MQS и отображение отчёта в MQS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Автономное приложение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Требование проекта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5f7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5f7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Таблицы метаданных для отчётности в базе MQS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5f7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Отсутствует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5f7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Требование проекта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sz w:val="19"/>
                <w:szCs w:val="19"/>
                <w:rtl w:val="0"/>
              </w:rPr>
              <w:t xml:space="preserve">Поведение для случая, не подпадающего ни под один пункт (основание не может быть определено ≠ документ отсутствует)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Проверяется в ходе тестирования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Закон 8.0.9.1.2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5f7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5f7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Обоснование каждой причины отказа со ссылкой на конкретный пункт нормативного акта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5f7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Частично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5f7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Требование проекта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Правовое основание определяется исключительно на основе атрибутов, извлечённых из документов; понятие заявленного в заявлении основания не применяется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В интерфейсе присутствует поле «claimed ground»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Заявление формируется со стороны MQS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b2a41"/>
          <w:sz w:val="26"/>
          <w:szCs w:val="26"/>
          <w:rtl w:val="0"/>
        </w:rPr>
        <w:t xml:space="preserve">Приложение B. Матрица маршрутов — индивидуальный жилой дом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="276" w:lineRule="auto"/>
        <w:jc w:val="both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Выбор основания регистрации по индивидуальному жилому дому осуществляется через последовательные точки принятия решений: дата строительства → параметры объекта → вид права на земельный участок → целевое назначение. Пакет документов проверяется только после определения основания.</w:t>
      </w:r>
    </w:p>
    <w:tbl>
      <w:tblPr>
        <w:tblStyle w:val="Table2"/>
        <w:tblW w:w="9000.0" w:type="dxa"/>
        <w:jc w:val="left"/>
        <w:tblBorders>
          <w:top w:color="9aa3ae" w:space="0" w:sz="4" w:val="single"/>
          <w:left w:color="9aa3ae" w:space="0" w:sz="4" w:val="single"/>
          <w:bottom w:color="9aa3ae" w:space="0" w:sz="4" w:val="single"/>
          <w:right w:color="9aa3ae" w:space="0" w:sz="4" w:val="single"/>
          <w:insideH w:color="c6cbd3" w:space="0" w:sz="4" w:val="single"/>
          <w:insideV w:color="c6cbd3" w:space="0" w:sz="4" w:val="single"/>
        </w:tblBorders>
        <w:tblLayout w:type="fixed"/>
        <w:tblLook w:val="0000"/>
      </w:tblPr>
      <w:tblGrid>
        <w:gridCol w:w="1250"/>
        <w:gridCol w:w="2650"/>
        <w:gridCol w:w="3900"/>
        <w:gridCol w:w="1200"/>
        <w:tblGridChange w:id="0">
          <w:tblGrid>
            <w:gridCol w:w="1250"/>
            <w:gridCol w:w="2650"/>
            <w:gridCol w:w="3900"/>
            <w:gridCol w:w="1200"/>
          </w:tblGrid>
        </w:tblGridChange>
      </w:tblGrid>
      <w:tr>
        <w:trPr>
          <w:cantSplit w:val="0"/>
          <w:tblHeader w:val="1"/>
        </w:trPr>
        <w:tc>
          <w:tcPr>
            <w:shd w:fill="1b2a41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Пункт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1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Условия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1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Требуемые документы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1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Логика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8.0.9.1.1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sz w:val="19"/>
                <w:szCs w:val="19"/>
                <w:rtl w:val="0"/>
              </w:rPr>
              <w:t xml:space="preserve">Строительство ≤ 31.12.2012; высота ≤ 12 м; земля в аренде или пользовании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1) документ, подтверждающий право аренды или пользования, — один из документов по статье 8 или Указу № 439; 2) согласованный проект ИЛИ акт приёмки в эксплуатацию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И + ИЛИ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5f7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8.0.9.1.2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5f7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sz w:val="19"/>
                <w:szCs w:val="19"/>
                <w:rtl w:val="0"/>
              </w:rPr>
              <w:t xml:space="preserve">Строительство ≤ 31.12.2012; высота ≤ 12 м; земля в частной собственности; целевое назначение — строительство жилого дома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5f7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1) документ, подтверждающий право собственности на земельный участок, — выписка из государственного реестра (статья 12.1 Закона), подлинность подтверждается через интеграцию с MQS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5f7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Один документ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8.0.9.2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sz w:val="19"/>
                <w:szCs w:val="19"/>
                <w:rtl w:val="0"/>
              </w:rPr>
              <w:t xml:space="preserve">Строительство ≤ 31.12.2012; высота &gt; 12 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1) документ, подтверждающий право на земельный участок, — выписка в случае собственности, документ по статье 8 или Указу № 439 в случае аренды/пользования; 2) согласованный проект; 3) решение о разрешении на строительство; 4) акт приёмки в эксплуатацию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 × 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5f7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8.0.10.1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5f7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sz w:val="19"/>
                <w:szCs w:val="19"/>
                <w:rtl w:val="0"/>
              </w:rPr>
              <w:t xml:space="preserve">Строительство ≥ 01.01.2013; объект, для которого требуется разрешение на строительство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5f7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1) документ, подтверждающий право на земельный участок, — выписка в случае собственности, документ по статье 8 или Указу № 439 в случае аренды/пользования; 2) разрешение на строительство; 3) архитектурно-планировочный раздел проекта; 4) разрешение на эксплуатацию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5f7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 × 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8.0.10.2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sz w:val="19"/>
                <w:szCs w:val="19"/>
                <w:rtl w:val="0"/>
              </w:rPr>
              <w:t xml:space="preserve">Строительство ≥ 01.01.2013; этажность ≤ 3; высота ≤ 12 м; пролёт ≤ 6 м; земельный участок по целевому назначению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1) документ, подтверждающий право на земельный участок, — выписка в случае собственности, документ по статье 8 или Указу № 439 в случае аренды/пользования; 2) архитектурно-планировочный раздел проекта; 3) уведомление, направленное в информируемый орган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 × 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5f7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8.0.8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5f7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Права, приобретённые до вступления Закона в силу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5f7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Документы, предусмотренные Указом № 439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5f7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По Указу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before="200" w:lineRule="auto"/>
        <w:rPr/>
      </w:pPr>
      <w:r w:rsidDel="00000000" w:rsidR="00000000" w:rsidRPr="00000000">
        <w:rPr>
          <w:i w:val="1"/>
          <w:iCs w:val="1"/>
          <w:color w:val="44444a"/>
          <w:sz w:val="19"/>
          <w:szCs w:val="19"/>
          <w:rtl w:val="0"/>
        </w:rPr>
        <w:t xml:space="preserve">Примечание: условия по пункту 8.0.10.2 являются кумулятивными согласно статье 80.1 Градостроительного и строительного кодекса — если не выполняется хотя бы один из четырёх критериев, объект направляется по маршруту 8.0.10.1. Высота измеряется от уровня «0» до нижней части перекрытия последнего этажа и определяется по разделу с разрезами проекта.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b2a41"/>
          <w:sz w:val="26"/>
          <w:szCs w:val="26"/>
          <w:rtl w:val="0"/>
        </w:rPr>
        <w:t xml:space="preserve">Приложение C. Структура отчёта о проверке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Отчёт последовательно отражает пять этапов проверки. Каждый этап отдельно показывает свой результат; итоговое заключение приводится в начале отчёта.</w:t>
      </w:r>
    </w:p>
    <w:tbl>
      <w:tblPr>
        <w:tblStyle w:val="Table3"/>
        <w:tblW w:w="9000.0" w:type="dxa"/>
        <w:jc w:val="left"/>
        <w:tblBorders>
          <w:top w:color="9aa3ae" w:space="0" w:sz="4" w:val="single"/>
          <w:left w:color="9aa3ae" w:space="0" w:sz="4" w:val="single"/>
          <w:bottom w:color="9aa3ae" w:space="0" w:sz="4" w:val="single"/>
          <w:right w:color="9aa3ae" w:space="0" w:sz="4" w:val="single"/>
          <w:insideH w:color="c6cbd3" w:space="0" w:sz="4" w:val="single"/>
          <w:insideV w:color="c6cbd3" w:space="0" w:sz="4" w:val="single"/>
        </w:tblBorders>
        <w:tblLayout w:type="fixed"/>
        <w:tblLook w:val="0000"/>
      </w:tblPr>
      <w:tblGrid>
        <w:gridCol w:w="2200"/>
        <w:gridCol w:w="6800"/>
        <w:tblGridChange w:id="0">
          <w:tblGrid>
            <w:gridCol w:w="2200"/>
            <w:gridCol w:w="6800"/>
          </w:tblGrid>
        </w:tblGridChange>
      </w:tblGrid>
      <w:tr>
        <w:trPr>
          <w:cantSplit w:val="0"/>
          <w:tblHeader w:val="1"/>
        </w:trPr>
        <w:tc>
          <w:tcPr>
            <w:shd w:fill="1b2a41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Раздел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1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Заголовок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Номер заявления, адрес объекта, дата и время проверки, применяемая версия таксономии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5f7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Итоговое заключение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5f7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Решение (рекомендация к регистрации / возврат на доработку / отказ), количество недостатков и проверок оператора, определённое правовое основание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1. Классификационные атрибуты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Год постройки, количество надземных этажей, высота, длина пролёта, вид права на земельный участок, целевое назначение. Рядом с каждым атрибутом указывается, из какого документа он извлечён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5f7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 Процедурная допустимость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5f7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Четыре приложения по статье 10.2 Закона, для каждого — отдельный 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3. Определение правового основания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Пошаговое отображение пути принятия решения и результат. Если атрибут не определён, перечисляются все возможные основания-кандидаты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5f7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4. Достаточность документов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5f7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По каждому документу в рамках выбранного пункта отдельно: наличие, полнота состава, соответствие реквизитов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5. Согласованность документов между собой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Сопоставление между документами имени заявителя, адреса, площади земельного участка, площади застройки и других сведений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5f7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Недостатки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5f7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Единый перечень всех недостатков; каждый обосновывается со ссылкой на конкретный пункт нормативного акта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pStyle w:val="Heading2"/>
        <w:spacing w:after="120" w:before="220" w:lineRule="auto"/>
        <w:rPr/>
      </w:pPr>
      <w:r w:rsidDel="00000000" w:rsidR="00000000" w:rsidRPr="00000000">
        <w:rPr>
          <w:b w:val="1"/>
          <w:bCs w:val="1"/>
          <w:color w:val="1b2a41"/>
          <w:sz w:val="23"/>
          <w:szCs w:val="23"/>
          <w:rtl w:val="0"/>
        </w:rPr>
        <w:t xml:space="preserve">Словарь статусов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9aa3ae" w:space="0" w:sz="4" w:val="single"/>
          <w:left w:color="9aa3ae" w:space="0" w:sz="4" w:val="single"/>
          <w:bottom w:color="9aa3ae" w:space="0" w:sz="4" w:val="single"/>
          <w:right w:color="9aa3ae" w:space="0" w:sz="4" w:val="single"/>
          <w:insideH w:color="c6cbd3" w:space="0" w:sz="4" w:val="single"/>
          <w:insideV w:color="c6cbd3" w:space="0" w:sz="4" w:val="single"/>
        </w:tblBorders>
        <w:tblLayout w:type="fixed"/>
        <w:tblLook w:val="0000"/>
      </w:tblPr>
      <w:tblGrid>
        <w:gridCol w:w="2200"/>
        <w:gridCol w:w="6800"/>
        <w:tblGridChange w:id="0">
          <w:tblGrid>
            <w:gridCol w:w="2200"/>
            <w:gridCol w:w="6800"/>
          </w:tblGrid>
        </w:tblGridChange>
      </w:tblGrid>
      <w:tr>
        <w:trPr>
          <w:cantSplit w:val="0"/>
          <w:tblHeader w:val="1"/>
        </w:trPr>
        <w:tc>
          <w:tcPr>
            <w:shd w:fill="1b2a41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1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Соответствует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Документ имеется и отвечает требованиям законодательства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5f7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Получено через ИСЭП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5f7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Документ отсутствует в пакете, но получен через Информационную систему электронного правительства; не считается недостатком (статья 10.3-1 Закона)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Проверка оператором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Проверка не может быть проведена в автоматизированном порядке и передаётся оператору; результат не теряется, отмечается в перечне недостатков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5f7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Недостаток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5f7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Документ не представлен либо не отвечает требованиям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pStyle w:val="Heading2"/>
        <w:spacing w:after="120" w:before="220" w:lineRule="auto"/>
        <w:rPr/>
      </w:pPr>
      <w:r w:rsidDel="00000000" w:rsidR="00000000" w:rsidRPr="00000000">
        <w:rPr>
          <w:b w:val="1"/>
          <w:bCs w:val="1"/>
          <w:color w:val="1b2a41"/>
          <w:sz w:val="23"/>
          <w:szCs w:val="23"/>
          <w:rtl w:val="0"/>
        </w:rPr>
        <w:t xml:space="preserve">Общие правила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Недостатки представляются не поэтапно, а единым перечнем в конце — заявителю за один раз доводится полный список.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Каждый недостаток обосновывается со ссылкой на конкретную статью и пункт.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Указывается источник классификационных атрибутов, чтобы можно было проверить выбор правового основания.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Атрибуты, распознанные с низкой достоверностью, отдельно отмечаются для подтверждения оператором.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Отчёт отображается в MQS; итоговые показатели записываются для отчётности в таблицы метаданных базы MQS.</w:t>
      </w:r>
    </w:p>
    <w:p w:rsidR="00000000" w:rsidDel="00000000" w:rsidP="00000000" w:rsidRDefault="00000000" w:rsidRPr="00000000" w14:paraId="00000086">
      <w:pPr>
        <w:pStyle w:val="Heading2"/>
        <w:spacing w:after="120" w:before="220" w:lineRule="auto"/>
        <w:rPr/>
      </w:pPr>
      <w:r w:rsidDel="00000000" w:rsidR="00000000" w:rsidRPr="00000000">
        <w:rPr>
          <w:b w:val="1"/>
          <w:bCs w:val="1"/>
          <w:color w:val="1b2a41"/>
          <w:sz w:val="23"/>
          <w:szCs w:val="23"/>
          <w:rtl w:val="0"/>
        </w:rPr>
        <w:t xml:space="preserve">Результаты определения правового основания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Правовое основание определяется на основе атрибутов, извлечённых из представленных документов; понятие основания, заявленного в заявлении, не применяется. Дерево решений даёт однозначный результат, когда известны все атрибуты. Если один из атрибутов не удалось распознать либо он распознан с низкой достоверностью, несколько пунктов остаются открытыми.</w:t>
      </w:r>
    </w:p>
    <w:tbl>
      <w:tblPr>
        <w:tblStyle w:val="Table5"/>
        <w:tblW w:w="9000.0" w:type="dxa"/>
        <w:jc w:val="left"/>
        <w:tblBorders>
          <w:top w:color="9aa3ae" w:space="0" w:sz="4" w:val="single"/>
          <w:left w:color="9aa3ae" w:space="0" w:sz="4" w:val="single"/>
          <w:bottom w:color="9aa3ae" w:space="0" w:sz="4" w:val="single"/>
          <w:right w:color="9aa3ae" w:space="0" w:sz="4" w:val="single"/>
          <w:insideH w:color="c6cbd3" w:space="0" w:sz="4" w:val="single"/>
          <w:insideV w:color="c6cbd3" w:space="0" w:sz="4" w:val="single"/>
        </w:tblBorders>
        <w:tblLayout w:type="fixed"/>
        <w:tblLook w:val="0000"/>
      </w:tblPr>
      <w:tblGrid>
        <w:gridCol w:w="2200"/>
        <w:gridCol w:w="6800"/>
        <w:tblGridChange w:id="0">
          <w:tblGrid>
            <w:gridCol w:w="2200"/>
            <w:gridCol w:w="6800"/>
          </w:tblGrid>
        </w:tblGridChange>
      </w:tblGrid>
      <w:tr>
        <w:trPr>
          <w:cantSplit w:val="0"/>
          <w:tblHeader w:val="1"/>
        </w:trPr>
        <w:tc>
          <w:tcPr>
            <w:shd w:fill="1b2a41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1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Поведение системы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Определено одно основание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Отображается путь принятия решения, проверка документов проводится по этому пункту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5f7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Осталось несколько оснований-кандидатов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5f7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Система не делает выбор. Пункты-кандидаты и требования к документам по каждому из них показываются рядом; отмечается атрибут, ставший причиной разделения, и причина невозможности его распознавания. Оператор подтверждает атрибут, либо запрашивается недостающий документ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Ни один пункт не подошёл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Выдаётся результат «Основание не может быть определено». Это отличается от результата «документ отсутствует» и показывается отдельно; отмечается, какое условие не выполнено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Источник и степень достоверности каждого атрибута указываются в отчёте, чтобы можно было проверить, на каком документе основано решение.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 основе атрибута, распознанного с низкой достоверностью, автоматический результат не выдаётся; такие атрибуты отмечаются для подтверждения оператором.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Определённое основание и подтверждение оператора фиксируются. Регулярное исправление операторами системы по определённому маршруту считается сигналом, требующим пересмотра правила в таксономии.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120" w:before="220" w:lineRule="auto"/>
        <w:rPr/>
      </w:pPr>
      <w:r w:rsidDel="00000000" w:rsidR="00000000" w:rsidRPr="00000000">
        <w:rPr>
          <w:b w:val="1"/>
          <w:bCs w:val="1"/>
          <w:color w:val="1b2a41"/>
          <w:sz w:val="23"/>
          <w:szCs w:val="23"/>
          <w:rtl w:val="0"/>
        </w:rPr>
        <w:t xml:space="preserve">C.1. Пример отчёта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Ниже приведён полностью проработанный пример по маршруту 8.0.10.2. Пример намеренно отражает три разных случая: полностью соответствующий документ, частично проверяемый документ и непредставленный документ. В C.2 показано, как выглядит отчёт, когда атрибут не может быть распознан.</w:t>
      </w:r>
    </w:p>
    <w:tbl>
      <w:tblPr>
        <w:tblStyle w:val="Table6"/>
        <w:tblW w:w="9000.0" w:type="dxa"/>
        <w:jc w:val="left"/>
        <w:tblBorders>
          <w:top w:color="9aa3ae" w:space="0" w:sz="4" w:val="single"/>
          <w:left w:color="9aa3ae" w:space="0" w:sz="4" w:val="single"/>
          <w:bottom w:color="9aa3ae" w:space="0" w:sz="4" w:val="single"/>
          <w:right w:color="9aa3ae" w:space="0" w:sz="4" w:val="single"/>
          <w:insideH w:color="c6cbd3" w:space="0" w:sz="4" w:val="single"/>
          <w:insideV w:color="c6cbd3" w:space="0" w:sz="4" w:val="single"/>
        </w:tblBorders>
        <w:tblLayout w:type="fixed"/>
        <w:tblLook w:val="0000"/>
      </w:tblPr>
      <w:tblGrid>
        <w:gridCol w:w="4600"/>
        <w:gridCol w:w="4400"/>
        <w:tblGridChange w:id="0">
          <w:tblGrid>
            <w:gridCol w:w="4600"/>
            <w:gridCol w:w="440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b2a41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Отчёт о проверке документов · Заявление № 2026-08-14721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Объект: г. Баку, Хазарский р-н, пос. Мардакян, ул. А.Вахида,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27.08.2026, 11:42 · Таксономия v1.0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9aa3ae" w:space="0" w:sz="4" w:val="single"/>
          <w:left w:color="9aa3ae" w:space="0" w:sz="4" w:val="single"/>
          <w:bottom w:color="9aa3ae" w:space="0" w:sz="4" w:val="single"/>
          <w:right w:color="9aa3ae" w:space="0" w:sz="4" w:val="single"/>
          <w:insideH w:color="c6cbd3" w:space="0" w:sz="4" w:val="single"/>
          <w:insideV w:color="c6cbd3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aeeda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color w:val="412402"/>
                <w:sz w:val="19"/>
                <w:szCs w:val="19"/>
                <w:rtl w:val="0"/>
              </w:rPr>
              <w:t xml:space="preserve">Возвращено на доработку — 1 недостаток, 1 проверка оператором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eeda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color w:val="412402"/>
                <w:sz w:val="19"/>
                <w:szCs w:val="19"/>
                <w:rtl w:val="0"/>
              </w:rPr>
              <w:t xml:space="preserve">Правовое основание определено: 8.0.10.2. Из трёх документов два полностью соответствуют.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80" w:before="2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 · Классификационные атрибуты</w:t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9aa3ae" w:space="0" w:sz="4" w:val="single"/>
          <w:left w:color="9aa3ae" w:space="0" w:sz="4" w:val="single"/>
          <w:bottom w:color="9aa3ae" w:space="0" w:sz="4" w:val="single"/>
          <w:right w:color="9aa3ae" w:space="0" w:sz="4" w:val="single"/>
          <w:insideH w:color="c6cbd3" w:space="0" w:sz="4" w:val="single"/>
          <w:insideV w:color="c6cbd3" w:space="0" w:sz="4" w:val="single"/>
        </w:tblBorders>
        <w:tblLayout w:type="fixed"/>
        <w:tblLook w:val="0000"/>
      </w:tblPr>
      <w:tblGrid>
        <w:gridCol w:w="2500"/>
        <w:gridCol w:w="1700"/>
        <w:gridCol w:w="4800"/>
        <w:tblGridChange w:id="0">
          <w:tblGrid>
            <w:gridCol w:w="2500"/>
            <w:gridCol w:w="1700"/>
            <w:gridCol w:w="4800"/>
          </w:tblGrid>
        </w:tblGridChange>
      </w:tblGrid>
      <w:tr>
        <w:trPr>
          <w:cantSplit w:val="0"/>
          <w:tblHeader w:val="0"/>
        </w:trPr>
        <w:tc>
          <w:tcPr>
            <w:shd w:fill="edef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Год постройки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Технический паспорт · подтверждение оператора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Количество надземных этажей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Проект, поэтажные планы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Высота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7,4 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Проект, разрез · согласно ГСК 80.1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Длина пролёта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4,2 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Проект, поэтажные планы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Право на земельный участок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Собственность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Выписка MQS № 1401-2011-0223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Целевое 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Индивидуальный жилой дом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Выписка MQS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80" w:before="2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2 · Процедурная допустимость — статья 10.2</w:t>
      </w: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9aa3ae" w:space="0" w:sz="4" w:val="single"/>
          <w:left w:color="9aa3ae" w:space="0" w:sz="4" w:val="single"/>
          <w:bottom w:color="9aa3ae" w:space="0" w:sz="4" w:val="single"/>
          <w:right w:color="9aa3ae" w:space="0" w:sz="4" w:val="single"/>
          <w:insideH w:color="c6cbd3" w:space="0" w:sz="4" w:val="single"/>
          <w:insideV w:color="c6cbd3" w:space="0" w:sz="4" w:val="single"/>
        </w:tblBorders>
        <w:tblLayout w:type="fixed"/>
        <w:tblLook w:val="0000"/>
      </w:tblPr>
      <w:tblGrid>
        <w:gridCol w:w="900"/>
        <w:gridCol w:w="5100"/>
        <w:gridCol w:w="3000"/>
        <w:tblGridChange w:id="0">
          <w:tblGrid>
            <w:gridCol w:w="900"/>
            <w:gridCol w:w="510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edef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Пункт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Документ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10.2.1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Основание по статье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de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color w:val="173404"/>
                <w:sz w:val="19"/>
                <w:szCs w:val="19"/>
                <w:rtl w:val="0"/>
              </w:rPr>
              <w:t xml:space="preserve">Имеется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10.2.2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План и размер земельного участка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f1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color w:val="042c53"/>
                <w:sz w:val="19"/>
                <w:szCs w:val="19"/>
                <w:rtl w:val="0"/>
              </w:rPr>
              <w:t xml:space="preserve">Получено через ИСЭП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10.2.3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Технический паспорт, план-чертёж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de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color w:val="173404"/>
                <w:sz w:val="19"/>
                <w:szCs w:val="19"/>
                <w:rtl w:val="0"/>
              </w:rPr>
              <w:t xml:space="preserve">Имеется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10.2.4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Уплата государственной пошлины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f1f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color w:val="042c53"/>
                <w:sz w:val="19"/>
                <w:szCs w:val="19"/>
                <w:rtl w:val="0"/>
              </w:rPr>
              <w:t xml:space="preserve">Получено через ИСЭП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80" w:before="2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3 · Определение правового основания</w:t>
      </w: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9aa3ae" w:space="0" w:sz="4" w:val="single"/>
          <w:left w:color="9aa3ae" w:space="0" w:sz="4" w:val="single"/>
          <w:bottom w:color="9aa3ae" w:space="0" w:sz="4" w:val="single"/>
          <w:right w:color="9aa3ae" w:space="0" w:sz="4" w:val="single"/>
          <w:insideH w:color="c6cbd3" w:space="0" w:sz="4" w:val="single"/>
          <w:insideV w:color="c6cbd3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4f5f7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sz w:val="19"/>
                <w:szCs w:val="19"/>
                <w:rtl w:val="0"/>
              </w:rPr>
              <w:t xml:space="preserve">Строительство ≥ 01.01.2013 → 8.0.10 · этажность 2 ≤ 3 · высота 7,4 ≤ 12 м · пролёт 4,2 ≤ 6 м · земля по целевому назначению → процедура уведомления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5f7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Определённое основание: 8.0.10.2 · Все атрибуты распознаны с высокой достоверностью · Пункт-кандидат единственный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80" w:before="2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4 · Достаточность и соответствие документов</w:t>
      </w: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9aa3ae" w:space="0" w:sz="4" w:val="single"/>
          <w:left w:color="9aa3ae" w:space="0" w:sz="4" w:val="single"/>
          <w:bottom w:color="9aa3ae" w:space="0" w:sz="4" w:val="single"/>
          <w:right w:color="9aa3ae" w:space="0" w:sz="4" w:val="single"/>
          <w:insideH w:color="c6cbd3" w:space="0" w:sz="4" w:val="single"/>
          <w:insideV w:color="c6cbd3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1. Документ, подтверждающий право собственности на земельный участок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Выписка из государственного реестра № 1401-2011-0223 · подлинность подтверждена через интеграцию с MQS · обременение не зафиксировано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de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color w:val="173404"/>
                <w:sz w:val="19"/>
                <w:szCs w:val="19"/>
                <w:rtl w:val="0"/>
              </w:rPr>
              <w:t xml:space="preserve">Соответствует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9aa3ae" w:space="0" w:sz="4" w:val="single"/>
          <w:left w:color="9aa3ae" w:space="0" w:sz="4" w:val="single"/>
          <w:bottom w:color="9aa3ae" w:space="0" w:sz="4" w:val="single"/>
          <w:right w:color="9aa3ae" w:space="0" w:sz="4" w:val="single"/>
          <w:insideH w:color="c6cbd3" w:space="0" w:sz="4" w:val="single"/>
          <w:insideV w:color="c6cbd3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2. Архитектурно-планировочный раздел строительного проекта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Состав полный: поэтажные планы, разрезы, фасады, генеральный план · Подписи и печати присутствуют на всех 14 страницах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eeda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color w:val="412402"/>
                <w:sz w:val="19"/>
                <w:szCs w:val="19"/>
                <w:rtl w:val="0"/>
              </w:rPr>
              <w:t xml:space="preserve">Лицензия № L-2013-0847 — срок действия должен быть проверен оператором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00.0" w:type="dxa"/>
        <w:jc w:val="left"/>
        <w:tblBorders>
          <w:top w:color="9aa3ae" w:space="0" w:sz="4" w:val="single"/>
          <w:left w:color="9aa3ae" w:space="0" w:sz="4" w:val="single"/>
          <w:bottom w:color="9aa3ae" w:space="0" w:sz="4" w:val="single"/>
          <w:right w:color="9aa3ae" w:space="0" w:sz="4" w:val="single"/>
          <w:insideH w:color="c6cbd3" w:space="0" w:sz="4" w:val="single"/>
          <w:insideV w:color="c6cbd3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3. Уведомление, направленное в информируемый орган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be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color w:val="501313"/>
                <w:sz w:val="19"/>
                <w:szCs w:val="19"/>
                <w:rtl w:val="0"/>
              </w:rPr>
              <w:t xml:space="preserve">Не представлено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80" w:before="2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5 · Согласованность документов между собой</w:t>
      </w:r>
      <w:r w:rsidDel="00000000" w:rsidR="00000000" w:rsidRPr="00000000">
        <w:rPr>
          <w:rtl w:val="0"/>
        </w:rPr>
      </w:r>
    </w:p>
    <w:tbl>
      <w:tblPr>
        <w:tblStyle w:val="Table14"/>
        <w:tblW w:w="9000.0" w:type="dxa"/>
        <w:jc w:val="left"/>
        <w:tblBorders>
          <w:top w:color="9aa3ae" w:space="0" w:sz="4" w:val="single"/>
          <w:left w:color="9aa3ae" w:space="0" w:sz="4" w:val="single"/>
          <w:bottom w:color="9aa3ae" w:space="0" w:sz="4" w:val="single"/>
          <w:right w:color="9aa3ae" w:space="0" w:sz="4" w:val="single"/>
          <w:insideH w:color="c6cbd3" w:space="0" w:sz="4" w:val="single"/>
          <w:insideV w:color="c6cbd3" w:space="0" w:sz="4" w:val="single"/>
        </w:tblBorders>
        <w:tblLayout w:type="fixed"/>
        <w:tblLook w:val="0000"/>
      </w:tblPr>
      <w:tblGrid>
        <w:gridCol w:w="2600"/>
        <w:gridCol w:w="3400"/>
        <w:gridCol w:w="3000"/>
        <w:tblGridChange w:id="0">
          <w:tblGrid>
            <w:gridCol w:w="2600"/>
            <w:gridCol w:w="340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edef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Сравнение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Имя заявителя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Одинаково в 3 документах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de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color w:val="173404"/>
                <w:sz w:val="19"/>
                <w:szCs w:val="19"/>
                <w:rtl w:val="0"/>
              </w:rPr>
              <w:t xml:space="preserve">Соответствует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Адрес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Одинаково в 3 документах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de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color w:val="173404"/>
                <w:sz w:val="19"/>
                <w:szCs w:val="19"/>
                <w:rtl w:val="0"/>
              </w:rPr>
              <w:t xml:space="preserve">Соответствует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Земельный участок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600 м² / 600 м²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de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color w:val="173404"/>
                <w:sz w:val="19"/>
                <w:szCs w:val="19"/>
                <w:rtl w:val="0"/>
              </w:rPr>
              <w:t xml:space="preserve">Соответствует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Площадь застройки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148,6 м² / 152,0 м²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eeda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color w:val="412402"/>
                <w:sz w:val="19"/>
                <w:szCs w:val="19"/>
                <w:rtl w:val="0"/>
              </w:rPr>
              <w:t xml:space="preserve">Разница 3,4 м²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80" w:before="2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Недостатки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="276" w:lineRule="auto"/>
        <w:jc w:val="both"/>
        <w:rPr/>
      </w:pPr>
      <w:r w:rsidDel="00000000" w:rsidR="00000000" w:rsidRPr="00000000">
        <w:rPr>
          <w:rtl w:val="0"/>
        </w:rPr>
        <w:t xml:space="preserve">1. В соответствии с пунктом 8.0.10.2 Закона уведомление о строительстве, направляемое в информируемый орган, не представлено.</w:t>
      </w:r>
    </w:p>
    <w:p w:rsidR="00000000" w:rsidDel="00000000" w:rsidP="00000000" w:rsidRDefault="00000000" w:rsidRPr="00000000" w14:paraId="000000E4">
      <w:pPr>
        <w:spacing w:after="120" w:line="276" w:lineRule="auto"/>
        <w:jc w:val="both"/>
        <w:rPr/>
      </w:pPr>
      <w:r w:rsidDel="00000000" w:rsidR="00000000" w:rsidRPr="00000000">
        <w:rPr>
          <w:rtl w:val="0"/>
        </w:rPr>
        <w:t xml:space="preserve">2. Срок действия лицензии на проект не может быть проверен в автоматизированном порядке — требуется подтверждение оператором.</w:t>
      </w:r>
    </w:p>
    <w:p w:rsidR="00000000" w:rsidDel="00000000" w:rsidP="00000000" w:rsidRDefault="00000000" w:rsidRPr="00000000" w14:paraId="000000E5">
      <w:pPr>
        <w:spacing w:after="120" w:line="276" w:lineRule="auto"/>
        <w:jc w:val="both"/>
        <w:rPr/>
      </w:pPr>
      <w:r w:rsidDel="00000000" w:rsidR="00000000" w:rsidRPr="00000000">
        <w:rPr>
          <w:rtl w:val="0"/>
        </w:rPr>
        <w:t xml:space="preserve">3. Площадь застройки по техническому паспорту и по проекту различается на 3,4 м² — требуется уточнение.</w:t>
      </w:r>
    </w:p>
    <w:p w:rsidR="00000000" w:rsidDel="00000000" w:rsidP="00000000" w:rsidRDefault="00000000" w:rsidRPr="00000000" w14:paraId="000000E6">
      <w:pPr>
        <w:pStyle w:val="Heading2"/>
        <w:spacing w:after="120" w:before="220" w:lineRule="auto"/>
        <w:rPr/>
      </w:pPr>
      <w:r w:rsidDel="00000000" w:rsidR="00000000" w:rsidRPr="00000000">
        <w:rPr>
          <w:b w:val="1"/>
          <w:bCs w:val="1"/>
          <w:color w:val="1b2a41"/>
          <w:sz w:val="23"/>
          <w:szCs w:val="23"/>
          <w:rtl w:val="0"/>
        </w:rPr>
        <w:t xml:space="preserve">C.2. Пример при невозможности распознать атрибут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Тот же объект, однако в представленном проекте отсутствует раздел с разрезами, поэтому высоту определить невозможно. Количество этажей и длина пролёта считываются из поэтажных планов, а высота остаётся неопределённой — в результате два пункта остаются кандидатами.</w:t>
      </w:r>
    </w:p>
    <w:tbl>
      <w:tblPr>
        <w:tblStyle w:val="Table15"/>
        <w:tblW w:w="9000.0" w:type="dxa"/>
        <w:jc w:val="left"/>
        <w:tblBorders>
          <w:top w:color="9aa3ae" w:space="0" w:sz="4" w:val="single"/>
          <w:left w:color="9aa3ae" w:space="0" w:sz="4" w:val="single"/>
          <w:bottom w:color="9aa3ae" w:space="0" w:sz="4" w:val="single"/>
          <w:right w:color="9aa3ae" w:space="0" w:sz="4" w:val="single"/>
          <w:insideH w:color="c6cbd3" w:space="0" w:sz="4" w:val="single"/>
          <w:insideV w:color="c6cbd3" w:space="0" w:sz="4" w:val="single"/>
        </w:tblBorders>
        <w:tblLayout w:type="fixed"/>
        <w:tblLook w:val="0000"/>
      </w:tblPr>
      <w:tblGrid>
        <w:gridCol w:w="2500"/>
        <w:gridCol w:w="1700"/>
        <w:gridCol w:w="4800"/>
        <w:tblGridChange w:id="0">
          <w:tblGrid>
            <w:gridCol w:w="2500"/>
            <w:gridCol w:w="1700"/>
            <w:gridCol w:w="4800"/>
          </w:tblGrid>
        </w:tblGridChange>
      </w:tblGrid>
      <w:tr>
        <w:trPr>
          <w:cantSplit w:val="0"/>
          <w:tblHeader w:val="0"/>
        </w:trPr>
        <w:tc>
          <w:tcPr>
            <w:shd w:fill="edef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Источник и достоверность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Год постройки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Технический паспорт · высокая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Количество надземных этажей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Проект, поэтажные планы · высокая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Высота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be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color w:val="501313"/>
                <w:sz w:val="19"/>
                <w:szCs w:val="19"/>
                <w:rtl w:val="0"/>
              </w:rPr>
              <w:t xml:space="preserve">Не определено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be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color w:val="501313"/>
                <w:sz w:val="19"/>
                <w:szCs w:val="19"/>
                <w:rtl w:val="0"/>
              </w:rPr>
              <w:t xml:space="preserve">В проекте отсутствует раздел с разрезами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Длина пролёта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4,2 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Проект, поэтажные планы · высокая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00.0" w:type="dxa"/>
        <w:jc w:val="left"/>
        <w:tblBorders>
          <w:top w:color="9aa3ae" w:space="0" w:sz="4" w:val="single"/>
          <w:left w:color="9aa3ae" w:space="0" w:sz="4" w:val="single"/>
          <w:bottom w:color="9aa3ae" w:space="0" w:sz="4" w:val="single"/>
          <w:right w:color="9aa3ae" w:space="0" w:sz="4" w:val="single"/>
          <w:insideH w:color="c6cbd3" w:space="0" w:sz="4" w:val="single"/>
          <w:insideV w:color="c6cbd3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4f5f7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sz w:val="19"/>
                <w:szCs w:val="19"/>
                <w:rtl w:val="0"/>
              </w:rPr>
              <w:t xml:space="preserve">Строительство ≥ 01.01.2013 → 8.0.10 · этажность 2 ≤ 3 · пролёт 4,2 ≤ 6 м · высота 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eeda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1"/>
                <w:bCs w:val="1"/>
                <w:color w:val="412402"/>
                <w:sz w:val="19"/>
                <w:szCs w:val="19"/>
                <w:rtl w:val="0"/>
              </w:rPr>
              <w:t xml:space="preserve">Результат: два пункта-кандидата. Атрибут, ставший причиной разделения, — высота (порог 12 м согласно ГСК 80.1)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00.0" w:type="dxa"/>
        <w:jc w:val="left"/>
        <w:tblBorders>
          <w:top w:color="9aa3ae" w:space="0" w:sz="4" w:val="single"/>
          <w:left w:color="9aa3ae" w:space="0" w:sz="4" w:val="single"/>
          <w:bottom w:color="9aa3ae" w:space="0" w:sz="4" w:val="single"/>
          <w:right w:color="9aa3ae" w:space="0" w:sz="4" w:val="single"/>
          <w:insideH w:color="c6cbd3" w:space="0" w:sz="4" w:val="single"/>
          <w:insideV w:color="c6cbd3" w:space="0" w:sz="4" w:val="single"/>
        </w:tblBorders>
        <w:tblLayout w:type="fixed"/>
        <w:tblLook w:val="0000"/>
      </w:tblPr>
      <w:tblGrid>
        <w:gridCol w:w="3400"/>
        <w:gridCol w:w="2800"/>
        <w:gridCol w:w="2800"/>
        <w:tblGridChange w:id="0">
          <w:tblGrid>
            <w:gridCol w:w="3400"/>
            <w:gridCol w:w="2800"/>
            <w:gridCol w:w="2800"/>
          </w:tblGrid>
        </w:tblGridChange>
      </w:tblGrid>
      <w:tr>
        <w:trPr>
          <w:cantSplit w:val="0"/>
          <w:tblHeader w:val="0"/>
        </w:trPr>
        <w:tc>
          <w:tcPr>
            <w:shd w:fill="edef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Документ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По 8.0.10.2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По 8.0.10.1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Документ о праве на земельный участок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de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color w:val="173404"/>
                <w:sz w:val="19"/>
                <w:szCs w:val="19"/>
                <w:rtl w:val="0"/>
              </w:rPr>
              <w:t xml:space="preserve">Требуется — имеется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de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color w:val="173404"/>
                <w:sz w:val="19"/>
                <w:szCs w:val="19"/>
                <w:rtl w:val="0"/>
              </w:rPr>
              <w:t xml:space="preserve">Требуется — имеется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Архитектурно-планировочный раздел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eeda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color w:val="412402"/>
                <w:sz w:val="19"/>
                <w:szCs w:val="19"/>
                <w:rtl w:val="0"/>
              </w:rPr>
              <w:t xml:space="preserve">Требуется — неполный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eeda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color w:val="412402"/>
                <w:sz w:val="19"/>
                <w:szCs w:val="19"/>
                <w:rtl w:val="0"/>
              </w:rPr>
              <w:t xml:space="preserve">Требуется — неполный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Уведомление, направленное в информируемый орган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be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color w:val="501313"/>
                <w:sz w:val="19"/>
                <w:szCs w:val="19"/>
                <w:rtl w:val="0"/>
              </w:rPr>
              <w:t xml:space="preserve">Требуется — отсутствует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Не требуется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Разрешение на строительство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Не требуется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be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color w:val="501313"/>
                <w:sz w:val="19"/>
                <w:szCs w:val="19"/>
                <w:rtl w:val="0"/>
              </w:rPr>
              <w:t xml:space="preserve">Требуется — отсутствует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Разрешение на эксплуатацию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Не требуется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beb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color w:val="501313"/>
                <w:sz w:val="19"/>
                <w:szCs w:val="19"/>
                <w:rtl w:val="0"/>
              </w:rPr>
              <w:t xml:space="preserve">Требуется — отсутствует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00.0" w:type="dxa"/>
        <w:jc w:val="left"/>
        <w:tblBorders>
          <w:top w:color="9aa3ae" w:space="0" w:sz="4" w:val="single"/>
          <w:left w:color="9aa3ae" w:space="0" w:sz="4" w:val="single"/>
          <w:bottom w:color="9aa3ae" w:space="0" w:sz="4" w:val="single"/>
          <w:right w:color="9aa3ae" w:space="0" w:sz="4" w:val="single"/>
          <w:insideH w:color="c6cbd3" w:space="0" w:sz="4" w:val="single"/>
          <w:insideV w:color="c6cbd3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aeeda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1"/>
                <w:bCs w:val="1"/>
                <w:color w:val="412402"/>
                <w:sz w:val="19"/>
                <w:szCs w:val="19"/>
                <w:rtl w:val="0"/>
              </w:rPr>
              <w:t xml:space="preserve">Система не выбирает один из пунктов. После определения высоты остаётся один из кандидатов; требования к документам уточняются в этот момент.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="276" w:lineRule="auto"/>
        <w:jc w:val="both"/>
        <w:rPr/>
      </w:pPr>
      <w:r w:rsidDel="00000000" w:rsidR="00000000" w:rsidRPr="00000000">
        <w:rPr>
          <w:rtl w:val="0"/>
        </w:rPr>
        <w:t xml:space="preserve">1. Архитектурно-планировочный раздел строительного проекта неполный — требуемые согласно ГСК 80.1 разрезы не представлены.</w:t>
      </w:r>
    </w:p>
    <w:p w:rsidR="00000000" w:rsidDel="00000000" w:rsidP="00000000" w:rsidRDefault="00000000" w:rsidRPr="00000000" w14:paraId="00000111">
      <w:pPr>
        <w:spacing w:after="120" w:line="276" w:lineRule="auto"/>
        <w:jc w:val="both"/>
        <w:rPr/>
      </w:pPr>
      <w:r w:rsidDel="00000000" w:rsidR="00000000" w:rsidRPr="00000000">
        <w:rPr>
          <w:rtl w:val="0"/>
        </w:rPr>
        <w:t xml:space="preserve">2. Ввиду отсутствия разрезов высоту строения определить невозможно; правовое основание требует уточнения между 8.0.10.1 и 8.0.10.2.</w:t>
      </w:r>
    </w:p>
    <w:p w:rsidR="00000000" w:rsidDel="00000000" w:rsidP="00000000" w:rsidRDefault="00000000" w:rsidRPr="00000000" w14:paraId="00000112">
      <w:pPr>
        <w:spacing w:after="120" w:line="276" w:lineRule="auto"/>
        <w:jc w:val="both"/>
        <w:rPr/>
      </w:pPr>
      <w:r w:rsidDel="00000000" w:rsidR="00000000" w:rsidRPr="00000000">
        <w:rPr>
          <w:rtl w:val="0"/>
        </w:rPr>
        <w:t xml:space="preserve">3. По обоим пунктам-кандидатам имеются дополнительные недостатки в документах; они будут окончательно определены после уточнения высоты.</w:t>
      </w:r>
    </w:p>
    <w:sectPr>
      <w:pgSz w:h="16838" w:w="11906" w:orient="portrait"/>
      <w:pgMar w:bottom="1134" w:top="1134" w:left="1418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