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390" w:rsidRDefault="00F43390" w:rsidP="00F43390">
      <w:pPr>
        <w:spacing w:before="181"/>
        <w:ind w:left="4" w:right="4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26" o:spid="_x0000_s1026" type="#_x0000_t202" style="position:absolute;left:0;text-align:left;margin-left:385.5pt;margin-top:43.5pt;width:54.85pt;height:18.15pt;z-index:251660288;mso-position-horizontal-relative:page" filled="f" strokecolor="#e1e8ef" strokeweight=".24pt">
            <v:textbox inset="0,0,0,0">
              <w:txbxContent>
                <w:p w:rsidR="00F43390" w:rsidRDefault="00F43390" w:rsidP="00F43390">
                  <w:pPr>
                    <w:spacing w:line="356" w:lineRule="exact"/>
                    <w:ind w:left="-1"/>
                    <w:rPr>
                      <w:i/>
                      <w:sz w:val="27"/>
                    </w:rPr>
                  </w:pPr>
                  <w:r>
                    <w:rPr>
                      <w:i/>
                      <w:color w:val="223343"/>
                      <w:spacing w:val="-2"/>
                      <w:sz w:val="27"/>
                    </w:rPr>
                    <w:t>breaking</w:t>
                  </w:r>
                </w:p>
              </w:txbxContent>
            </v:textbox>
            <w10:wrap anchorx="page"/>
          </v:shape>
        </w:pict>
      </w:r>
      <w:proofErr w:type="spellStart"/>
      <w:r>
        <w:rPr>
          <w:rFonts w:ascii="Arial" w:hAnsi="Arial"/>
          <w:b/>
          <w:color w:val="223343"/>
          <w:sz w:val="44"/>
          <w:u w:val="single" w:color="223343"/>
        </w:rPr>
        <w:t>DeMorgan’s</w:t>
      </w:r>
      <w:proofErr w:type="spellEnd"/>
      <w:r>
        <w:rPr>
          <w:rFonts w:ascii="Arial" w:hAnsi="Arial"/>
          <w:b/>
          <w:color w:val="223343"/>
          <w:spacing w:val="-24"/>
          <w:sz w:val="44"/>
          <w:u w:val="single" w:color="223343"/>
        </w:rPr>
        <w:t xml:space="preserve"> </w:t>
      </w:r>
      <w:r>
        <w:rPr>
          <w:rFonts w:ascii="Arial" w:hAnsi="Arial"/>
          <w:b/>
          <w:color w:val="223343"/>
          <w:spacing w:val="-2"/>
          <w:sz w:val="44"/>
          <w:u w:val="single" w:color="223343"/>
        </w:rPr>
        <w:t>Theorem</w:t>
      </w:r>
    </w:p>
    <w:p w:rsidR="00F43390" w:rsidRDefault="00F43390" w:rsidP="00F43390">
      <w:pPr>
        <w:jc w:val="center"/>
        <w:rPr>
          <w:rFonts w:ascii="Arial" w:hAnsi="Arial"/>
          <w:b/>
          <w:sz w:val="44"/>
        </w:rPr>
        <w:sectPr w:rsidR="00F43390">
          <w:pgSz w:w="12240" w:h="15840"/>
          <w:pgMar w:top="1440" w:right="1080" w:bottom="280" w:left="1080" w:header="720" w:footer="720" w:gutter="0"/>
          <w:cols w:space="720"/>
        </w:sectPr>
      </w:pPr>
    </w:p>
    <w:p w:rsidR="00F43390" w:rsidRDefault="00F43390" w:rsidP="00F43390">
      <w:pPr>
        <w:pStyle w:val="BodyText"/>
        <w:spacing w:before="182" w:line="244" w:lineRule="auto"/>
        <w:ind w:left="360" w:right="38"/>
        <w:rPr>
          <w:rFonts w:ascii="Segoe UI" w:hAnsi="Segoe UI"/>
        </w:rPr>
      </w:pPr>
      <w:proofErr w:type="spellStart"/>
      <w:r>
        <w:rPr>
          <w:rFonts w:ascii="Segoe UI" w:hAnsi="Segoe UI"/>
          <w:color w:val="223343"/>
        </w:rPr>
        <w:lastRenderedPageBreak/>
        <w:t>DeMorgan’s</w:t>
      </w:r>
      <w:proofErr w:type="spellEnd"/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theorem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may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be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thought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of</w:t>
      </w:r>
      <w:r>
        <w:rPr>
          <w:rFonts w:ascii="Segoe UI" w:hAnsi="Segoe UI"/>
          <w:color w:val="223343"/>
          <w:spacing w:val="-6"/>
        </w:rPr>
        <w:t xml:space="preserve"> </w:t>
      </w:r>
      <w:r>
        <w:rPr>
          <w:rFonts w:ascii="Segoe UI" w:hAnsi="Segoe UI"/>
          <w:color w:val="223343"/>
        </w:rPr>
        <w:t>in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terms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 xml:space="preserve">of </w:t>
      </w:r>
      <w:r>
        <w:rPr>
          <w:rFonts w:ascii="Segoe UI" w:hAnsi="Segoe UI"/>
          <w:color w:val="223343"/>
          <w:spacing w:val="-2"/>
        </w:rPr>
        <w:t>symbol.</w:t>
      </w:r>
    </w:p>
    <w:p w:rsidR="00F43390" w:rsidRDefault="00F43390" w:rsidP="00F43390">
      <w:pPr>
        <w:pStyle w:val="BodyText"/>
        <w:spacing w:before="182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a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 xml:space="preserve">long </w:t>
      </w:r>
      <w:r>
        <w:rPr>
          <w:rFonts w:ascii="Segoe UI"/>
          <w:color w:val="223343"/>
          <w:spacing w:val="-5"/>
        </w:rPr>
        <w:t>bar</w:t>
      </w:r>
    </w:p>
    <w:p w:rsidR="00F43390" w:rsidRDefault="00F43390" w:rsidP="00F43390">
      <w:pPr>
        <w:pStyle w:val="BodyText"/>
        <w:rPr>
          <w:rFonts w:ascii="Segoe UI"/>
        </w:rPr>
        <w:sectPr w:rsidR="00F43390">
          <w:type w:val="continuous"/>
          <w:pgSz w:w="12240" w:h="15840"/>
          <w:pgMar w:top="1400" w:right="1080" w:bottom="280" w:left="1080" w:header="720" w:footer="720" w:gutter="0"/>
          <w:cols w:num="2" w:space="720" w:equalWidth="0">
            <w:col w:w="6593" w:space="776"/>
            <w:col w:w="2711"/>
          </w:cols>
        </w:sectPr>
      </w:pPr>
    </w:p>
    <w:p w:rsidR="00F43390" w:rsidRDefault="00F43390" w:rsidP="00F43390">
      <w:pPr>
        <w:pStyle w:val="BodyText"/>
        <w:spacing w:before="173"/>
        <w:ind w:left="360" w:right="376"/>
        <w:rPr>
          <w:rFonts w:ascii="Segoe UI"/>
        </w:rPr>
      </w:pPr>
      <w:r>
        <w:rPr>
          <w:rFonts w:ascii="Segoe UI"/>
        </w:rPr>
        <w:lastRenderedPageBreak/>
        <w:pict>
          <v:group id="docshapegroup127" o:spid="_x0000_s1029" style="position:absolute;left:0;text-align:left;margin-left:70.35pt;margin-top:1in;width:471.45pt;height:579.5pt;z-index:-251653120;mso-position-horizontal-relative:page;mso-position-vertical-relative:page" coordorigin="1407,1440" coordsize="9429,11590">
            <v:shape id="docshape128" o:spid="_x0000_s1030" style="position:absolute;left:1406;top:1440;width:9429;height:11590" coordorigin="1407,1440" coordsize="9429,11590" o:spt="100" adj="0,,0" path="m1412,13024r-5,l1407,13029r5,l1412,13024xm1412,11409r-5,l1407,11769r,358l1407,12667r,357l1412,13024r,-357l1412,12127r,-358l1412,11409xm1412,4690r-5,l1407,6759r,540l1407,7657r,360l1407,8017r,540l1407,8915r,360l1407,9815r,684l1407,10869r,540l1412,11409r,-540l1412,10499r,-684l1412,9275r,-360l1412,8557r,-540l1412,8017r,-360l1412,7299r,-540l1412,4690xm1412,1440r-5,l1407,1445r,l1407,1985r,370l1407,2892r,360l1407,3610r,540l1407,4690r5,l1412,4150r,-540l1412,3252r,-360l1412,2355r,-370l1412,1445r,l1412,1440xm3137,1985r-5,l3132,1990r,358l2976,2348r,-358l3132,1990r,-5l2976,1985r-4,l2972,1990r,358l2972,2352r4,l3132,2352r5,l3137,2348r,-358l3137,1985xm10831,13024r-9419,l1412,13029r9419,l10831,13024xm10831,1440r-9419,l1412,1445r9419,l10831,1440xm10836,13024r-5,l10831,13029r5,l10836,13024xm10836,11409r-5,l10831,11769r,358l10831,12667r,357l10836,13024r,-357l10836,12127r,-358l10836,11409xm10836,4690r-5,l10831,6759r,540l10831,7657r,360l10831,8017r,540l10831,8915r,360l10831,9815r,684l10831,10869r,540l10836,11409r,-540l10836,10499r,-684l10836,9275r,-360l10836,8557r,-540l10836,8017r,-360l10836,7299r,-540l10836,4690xm10836,1440r-5,l10831,1445r,l10831,1985r,370l10831,2892r,360l10831,3610r,540l10831,4690r5,l10836,4150r,-540l10836,3252r,-360l10836,2355r,-370l10836,1445r,l10836,1440xe" fillcolor="#e1e8e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29" o:spid="_x0000_s1031" type="#_x0000_t75" alt="https://www.allaboutcircuits.com/uploads/articles/group-cells-form-place-above.jpg" style="position:absolute;left:2656;top:4807;width:6434;height:1590">
              <v:imagedata r:id="rId4" o:title=""/>
            </v:shape>
            <w10:wrap anchorx="page" anchory="page"/>
          </v:group>
        </w:pict>
      </w:r>
      <w:r>
        <w:rPr>
          <w:rFonts w:ascii="Segoe UI"/>
          <w:color w:val="223343"/>
        </w:rPr>
        <w:t>When a long bar is broken, the operation directly underneath the break changes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from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addition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multiplication,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or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vice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versa,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and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broken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bar pieces remain over the individual variables. To illustrate:</w:t>
      </w:r>
    </w:p>
    <w:p w:rsidR="00F43390" w:rsidRDefault="00F43390" w:rsidP="00F43390">
      <w:pPr>
        <w:pStyle w:val="BodyText"/>
        <w:rPr>
          <w:rFonts w:ascii="Segoe UI"/>
        </w:rPr>
        <w:sectPr w:rsidR="00F43390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2" w:space="0" w:color="E1E8EF"/>
          <w:left w:val="single" w:sz="2" w:space="0" w:color="E1E8EF"/>
          <w:bottom w:val="single" w:sz="2" w:space="0" w:color="E1E8EF"/>
          <w:right w:val="single" w:sz="2" w:space="0" w:color="E1E8EF"/>
          <w:insideH w:val="single" w:sz="2" w:space="0" w:color="E1E8EF"/>
          <w:insideV w:val="single" w:sz="2" w:space="0" w:color="E1E8E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3"/>
        <w:gridCol w:w="7871"/>
      </w:tblGrid>
      <w:tr w:rsidR="00F43390" w:rsidTr="00285E9D">
        <w:trPr>
          <w:trHeight w:val="5472"/>
        </w:trPr>
        <w:tc>
          <w:tcPr>
            <w:tcW w:w="9424" w:type="dxa"/>
            <w:gridSpan w:val="2"/>
            <w:tcBorders>
              <w:bottom w:val="nil"/>
            </w:tcBorders>
          </w:tcPr>
          <w:p w:rsidR="00F43390" w:rsidRDefault="00F43390" w:rsidP="00285E9D">
            <w:pPr>
              <w:pStyle w:val="TableParagraph"/>
              <w:spacing w:before="94"/>
              <w:rPr>
                <w:sz w:val="20"/>
              </w:rPr>
            </w:pPr>
          </w:p>
          <w:p w:rsidR="00F43390" w:rsidRDefault="00F43390" w:rsidP="00285E9D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641189" cy="2362200"/>
                  <wp:effectExtent l="0" t="0" r="0" b="0"/>
                  <wp:docPr id="141" name="Image 141" descr="DeMorgan’s theorem may be thought of in terms of breaking a long bar symbol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 descr="DeMorgan’s theorem may be thought of in terms of breaking a long bar symbol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189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3390" w:rsidRDefault="00F43390" w:rsidP="00285E9D">
            <w:pPr>
              <w:pStyle w:val="TableParagraph"/>
              <w:rPr>
                <w:sz w:val="27"/>
              </w:rPr>
            </w:pPr>
          </w:p>
          <w:p w:rsidR="00F43390" w:rsidRDefault="00F43390" w:rsidP="00285E9D">
            <w:pPr>
              <w:pStyle w:val="TableParagraph"/>
              <w:spacing w:before="306"/>
              <w:rPr>
                <w:sz w:val="27"/>
              </w:rPr>
            </w:pPr>
          </w:p>
          <w:p w:rsidR="00F43390" w:rsidRDefault="00F43390" w:rsidP="00285E9D">
            <w:pPr>
              <w:pStyle w:val="TableParagraph"/>
              <w:spacing w:line="348" w:lineRule="exact"/>
              <w:ind w:left="31"/>
              <w:rPr>
                <w:i/>
                <w:sz w:val="27"/>
              </w:rPr>
            </w:pPr>
            <w:r>
              <w:rPr>
                <w:i/>
                <w:sz w:val="27"/>
              </w:rPr>
              <w:pict>
                <v:group id="docshapegroup130" o:spid="_x0000_s1032" style="position:absolute;left:0;text-align:left;margin-left:439.3pt;margin-top:-.05pt;width:21.85pt;height:18.4pt;z-index:-251652096" coordorigin="8786,-1" coordsize="437,368">
                  <v:shape id="docshape131" o:spid="_x0000_s1033" style="position:absolute;left:8785;top:-2;width:437;height:368" coordorigin="8786,-1" coordsize="437,368" o:spt="100" adj="0,,0" path="m9222,361r-4,l8790,361r-4,l8786,366r4,l9218,366r4,l9222,361xm9222,-1r-4,l8790,-1r-4,l8786,3r,358l8790,361r,-358l9218,3r,358l9222,361r,-358l9222,-1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>When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multiple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“layers”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of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bars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exist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in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an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expression,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you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may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only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break</w:t>
            </w:r>
            <w:r>
              <w:rPr>
                <w:color w:val="223343"/>
                <w:spacing w:val="4"/>
                <w:sz w:val="27"/>
              </w:rPr>
              <w:t xml:space="preserve"> </w:t>
            </w:r>
            <w:r>
              <w:rPr>
                <w:i/>
                <w:color w:val="223343"/>
                <w:spacing w:val="-5"/>
                <w:sz w:val="27"/>
              </w:rPr>
              <w:t>one</w:t>
            </w:r>
          </w:p>
        </w:tc>
      </w:tr>
      <w:tr w:rsidR="00F43390" w:rsidTr="00285E9D">
        <w:trPr>
          <w:trHeight w:val="357"/>
        </w:trPr>
        <w:tc>
          <w:tcPr>
            <w:tcW w:w="1553" w:type="dxa"/>
            <w:tcBorders>
              <w:left w:val="double" w:sz="2" w:space="0" w:color="E1E8EF"/>
            </w:tcBorders>
          </w:tcPr>
          <w:p w:rsidR="00F43390" w:rsidRDefault="00F43390" w:rsidP="00285E9D">
            <w:pPr>
              <w:pStyle w:val="TableParagraph"/>
              <w:spacing w:line="337" w:lineRule="exact"/>
              <w:ind w:left="30" w:right="-15"/>
              <w:rPr>
                <w:i/>
                <w:sz w:val="27"/>
              </w:rPr>
            </w:pPr>
            <w:r>
              <w:rPr>
                <w:i/>
                <w:color w:val="223343"/>
                <w:sz w:val="27"/>
              </w:rPr>
              <w:t>bar</w:t>
            </w:r>
            <w:r>
              <w:rPr>
                <w:i/>
                <w:color w:val="223343"/>
                <w:spacing w:val="-2"/>
                <w:sz w:val="27"/>
              </w:rPr>
              <w:t xml:space="preserve"> </w:t>
            </w:r>
            <w:r>
              <w:rPr>
                <w:i/>
                <w:color w:val="223343"/>
                <w:sz w:val="27"/>
              </w:rPr>
              <w:t>at</w:t>
            </w:r>
            <w:r>
              <w:rPr>
                <w:i/>
                <w:color w:val="223343"/>
                <w:spacing w:val="-1"/>
                <w:sz w:val="27"/>
              </w:rPr>
              <w:t xml:space="preserve"> </w:t>
            </w:r>
            <w:r>
              <w:rPr>
                <w:i/>
                <w:color w:val="223343"/>
                <w:sz w:val="27"/>
              </w:rPr>
              <w:t>a</w:t>
            </w:r>
            <w:r>
              <w:rPr>
                <w:i/>
                <w:color w:val="223343"/>
                <w:spacing w:val="-3"/>
                <w:sz w:val="27"/>
              </w:rPr>
              <w:t xml:space="preserve"> </w:t>
            </w:r>
            <w:r>
              <w:rPr>
                <w:i/>
                <w:color w:val="223343"/>
                <w:spacing w:val="-4"/>
                <w:sz w:val="27"/>
              </w:rPr>
              <w:t>time</w:t>
            </w:r>
          </w:p>
        </w:tc>
        <w:tc>
          <w:tcPr>
            <w:tcW w:w="7871" w:type="dxa"/>
            <w:tcBorders>
              <w:top w:val="nil"/>
              <w:bottom w:val="nil"/>
            </w:tcBorders>
          </w:tcPr>
          <w:p w:rsidR="00F43390" w:rsidRDefault="00F43390" w:rsidP="00285E9D">
            <w:pPr>
              <w:pStyle w:val="TableParagraph"/>
              <w:spacing w:line="337" w:lineRule="exact"/>
              <w:ind w:left="2"/>
              <w:rPr>
                <w:sz w:val="27"/>
              </w:rPr>
            </w:pPr>
            <w:r>
              <w:rPr>
                <w:color w:val="223343"/>
                <w:sz w:val="27"/>
              </w:rPr>
              <w:t>,</w:t>
            </w:r>
            <w:r>
              <w:rPr>
                <w:color w:val="223343"/>
                <w:spacing w:val="-8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and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it</w:t>
            </w:r>
            <w:r>
              <w:rPr>
                <w:color w:val="223343"/>
                <w:spacing w:val="-8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is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generally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easier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begin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simplification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by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breaking</w:t>
            </w:r>
            <w:r>
              <w:rPr>
                <w:color w:val="223343"/>
                <w:spacing w:val="-5"/>
                <w:sz w:val="27"/>
              </w:rPr>
              <w:t xml:space="preserve"> the</w:t>
            </w:r>
          </w:p>
        </w:tc>
      </w:tr>
      <w:tr w:rsidR="00F43390" w:rsidTr="00285E9D">
        <w:trPr>
          <w:trHeight w:val="6545"/>
        </w:trPr>
        <w:tc>
          <w:tcPr>
            <w:tcW w:w="9424" w:type="dxa"/>
            <w:gridSpan w:val="2"/>
            <w:tcBorders>
              <w:top w:val="nil"/>
            </w:tcBorders>
          </w:tcPr>
          <w:p w:rsidR="00F43390" w:rsidRDefault="00F43390" w:rsidP="00285E9D">
            <w:pPr>
              <w:pStyle w:val="TableParagraph"/>
              <w:spacing w:line="358" w:lineRule="exact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longest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(uppermost)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bar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first.</w:t>
            </w:r>
          </w:p>
          <w:p w:rsidR="00F43390" w:rsidRDefault="00F43390" w:rsidP="00285E9D">
            <w:pPr>
              <w:pStyle w:val="TableParagraph"/>
              <w:spacing w:before="178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illustrate,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let’s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take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expression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(A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+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(BC)’)’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and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reduce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it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using </w:t>
            </w:r>
            <w:proofErr w:type="spellStart"/>
            <w:r>
              <w:rPr>
                <w:color w:val="223343"/>
                <w:sz w:val="27"/>
              </w:rPr>
              <w:t>DeMorgan’s</w:t>
            </w:r>
            <w:proofErr w:type="spellEnd"/>
            <w:r>
              <w:rPr>
                <w:color w:val="223343"/>
                <w:sz w:val="27"/>
              </w:rPr>
              <w:t xml:space="preserve"> Theorems:</w:t>
            </w:r>
          </w:p>
          <w:p w:rsidR="00F43390" w:rsidRDefault="00F43390" w:rsidP="00285E9D">
            <w:pPr>
              <w:pStyle w:val="TableParagraph"/>
              <w:rPr>
                <w:sz w:val="20"/>
              </w:rPr>
            </w:pPr>
          </w:p>
          <w:p w:rsidR="00F43390" w:rsidRDefault="00F43390" w:rsidP="00285E9D">
            <w:pPr>
              <w:pStyle w:val="TableParagraph"/>
              <w:rPr>
                <w:sz w:val="20"/>
              </w:rPr>
            </w:pPr>
          </w:p>
          <w:p w:rsidR="00F43390" w:rsidRDefault="00F43390" w:rsidP="00285E9D">
            <w:pPr>
              <w:pStyle w:val="TableParagraph"/>
              <w:rPr>
                <w:sz w:val="20"/>
              </w:rPr>
            </w:pPr>
          </w:p>
          <w:p w:rsidR="00F43390" w:rsidRDefault="00F43390" w:rsidP="00285E9D">
            <w:pPr>
              <w:pStyle w:val="TableParagraph"/>
              <w:rPr>
                <w:sz w:val="20"/>
              </w:rPr>
            </w:pPr>
          </w:p>
          <w:p w:rsidR="00F43390" w:rsidRDefault="00F43390" w:rsidP="00285E9D">
            <w:pPr>
              <w:pStyle w:val="TableParagraph"/>
              <w:rPr>
                <w:sz w:val="20"/>
              </w:rPr>
            </w:pPr>
          </w:p>
          <w:p w:rsidR="00F43390" w:rsidRDefault="00F43390" w:rsidP="00285E9D">
            <w:pPr>
              <w:pStyle w:val="TableParagraph"/>
              <w:spacing w:before="25"/>
              <w:rPr>
                <w:sz w:val="20"/>
              </w:rPr>
            </w:pPr>
          </w:p>
          <w:p w:rsidR="00F43390" w:rsidRDefault="00F43390" w:rsidP="00285E9D">
            <w:pPr>
              <w:pStyle w:val="TableParagraph"/>
              <w:ind w:left="2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133123" cy="914400"/>
                  <wp:effectExtent l="0" t="0" r="0" b="0"/>
                  <wp:docPr id="144" name="Image 144" descr="The expression (A + (BC)’)’ reduce using DeMorgan’s Theorems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 144" descr="The expression (A + (BC)’)’ reduce using DeMorgan’s Theorems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123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3390" w:rsidRDefault="00F43390" w:rsidP="00285E9D">
            <w:pPr>
              <w:pStyle w:val="TableParagraph"/>
              <w:rPr>
                <w:sz w:val="27"/>
              </w:rPr>
            </w:pPr>
          </w:p>
          <w:p w:rsidR="00F43390" w:rsidRDefault="00F43390" w:rsidP="00285E9D">
            <w:pPr>
              <w:pStyle w:val="TableParagraph"/>
              <w:spacing w:before="250"/>
              <w:rPr>
                <w:sz w:val="27"/>
              </w:rPr>
            </w:pPr>
          </w:p>
          <w:p w:rsidR="00F43390" w:rsidRDefault="00F43390" w:rsidP="00285E9D">
            <w:pPr>
              <w:pStyle w:val="TableParagraph"/>
              <w:spacing w:before="1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Following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advice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of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breaking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longest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(uppermost)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bar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first,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I’ll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begin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by breaking the bar covering the entire expression as a first step:</w:t>
            </w:r>
          </w:p>
        </w:tc>
      </w:tr>
    </w:tbl>
    <w:p w:rsidR="00F43390" w:rsidRDefault="00F43390" w:rsidP="00F43390">
      <w:pPr>
        <w:pStyle w:val="TableParagraph"/>
        <w:rPr>
          <w:sz w:val="27"/>
        </w:rPr>
        <w:sectPr w:rsidR="00F43390">
          <w:pgSz w:w="12240" w:h="15840"/>
          <w:pgMar w:top="1420" w:right="1080" w:bottom="280" w:left="1080" w:header="720" w:footer="720" w:gutter="0"/>
          <w:cols w:space="720"/>
        </w:sectPr>
      </w:pPr>
    </w:p>
    <w:p w:rsidR="00F43390" w:rsidRDefault="00F43390" w:rsidP="00F43390">
      <w:pPr>
        <w:rPr>
          <w:sz w:val="27"/>
        </w:rPr>
      </w:pPr>
      <w:r>
        <w:rPr>
          <w:sz w:val="27"/>
        </w:rPr>
        <w:lastRenderedPageBreak/>
        <w:pict>
          <v:group id="docshapegroup132" o:spid="_x0000_s1034" style="position:absolute;margin-left:70.35pt;margin-top:1in;width:471.45pt;height:616.8pt;z-index:-251651072;mso-position-horizontal-relative:page;mso-position-vertical-relative:page" coordorigin="1407,1440" coordsize="9429,12336">
            <v:shape id="docshape133" o:spid="_x0000_s1035" style="position:absolute;left:1406;top:1440;width:9429;height:12336" coordorigin="1407,1440" coordsize="9429,12336" o:spt="100" adj="0,,0" path="m1412,13771r-5,l1407,13776r5,l1412,13771xm1412,13413r-5,l1407,13771r5,l1412,13413xm1412,9830r-5,l1407,12513r,540l1407,13413r5,l1412,13053r,-540l1412,9830xm1412,5463r-5,l1407,6003r,2199l1407,8202r,540l1407,9289r,540l1412,9829r,-540l1412,8742r,-540l1412,8202r,-2199l1412,5463xm1412,4923r-5,l1407,5463r5,l1412,4923xm1412,1440r-5,l1407,1445r,2580l1407,4565r,358l1412,4923r,-358l1412,4025r,-2580l1412,1440xm10831,13771r-9419,l1412,13776r9419,l10831,13771xm10831,1440r-9419,l1412,1445r9419,l10831,1440xm10836,13771r-5,l10831,13776r5,l10836,13771xm10836,13413r-5,l10831,13771r5,l10836,13413xm10836,9830r-5,l10831,12513r,540l10831,13413r5,l10836,13053r,-540l10836,9830xm10836,5463r-5,l10831,6003r,2199l10831,8202r,540l10831,9289r,540l10836,9829r,-540l10836,8742r,-540l10836,8202r,-2199l10836,5463xm10836,4923r-5,l10831,5463r5,l10836,4923xm10836,1440r-5,l10831,1445r,2580l10831,4565r,358l10836,4923r,-358l10836,4025r,-2580l10836,1440xe" fillcolor="#e1e8ef" stroked="f">
              <v:stroke joinstyle="round"/>
              <v:formulas/>
              <v:path arrowok="t" o:connecttype="segments"/>
            </v:shape>
            <v:shape id="docshape134" o:spid="_x0000_s1036" type="#_x0000_t75" alt="https://www.allaboutcircuits.com/uploads/articles/DeMorgans-theorems-simplification-uppermost1.jpg" style="position:absolute;left:2159;top:1760;width:5996;height:1735">
              <v:imagedata r:id="rId7" o:title=""/>
            </v:shape>
            <v:shape id="docshape135" o:spid="_x0000_s1037" type="#_x0000_t75" alt="The original circuit is reduced to a three-input AND gate with the A input inverted." style="position:absolute;left:1800;top:6241;width:3723;height:1555">
              <v:imagedata r:id="rId8" o:title=""/>
            </v:shape>
            <v:shape id="docshape136" o:spid="_x0000_s1038" type="#_x0000_t75" alt="https://www.allaboutcircuits.com/uploads/articles/DeMorgans-theorems-simplification-three-input-AND-gate1.jpg" style="position:absolute;left:1651;top:10164;width:7836;height:1862">
              <v:imagedata r:id="rId9" o:title=""/>
            </v:shape>
            <w10:wrap anchorx="page" anchory="page"/>
          </v:group>
        </w:pic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248"/>
        <w:rPr>
          <w:sz w:val="27"/>
        </w:rPr>
      </w:pPr>
    </w:p>
    <w:p w:rsidR="00F43390" w:rsidRDefault="00F43390" w:rsidP="00F43390">
      <w:pPr>
        <w:pStyle w:val="BodyText"/>
        <w:spacing w:before="1"/>
        <w:ind w:left="360"/>
        <w:rPr>
          <w:rFonts w:ascii="Segoe UI"/>
        </w:rPr>
      </w:pP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result,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original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circuit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reduced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three-input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AND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gate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with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 input inverted:</w: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231"/>
        <w:rPr>
          <w:sz w:val="27"/>
        </w:rPr>
      </w:pPr>
    </w:p>
    <w:p w:rsidR="00F43390" w:rsidRDefault="00F43390" w:rsidP="00F43390">
      <w:pPr>
        <w:pStyle w:val="BodyText"/>
        <w:tabs>
          <w:tab w:val="left" w:pos="2496"/>
        </w:tabs>
        <w:ind w:left="360"/>
        <w:rPr>
          <w:rFonts w:ascii="Segoe UI"/>
        </w:rPr>
      </w:pPr>
      <w:r>
        <w:rPr>
          <w:rFonts w:ascii="Segoe UI"/>
        </w:rPr>
        <w:pict>
          <v:shape id="docshape137" o:spid="_x0000_s1039" type="#_x0000_t202" style="position:absolute;left:0;text-align:left;margin-left:142.7pt;margin-top:.05pt;width:36pt;height:18.15pt;z-index:-251650048;mso-position-horizontal-relative:page" filled="f" strokecolor="#e1e8ef" strokeweight=".24pt">
            <v:textbox inset="0,0,0,0">
              <w:txbxContent>
                <w:p w:rsidR="00F43390" w:rsidRDefault="00F43390" w:rsidP="00F43390">
                  <w:pPr>
                    <w:spacing w:line="356" w:lineRule="exact"/>
                    <w:ind w:left="-1"/>
                    <w:rPr>
                      <w:i/>
                      <w:sz w:val="27"/>
                    </w:rPr>
                  </w:pPr>
                  <w:r>
                    <w:rPr>
                      <w:i/>
                      <w:color w:val="223343"/>
                      <w:spacing w:val="-4"/>
                      <w:sz w:val="27"/>
                    </w:rPr>
                    <w:t>never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You</w:t>
      </w:r>
      <w:r>
        <w:rPr>
          <w:rFonts w:ascii="Segoe UI"/>
          <w:color w:val="223343"/>
          <w:spacing w:val="-2"/>
        </w:rPr>
        <w:t xml:space="preserve"> should</w:t>
      </w:r>
      <w:r>
        <w:rPr>
          <w:rFonts w:ascii="Segoe UI"/>
          <w:color w:val="223343"/>
        </w:rPr>
        <w:tab/>
        <w:t>break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more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than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one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bar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single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step,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illustrated</w:t>
      </w:r>
      <w:r>
        <w:rPr>
          <w:rFonts w:ascii="Segoe UI"/>
          <w:color w:val="223343"/>
          <w:spacing w:val="-2"/>
        </w:rPr>
        <w:t xml:space="preserve"> here:</w: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356"/>
        <w:rPr>
          <w:sz w:val="27"/>
        </w:rPr>
      </w:pPr>
    </w:p>
    <w:p w:rsidR="00F43390" w:rsidRDefault="00F43390" w:rsidP="00F43390">
      <w:pPr>
        <w:pStyle w:val="BodyText"/>
        <w:ind w:left="360" w:right="387"/>
        <w:rPr>
          <w:rFonts w:ascii="Segoe UI" w:hAnsi="Segoe UI"/>
        </w:rPr>
      </w:pPr>
      <w:r>
        <w:rPr>
          <w:rFonts w:ascii="Segoe UI" w:hAnsi="Segoe UI"/>
          <w:color w:val="223343"/>
        </w:rPr>
        <w:t>As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tempting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as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it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may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be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to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conserve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steps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and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break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more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than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one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bar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at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a time, it often leads to an incorrect result, so don’t do it!</w:t>
      </w:r>
    </w:p>
    <w:p w:rsidR="00F43390" w:rsidRDefault="00F43390" w:rsidP="00F43390">
      <w:pPr>
        <w:pStyle w:val="BodyText"/>
        <w:rPr>
          <w:rFonts w:ascii="Segoe UI" w:hAnsi="Segoe UI"/>
        </w:rPr>
        <w:sectPr w:rsidR="00F43390">
          <w:pgSz w:w="12240" w:h="15840"/>
          <w:pgMar w:top="1440" w:right="1080" w:bottom="280" w:left="1080" w:header="720" w:footer="720" w:gutter="0"/>
          <w:cols w:space="720"/>
        </w:sectPr>
      </w:pPr>
    </w:p>
    <w:p w:rsidR="00F43390" w:rsidRDefault="00F43390" w:rsidP="00F43390">
      <w:pPr>
        <w:pStyle w:val="BodyText"/>
        <w:spacing w:before="82"/>
        <w:ind w:left="360" w:right="387"/>
        <w:rPr>
          <w:rFonts w:ascii="Segoe UI"/>
        </w:rPr>
      </w:pPr>
      <w:r>
        <w:rPr>
          <w:rFonts w:ascii="Segoe UI"/>
          <w:color w:val="223343"/>
        </w:rPr>
        <w:lastRenderedPageBreak/>
        <w:t>It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possible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properly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reduce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this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expression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by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breaking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short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bar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first, rather than the long bar first:</w: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71"/>
        <w:rPr>
          <w:sz w:val="27"/>
        </w:rPr>
      </w:pPr>
    </w:p>
    <w:p w:rsidR="00F43390" w:rsidRDefault="00F43390" w:rsidP="00F43390">
      <w:pPr>
        <w:pStyle w:val="BodyText"/>
        <w:ind w:left="360"/>
        <w:rPr>
          <w:rFonts w:ascii="Segoe UI"/>
        </w:rPr>
      </w:pP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end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result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same,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but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more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steps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are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required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compared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using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 first method, where the longest bar was broken first.</w:t>
      </w:r>
    </w:p>
    <w:p w:rsidR="00F43390" w:rsidRDefault="00F43390" w:rsidP="00F43390">
      <w:pPr>
        <w:pStyle w:val="BodyText"/>
        <w:spacing w:before="179"/>
        <w:ind w:left="360"/>
        <w:rPr>
          <w:rFonts w:ascii="Segoe UI"/>
        </w:rPr>
      </w:pPr>
      <w:r>
        <w:rPr>
          <w:rFonts w:ascii="Segoe UI"/>
          <w:color w:val="223343"/>
        </w:rPr>
        <w:t>Note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how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third step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broke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long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bar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two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  <w:spacing w:val="-2"/>
        </w:rPr>
        <w:t>places.</w:t>
      </w:r>
    </w:p>
    <w:p w:rsidR="00F43390" w:rsidRDefault="00F43390" w:rsidP="00F43390">
      <w:pPr>
        <w:pStyle w:val="BodyText"/>
        <w:spacing w:before="182"/>
        <w:ind w:left="360"/>
        <w:rPr>
          <w:rFonts w:ascii="Segoe UI"/>
        </w:rPr>
      </w:pPr>
      <w:r>
        <w:rPr>
          <w:rFonts w:ascii="Segoe UI"/>
          <w:color w:val="223343"/>
        </w:rPr>
        <w:t>This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legitimate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</w:rPr>
        <w:t>mathematical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operation,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and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not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same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breaking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two bars in one step!</w:t>
      </w:r>
    </w:p>
    <w:p w:rsidR="00F43390" w:rsidRDefault="00F43390" w:rsidP="00F43390">
      <w:pPr>
        <w:pStyle w:val="BodyText"/>
        <w:spacing w:before="184" w:line="244" w:lineRule="auto"/>
        <w:ind w:left="360"/>
        <w:rPr>
          <w:rFonts w:ascii="Segoe UI"/>
        </w:rPr>
      </w:pP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prohibition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against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breaking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more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than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one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bar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one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step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 xml:space="preserve">is </w:t>
      </w:r>
      <w:r>
        <w:rPr>
          <w:rFonts w:ascii="Segoe UI"/>
          <w:i/>
          <w:color w:val="223343"/>
        </w:rPr>
        <w:t xml:space="preserve">not </w:t>
      </w:r>
      <w:r>
        <w:rPr>
          <w:rFonts w:ascii="Segoe UI"/>
          <w:color w:val="223343"/>
        </w:rPr>
        <w:t>a prohibition against breaking a bar in more than one place.</w:t>
      </w:r>
    </w:p>
    <w:p w:rsidR="00F43390" w:rsidRDefault="00F43390" w:rsidP="00F43390">
      <w:pPr>
        <w:pStyle w:val="BodyText"/>
        <w:spacing w:line="244" w:lineRule="auto"/>
        <w:rPr>
          <w:rFonts w:ascii="Segoe UI"/>
        </w:rPr>
        <w:sectPr w:rsidR="00F43390">
          <w:pgSz w:w="12240" w:h="15840"/>
          <w:pgMar w:top="1360" w:right="1080" w:bottom="280" w:left="1080" w:header="720" w:footer="720" w:gutter="0"/>
          <w:cols w:space="720"/>
        </w:sectPr>
      </w:pPr>
    </w:p>
    <w:p w:rsidR="00F43390" w:rsidRDefault="00F43390" w:rsidP="00F43390">
      <w:pPr>
        <w:pStyle w:val="BodyText"/>
        <w:spacing w:before="174" w:line="247" w:lineRule="auto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138" o:spid="_x0000_s1027" type="#_x0000_t202" style="position:absolute;left:0;text-align:left;margin-left:234.3pt;margin-top:8.8pt;width:34.6pt;height:18.15pt;z-index:251661312;mso-position-horizontal-relative:page" filled="f" strokecolor="#e1e8ef" strokeweight=".24pt">
            <v:textbox inset="0,0,0,0">
              <w:txbxContent>
                <w:p w:rsidR="00F43390" w:rsidRDefault="00F43390" w:rsidP="00F43390">
                  <w:pPr>
                    <w:spacing w:line="356" w:lineRule="exact"/>
                    <w:ind w:left="-1"/>
                    <w:rPr>
                      <w:i/>
                      <w:sz w:val="27"/>
                    </w:rPr>
                  </w:pPr>
                  <w:r>
                    <w:rPr>
                      <w:i/>
                      <w:color w:val="223343"/>
                      <w:spacing w:val="-2"/>
                      <w:sz w:val="27"/>
                    </w:rPr>
                    <w:t>place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 xml:space="preserve">Breaking in more than one </w:t>
      </w:r>
      <w:proofErr w:type="spellStart"/>
      <w:r>
        <w:rPr>
          <w:rFonts w:ascii="Segoe UI"/>
          <w:color w:val="223343"/>
        </w:rPr>
        <w:t>one</w:t>
      </w:r>
      <w:proofErr w:type="spellEnd"/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i/>
          <w:color w:val="223343"/>
        </w:rPr>
        <w:t>bar</w:t>
      </w:r>
      <w:r>
        <w:rPr>
          <w:rFonts w:ascii="Segoe UI"/>
          <w:i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single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step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not.</w:t>
      </w:r>
    </w:p>
    <w:p w:rsidR="00F43390" w:rsidRDefault="00F43390" w:rsidP="00F43390">
      <w:pPr>
        <w:pStyle w:val="BodyText"/>
        <w:spacing w:before="174"/>
        <w:ind w:left="328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in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</w:rPr>
        <w:t>single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step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okay;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breaking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more</w:t>
      </w:r>
      <w:r>
        <w:rPr>
          <w:rFonts w:ascii="Segoe UI"/>
          <w:color w:val="223343"/>
          <w:spacing w:val="-4"/>
        </w:rPr>
        <w:t xml:space="preserve"> than</w:t>
      </w:r>
    </w:p>
    <w:p w:rsidR="00F43390" w:rsidRDefault="00F43390" w:rsidP="00F43390">
      <w:pPr>
        <w:pStyle w:val="BodyText"/>
        <w:rPr>
          <w:rFonts w:ascii="Segoe UI"/>
        </w:rPr>
        <w:sectPr w:rsidR="00F43390">
          <w:type w:val="continuous"/>
          <w:pgSz w:w="12240" w:h="15840"/>
          <w:pgMar w:top="1400" w:right="1080" w:bottom="280" w:left="1080" w:header="720" w:footer="720" w:gutter="0"/>
          <w:cols w:num="2" w:space="720" w:equalWidth="0">
            <w:col w:w="3932" w:space="40"/>
            <w:col w:w="6108"/>
          </w:cols>
        </w:sectPr>
      </w:pPr>
    </w:p>
    <w:p w:rsidR="00F43390" w:rsidRDefault="00F43390" w:rsidP="00F43390">
      <w:pPr>
        <w:pStyle w:val="BodyText"/>
        <w:spacing w:before="175" w:line="359" w:lineRule="exact"/>
        <w:ind w:left="360"/>
        <w:rPr>
          <w:rFonts w:ascii="Segoe UI"/>
        </w:rPr>
      </w:pPr>
      <w:r>
        <w:rPr>
          <w:rFonts w:ascii="Segoe UI"/>
        </w:rPr>
        <w:lastRenderedPageBreak/>
        <w:pict>
          <v:group id="docshapegroup139" o:spid="_x0000_s1040" style="position:absolute;left:0;text-align:left;margin-left:70.35pt;margin-top:1in;width:471.45pt;height:643.2pt;z-index:-251649024;mso-position-horizontal-relative:page;mso-position-vertical-relative:page" coordorigin="1407,1440" coordsize="9429,12864">
            <v:shape id="docshape140" o:spid="_x0000_s1041" style="position:absolute;left:1406;top:1440;width:9429;height:12499" coordorigin="1407,1440" coordsize="9429,12499" o:spt="100" adj="0,,0" path="m1412,11423r-5,l1407,11784r,540l1407,12681r,540l1407,13581r,l1407,13939r5,l1412,13581r,l1412,13221r,-540l1412,12324r,-540l1412,11423xm1412,2883r-5,l1407,6363r,540l1407,7261r,540l1407,7801r,540l1407,8699r,540l1407,9609r,537l1407,10516r,549l1407,11423r5,l1412,11065r,-549l1412,10146r,-537l1412,9239r,-540l1412,8341r,-540l1412,7801r,-540l1412,6903r,-540l1412,2883xm1412,1440r-5,l1407,1445r,l1407,1805r,538l1407,2883r5,l1412,2343r,-538l1412,1445r,l1412,1440xm2441,10878r-5,l2436,10878r-463,l1968,10878r,5l1973,10883r463,l2436,10883r5,l2441,10878xm2441,10516r-5,l2436,10516r-463,l1968,10516r,5l1968,10878r5,l1973,10521r463,l2436,10878r5,l2441,10521r,-5xm9352,9239r-4,l9348,9244r,357l9348,9606r4,l9352,9601r,-357l9352,9239xm9741,9239r-5,l9352,9239r,5l9736,9244r,357l9352,9601r,5l9736,9606r5,l9741,9601r,-357l9741,9239xm10831,1440r-9419,l1412,1445r9419,l10831,1440xm10836,11423r-5,l10831,11784r,540l10831,12681r,540l10831,13581r,l10831,13939r5,l10836,13581r,l10836,13221r,-540l10836,12324r,-540l10836,11423xm10836,2883r-5,l10831,6363r,540l10831,7261r,540l10831,7801r,540l10831,8699r,540l10831,9609r,537l10831,10516r,549l10831,11423r5,l10836,11065r,-549l10836,10146r,-537l10836,9239r,-540l10836,8341r,-540l10836,7801r,-540l10836,6903r,-540l10836,2883xm10836,1440r-5,l10831,1445r,l10831,1805r,538l10831,2883r5,l10836,2343r,-538l10836,1445r,l10836,1440xe" fillcolor="#e1e8ef" stroked="f">
              <v:stroke joinstyle="round"/>
              <v:formulas/>
              <v:path arrowok="t" o:connecttype="segments"/>
            </v:shape>
            <v:shape id="docshape141" o:spid="_x0000_s1042" style="position:absolute;left:1406;top:13581;width:9429;height:723" coordorigin="1407,13581" coordsize="9429,723" o:spt="100" adj="0,,0" path="m1412,14299r-5,l1407,14304r5,l1412,14299xm1412,13939r-5,l1407,14299r5,l1412,13939xm10831,14299r-9419,l1412,14304r9419,l10831,14299xm10836,14299r-5,l10831,14304r5,l10836,14299xm10836,13581r-5,l10831,13939r,360l10836,14299r,-360l10836,13581xe" fillcolor="#e1e8ef" stroked="f">
              <v:stroke joinstyle="round"/>
              <v:formulas/>
              <v:path arrowok="t" o:connecttype="segments"/>
            </v:shape>
            <v:shape id="docshape142" o:spid="_x0000_s1043" type="#_x0000_t75" alt="https://www.allaboutcircuits.com/uploads/articles/DeMorgans-theorems-simplification-three-input-AND-gate2.jpg" style="position:absolute;left:1680;top:3151;width:6722;height:2757">
              <v:imagedata r:id="rId10" o:title=""/>
            </v:shape>
            <w10:wrap anchorx="page" anchory="page"/>
          </v:group>
        </w:pict>
      </w:r>
      <w:r>
        <w:rPr>
          <w:rFonts w:ascii="Segoe UI"/>
          <w:color w:val="223343"/>
        </w:rPr>
        <w:t>You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might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be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wondering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why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parentheses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were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placed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around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4"/>
        </w:rPr>
        <w:t xml:space="preserve"> sub-</w:t>
      </w:r>
    </w:p>
    <w:p w:rsidR="00F43390" w:rsidRDefault="00F43390" w:rsidP="00F43390">
      <w:pPr>
        <w:pStyle w:val="BodyText"/>
        <w:ind w:left="360" w:right="376"/>
        <w:rPr>
          <w:rFonts w:ascii="Segoe UI" w:hAnsi="Segoe UI"/>
        </w:rPr>
      </w:pPr>
      <w:r>
        <w:rPr>
          <w:rFonts w:ascii="Segoe UI" w:hAnsi="Segoe UI"/>
          <w:color w:val="223343"/>
        </w:rPr>
        <w:t>expression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B’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+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C’,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considering</w:t>
      </w:r>
      <w:r>
        <w:rPr>
          <w:rFonts w:ascii="Segoe UI" w:hAnsi="Segoe UI"/>
          <w:color w:val="223343"/>
          <w:spacing w:val="-1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fact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that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I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just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removed</w:t>
      </w:r>
      <w:r>
        <w:rPr>
          <w:rFonts w:ascii="Segoe UI" w:hAnsi="Segoe UI"/>
          <w:color w:val="223343"/>
          <w:spacing w:val="-1"/>
        </w:rPr>
        <w:t xml:space="preserve"> </w:t>
      </w:r>
      <w:r>
        <w:rPr>
          <w:rFonts w:ascii="Segoe UI" w:hAnsi="Segoe UI"/>
          <w:color w:val="223343"/>
        </w:rPr>
        <w:t>them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in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 xml:space="preserve">next </w:t>
      </w:r>
      <w:r>
        <w:rPr>
          <w:rFonts w:ascii="Segoe UI" w:hAnsi="Segoe UI"/>
          <w:color w:val="223343"/>
          <w:spacing w:val="-2"/>
        </w:rPr>
        <w:t>step.</w:t>
      </w:r>
    </w:p>
    <w:p w:rsidR="00F43390" w:rsidRDefault="00F43390" w:rsidP="00F43390">
      <w:pPr>
        <w:pStyle w:val="BodyText"/>
        <w:spacing w:before="181"/>
        <w:ind w:left="360" w:right="615"/>
        <w:rPr>
          <w:rFonts w:ascii="Segoe UI" w:hAnsi="Segoe UI"/>
        </w:rPr>
      </w:pPr>
      <w:r>
        <w:rPr>
          <w:rFonts w:ascii="Segoe UI" w:hAnsi="Segoe UI"/>
          <w:color w:val="223343"/>
        </w:rPr>
        <w:t>I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did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this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to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emphasize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an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important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but</w:t>
      </w:r>
      <w:r>
        <w:rPr>
          <w:rFonts w:ascii="Segoe UI" w:hAnsi="Segoe UI"/>
          <w:color w:val="223343"/>
          <w:spacing w:val="-6"/>
        </w:rPr>
        <w:t xml:space="preserve"> </w:t>
      </w:r>
      <w:r>
        <w:rPr>
          <w:rFonts w:ascii="Segoe UI" w:hAnsi="Segoe UI"/>
          <w:color w:val="223343"/>
        </w:rPr>
        <w:t>easily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neglected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aspect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 xml:space="preserve">of </w:t>
      </w:r>
      <w:proofErr w:type="spellStart"/>
      <w:r>
        <w:rPr>
          <w:rFonts w:ascii="Segoe UI" w:hAnsi="Segoe UI"/>
          <w:color w:val="223343"/>
        </w:rPr>
        <w:t>DeMorgan’s</w:t>
      </w:r>
      <w:proofErr w:type="spellEnd"/>
      <w:r>
        <w:rPr>
          <w:rFonts w:ascii="Segoe UI" w:hAnsi="Segoe UI"/>
          <w:color w:val="223343"/>
        </w:rPr>
        <w:t xml:space="preserve"> theorem.</w:t>
      </w:r>
    </w:p>
    <w:p w:rsidR="00F43390" w:rsidRDefault="00F43390" w:rsidP="00F43390">
      <w:pPr>
        <w:pStyle w:val="BodyText"/>
        <w:spacing w:before="180"/>
        <w:ind w:left="360" w:right="387"/>
        <w:rPr>
          <w:rFonts w:ascii="Segoe UI"/>
        </w:rPr>
      </w:pPr>
      <w:r>
        <w:rPr>
          <w:rFonts w:ascii="Segoe UI"/>
          <w:color w:val="223343"/>
        </w:rPr>
        <w:t>Since a long bar functions as a grouping symbol, the variables formerly grouped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by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broken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bar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must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remain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grouped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lest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proper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</w:rPr>
        <w:t>precedence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(order of operation) be lost.</w:t>
      </w:r>
    </w:p>
    <w:p w:rsidR="00F43390" w:rsidRDefault="00F43390" w:rsidP="00F43390">
      <w:pPr>
        <w:pStyle w:val="BodyText"/>
        <w:rPr>
          <w:rFonts w:ascii="Segoe UI"/>
        </w:rPr>
        <w:sectPr w:rsidR="00F43390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:rsidR="00F43390" w:rsidRDefault="00F43390" w:rsidP="00F43390">
      <w:pPr>
        <w:pStyle w:val="BodyText"/>
        <w:spacing w:before="82"/>
        <w:ind w:left="360"/>
        <w:rPr>
          <w:rFonts w:ascii="Segoe UI" w:hAnsi="Segoe UI"/>
        </w:rPr>
      </w:pPr>
      <w:r>
        <w:rPr>
          <w:rFonts w:ascii="Segoe UI" w:hAnsi="Segoe UI"/>
        </w:rPr>
        <w:lastRenderedPageBreak/>
        <w:pict>
          <v:group id="docshapegroup143" o:spid="_x0000_s1044" style="position:absolute;left:0;text-align:left;margin-left:70.35pt;margin-top:1in;width:471.45pt;height:644.5pt;z-index:-251648000;mso-position-horizontal-relative:page;mso-position-vertical-relative:page" coordorigin="1407,1440" coordsize="9429,12890">
            <v:shape id="docshape144" o:spid="_x0000_s1045" style="position:absolute;left:1406;top:1440;width:9429;height:12890" coordorigin="1407,1440" coordsize="9429,12890" o:spt="100" adj="0,,0" path="m1412,11500r-5,l1407,13965r,360l1407,14330r5,l1412,14325r,-360l1412,11500xm1412,3423r-5,l1407,5972r,2655l1407,9165r,360l1407,10062r,360l1407,10962r,538l1412,11500r,-538l1412,10422r,-360l1412,9525r,-360l1412,8627r,-2655l1412,3423xm1412,1440r-5,l1407,1445r,l1407,1805r,538l1407,2883r,540l1412,3423r,-540l1412,2343r,-538l1412,1445r,l1412,1440xm10831,14325r-9419,l1412,14330r9419,l10831,14325xm10831,1440r-9419,l1412,1445r9419,l10831,1440xm10836,11500r-5,l10831,13965r,360l10831,14330r5,l10836,14325r,-360l10836,11500xm10836,3423r-5,l10831,5972r,2655l10831,9165r,360l10831,10062r,360l10831,10962r,538l10836,11500r,-538l10836,10422r,-360l10836,9525r,-360l10836,8627r,-2655l10836,3423xm10836,1440r-5,l10831,1445r,l10831,1805r,538l10831,2883r,540l10836,3423r,-540l10836,2343r,-538l10836,1445r,l10836,1440xe" fillcolor="#e1e8ef" stroked="f">
              <v:stroke joinstyle="round"/>
              <v:formulas/>
              <v:path arrowok="t" o:connecttype="segments"/>
            </v:shape>
            <v:shape id="docshape145" o:spid="_x0000_s1046" type="#_x0000_t75" alt="https://www.allaboutcircuits.com/uploads/articles/DeMorgans-theorems-simplification-three-input-AND-gate3.jpg" style="position:absolute;left:1598;top:3670;width:7124;height:1989">
              <v:imagedata r:id="rId11" o:title=""/>
            </v:shape>
            <v:shape id="docshape146" o:spid="_x0000_s1047" type="#_x0000_t75" alt="https://www.allaboutcircuits.com/uploads/articles/DeMorgans-theorems-simplification-three-input-AND-gate4.jpg" style="position:absolute;left:1613;top:6228;width:6853;height:1980">
              <v:imagedata r:id="rId12" o:title=""/>
            </v:shape>
            <v:shape id="docshape147" o:spid="_x0000_s1048" type="#_x0000_t75" alt="The principles of DeMorgan’s theorems to the simplification of a gate circuit." style="position:absolute;left:1919;top:11910;width:5153;height:1565">
              <v:imagedata r:id="rId13" o:title=""/>
            </v:shape>
            <w10:wrap anchorx="page" anchory="page"/>
          </v:group>
        </w:pict>
      </w:r>
      <w:r>
        <w:rPr>
          <w:rFonts w:ascii="Segoe UI" w:hAnsi="Segoe UI"/>
          <w:color w:val="223343"/>
        </w:rPr>
        <w:t>In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this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example,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it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really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wouldn’t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matter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if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I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forgot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to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put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parentheses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in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after breaking the short bar, but in other cases it might.</w:t>
      </w:r>
    </w:p>
    <w:p w:rsidR="00F43390" w:rsidRDefault="00F43390" w:rsidP="00F43390">
      <w:pPr>
        <w:pStyle w:val="BodyText"/>
        <w:spacing w:before="179"/>
        <w:ind w:left="360"/>
        <w:rPr>
          <w:rFonts w:ascii="Segoe UI"/>
        </w:rPr>
      </w:pPr>
      <w:r>
        <w:rPr>
          <w:rFonts w:ascii="Segoe UI"/>
          <w:color w:val="223343"/>
        </w:rPr>
        <w:t>Consider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this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example,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starting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with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different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  <w:spacing w:val="-2"/>
        </w:rPr>
        <w:t>expression:</w: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357"/>
        <w:rPr>
          <w:sz w:val="27"/>
        </w:rPr>
      </w:pPr>
    </w:p>
    <w:p w:rsidR="00F43390" w:rsidRDefault="00F43390" w:rsidP="00F43390">
      <w:pPr>
        <w:pStyle w:val="BodyText"/>
        <w:spacing w:before="1"/>
        <w:ind w:left="360" w:right="376"/>
        <w:rPr>
          <w:rFonts w:ascii="Segoe UI"/>
        </w:rPr>
      </w:pP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you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can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see,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maintaining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grouping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implied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by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complementation bars for this expression is crucial to obtaining the correct answer.</w:t>
      </w:r>
    </w:p>
    <w:p w:rsidR="00F43390" w:rsidRDefault="00F43390" w:rsidP="00F43390">
      <w:pPr>
        <w:pStyle w:val="BodyText"/>
        <w:spacing w:before="179"/>
        <w:ind w:left="360" w:right="376"/>
        <w:rPr>
          <w:rFonts w:ascii="Segoe UI" w:hAnsi="Segoe UI"/>
        </w:rPr>
      </w:pPr>
      <w:r>
        <w:rPr>
          <w:rFonts w:ascii="Segoe UI" w:hAnsi="Segoe UI"/>
          <w:color w:val="223343"/>
        </w:rPr>
        <w:t>Let’s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apply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principles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of</w:t>
      </w:r>
      <w:r>
        <w:rPr>
          <w:rFonts w:ascii="Segoe UI" w:hAnsi="Segoe UI"/>
          <w:color w:val="223343"/>
          <w:spacing w:val="-4"/>
        </w:rPr>
        <w:t xml:space="preserve"> </w:t>
      </w:r>
      <w:proofErr w:type="spellStart"/>
      <w:r>
        <w:rPr>
          <w:rFonts w:ascii="Segoe UI" w:hAnsi="Segoe UI"/>
          <w:color w:val="223343"/>
        </w:rPr>
        <w:t>DeMorgan’s</w:t>
      </w:r>
      <w:proofErr w:type="spellEnd"/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theorems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to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simplification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of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a gate circuit:</w:t>
      </w:r>
    </w:p>
    <w:p w:rsidR="00F43390" w:rsidRDefault="00F43390" w:rsidP="00F43390">
      <w:pPr>
        <w:pStyle w:val="BodyText"/>
        <w:rPr>
          <w:rFonts w:ascii="Segoe UI" w:hAnsi="Segoe UI"/>
        </w:rPr>
        <w:sectPr w:rsidR="00F43390">
          <w:pgSz w:w="12240" w:h="15840"/>
          <w:pgMar w:top="1360" w:right="1080" w:bottom="280" w:left="1080" w:header="720" w:footer="720" w:gutter="0"/>
          <w:cols w:space="720"/>
        </w:sectPr>
      </w:pPr>
    </w:p>
    <w:p w:rsidR="00F43390" w:rsidRDefault="00F43390" w:rsidP="00F43390">
      <w:pPr>
        <w:pStyle w:val="BodyText"/>
        <w:spacing w:before="82"/>
        <w:ind w:left="360"/>
        <w:rPr>
          <w:rFonts w:ascii="Segoe UI"/>
        </w:rPr>
      </w:pPr>
      <w:r>
        <w:rPr>
          <w:rFonts w:ascii="Segoe UI"/>
        </w:rPr>
        <w:lastRenderedPageBreak/>
        <w:pict>
          <v:group id="docshapegroup148" o:spid="_x0000_s1049" style="position:absolute;left:0;text-align:left;margin-left:70.35pt;margin-top:4pt;width:471.45pt;height:629.65pt;z-index:-251646976;mso-position-horizontal-relative:page" coordorigin="1407,80" coordsize="9429,12593">
            <v:shape id="docshape149" o:spid="_x0000_s1050" style="position:absolute;left:1406;top:80;width:9429;height:12593" coordorigin="1407,80" coordsize="9429,12593" o:spt="100" adj="0,,0" path="m1412,12668r-5,l1407,12672r5,l1412,12668xm1412,2421r-5,l1407,4792r,538l1407,5870r,360l1407,6597r,l1407,7137r,360l1407,8035r,360l1407,8935r,538l1412,9473r,-538l1412,8395r,-360l1412,7497r,-360l1412,6597r,l1412,6230r,-360l1412,5330r,-538l1412,2421xm1412,80r-5,l1407,85r,l1407,445r,538l1407,1343r,540l1407,2420r5,l1412,1883r,-540l1412,983r,-538l1412,85r,l1412,80xm10831,12668r-9419,l1412,12672r9419,l10831,12668xm10831,80r-9419,l1412,85r9419,l10831,80xm10836,9473r-5,l10831,12668r,4l10836,12672r,-4l10836,9473xm10836,2421r-5,l10831,4792r,538l10831,5870r,360l10831,6597r,l10831,7137r,360l10831,8035r,360l10831,8935r,538l10836,9473r,-538l10836,8395r,-360l10836,7497r,-360l10836,6597r,l10836,6230r,-360l10836,5330r,-538l10836,2421xm10836,80r-5,l10831,85r,l10831,445r,538l10831,1343r,540l10831,2420r5,l10836,1883r,-540l10836,983r,-538l10836,85r,l10836,80xe" fillcolor="#e1e8ef" stroked="f">
              <v:stroke joinstyle="round"/>
              <v:formulas/>
              <v:path arrowok="t" o:connecttype="segments"/>
            </v:shape>
            <v:shape id="docshape150" o:spid="_x0000_s1051" type="#_x0000_t75" alt="https://www.allaboutcircuits.com/uploads/articles/DeMorgans-theorems-simplification-of-gate-circuit1.jpg" style="position:absolute;left:1920;top:2750;width:5160;height:1569">
              <v:imagedata r:id="rId14" o:title=""/>
            </v:shape>
            <v:shape id="docshape151" o:spid="_x0000_s1052" type="#_x0000_t75" style="position:absolute;left:1406;top:9471;width:6216;height:3197">
              <v:imagedata r:id="rId15" o:title=""/>
            </v:shape>
            <w10:wrap anchorx="page"/>
          </v:group>
        </w:pic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always,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our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first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step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simplifying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this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circuit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must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generate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an equivalent Boolean expression.</w:t>
      </w:r>
    </w:p>
    <w:p w:rsidR="00F43390" w:rsidRDefault="00F43390" w:rsidP="00F43390">
      <w:pPr>
        <w:pStyle w:val="BodyText"/>
        <w:spacing w:before="179"/>
        <w:ind w:left="360" w:right="615"/>
        <w:rPr>
          <w:rFonts w:ascii="Segoe UI" w:hAnsi="Segoe UI"/>
        </w:rPr>
      </w:pPr>
      <w:r>
        <w:rPr>
          <w:rFonts w:ascii="Segoe UI" w:hAnsi="Segoe UI"/>
          <w:color w:val="223343"/>
        </w:rPr>
        <w:t>We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can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do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this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by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placing</w:t>
      </w:r>
      <w:r>
        <w:rPr>
          <w:rFonts w:ascii="Segoe UI" w:hAnsi="Segoe UI"/>
          <w:color w:val="223343"/>
          <w:spacing w:val="-1"/>
        </w:rPr>
        <w:t xml:space="preserve"> </w:t>
      </w:r>
      <w:r>
        <w:rPr>
          <w:rFonts w:ascii="Segoe UI" w:hAnsi="Segoe UI"/>
          <w:color w:val="223343"/>
        </w:rPr>
        <w:t>a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sub-expression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label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at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output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of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each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gate, as the inputs become known. Here’s the first step in this process:</w: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215"/>
        <w:rPr>
          <w:sz w:val="27"/>
        </w:rPr>
      </w:pPr>
    </w:p>
    <w:p w:rsidR="00F43390" w:rsidRDefault="00F43390" w:rsidP="00F43390">
      <w:pPr>
        <w:pStyle w:val="BodyText"/>
        <w:spacing w:before="1" w:line="540" w:lineRule="atLeast"/>
        <w:ind w:left="360" w:right="379"/>
        <w:rPr>
          <w:rFonts w:ascii="Segoe UI"/>
        </w:rPr>
      </w:pPr>
      <w:r>
        <w:rPr>
          <w:rFonts w:ascii="Segoe UI"/>
          <w:color w:val="223343"/>
        </w:rPr>
        <w:t>Next, we can label the outputs of the first NOR gate and the NAND gate. When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dealing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with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inverted-output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gates,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find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it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easier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write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an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expression</w:t>
      </w:r>
    </w:p>
    <w:p w:rsidR="00F43390" w:rsidRDefault="00F43390" w:rsidP="00F43390">
      <w:pPr>
        <w:pStyle w:val="BodyText"/>
        <w:spacing w:line="540" w:lineRule="atLeast"/>
        <w:rPr>
          <w:rFonts w:ascii="Segoe UI"/>
        </w:rPr>
        <w:sectPr w:rsidR="00F43390">
          <w:pgSz w:w="12240" w:h="15840"/>
          <w:pgMar w:top="1360" w:right="1080" w:bottom="280" w:left="1080" w:header="720" w:footer="720" w:gutter="0"/>
          <w:cols w:space="720"/>
        </w:sectPr>
      </w:pPr>
    </w:p>
    <w:p w:rsidR="00F43390" w:rsidRDefault="00F43390" w:rsidP="00F43390">
      <w:pPr>
        <w:pStyle w:val="BodyText"/>
        <w:spacing w:before="5"/>
        <w:ind w:left="360"/>
        <w:rPr>
          <w:rFonts w:ascii="Segoe UI" w:hAnsi="Segoe UI"/>
        </w:rPr>
      </w:pPr>
      <w:r>
        <w:rPr>
          <w:rFonts w:ascii="Segoe UI" w:hAnsi="Segoe UI"/>
        </w:rPr>
        <w:lastRenderedPageBreak/>
        <w:pict>
          <v:shape id="docshape152" o:spid="_x0000_s1028" type="#_x0000_t202" style="position:absolute;left:0;text-align:left;margin-left:198.65pt;margin-top:.35pt;width:48.25pt;height:18.15pt;z-index:251662336;mso-position-horizontal-relative:page" filled="f" strokecolor="#e1e8ef" strokeweight=".24pt">
            <v:textbox inset="0,0,0,0">
              <w:txbxContent>
                <w:p w:rsidR="00F43390" w:rsidRDefault="00F43390" w:rsidP="00F43390">
                  <w:pPr>
                    <w:spacing w:line="356" w:lineRule="exact"/>
                    <w:ind w:left="-1"/>
                    <w:rPr>
                      <w:i/>
                      <w:sz w:val="27"/>
                    </w:rPr>
                  </w:pPr>
                  <w:r>
                    <w:rPr>
                      <w:i/>
                      <w:color w:val="223343"/>
                      <w:spacing w:val="-2"/>
                      <w:sz w:val="27"/>
                    </w:rPr>
                    <w:t>without</w:t>
                  </w:r>
                </w:p>
              </w:txbxContent>
            </v:textbox>
            <w10:wrap anchorx="page"/>
          </v:shape>
        </w:pict>
      </w:r>
      <w:r>
        <w:rPr>
          <w:rFonts w:ascii="Segoe UI" w:hAnsi="Segoe UI"/>
          <w:color w:val="223343"/>
        </w:rPr>
        <w:t>for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gate’s</w:t>
      </w:r>
      <w:r>
        <w:rPr>
          <w:rFonts w:ascii="Segoe UI" w:hAnsi="Segoe UI"/>
          <w:color w:val="223343"/>
          <w:spacing w:val="-2"/>
        </w:rPr>
        <w:t xml:space="preserve"> output</w:t>
      </w:r>
    </w:p>
    <w:p w:rsidR="00F43390" w:rsidRDefault="00F43390" w:rsidP="00F43390">
      <w:pPr>
        <w:pStyle w:val="BodyText"/>
        <w:spacing w:before="4"/>
        <w:ind w:left="360"/>
        <w:rPr>
          <w:rFonts w:ascii="Segoe UI"/>
        </w:rPr>
      </w:pPr>
      <w:r>
        <w:rPr>
          <w:rFonts w:ascii="Segoe UI"/>
          <w:color w:val="223343"/>
        </w:rPr>
        <w:t>before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inversion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  <w:spacing w:val="-2"/>
        </w:rPr>
        <w:t>bubble.</w:t>
      </w:r>
    </w:p>
    <w:p w:rsidR="00F43390" w:rsidRDefault="00F43390" w:rsidP="00F43390">
      <w:pPr>
        <w:pStyle w:val="BodyText"/>
        <w:spacing w:before="5"/>
        <w:ind w:left="104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the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final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inversion,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with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arrow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pointing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  <w:spacing w:val="-4"/>
        </w:rPr>
        <w:t>just</w:t>
      </w:r>
    </w:p>
    <w:p w:rsidR="00F43390" w:rsidRDefault="00F43390" w:rsidP="00F43390">
      <w:pPr>
        <w:pStyle w:val="BodyText"/>
        <w:rPr>
          <w:rFonts w:ascii="Segoe UI"/>
        </w:rPr>
        <w:sectPr w:rsidR="00F43390">
          <w:type w:val="continuous"/>
          <w:pgSz w:w="12240" w:h="15840"/>
          <w:pgMar w:top="1400" w:right="1080" w:bottom="280" w:left="1080" w:header="720" w:footer="720" w:gutter="0"/>
          <w:cols w:num="2" w:space="720" w:equalWidth="0">
            <w:col w:w="3716" w:space="40"/>
            <w:col w:w="6324"/>
          </w:cols>
        </w:sectPr>
      </w:pPr>
    </w:p>
    <w:p w:rsidR="00F43390" w:rsidRDefault="00F43390" w:rsidP="00F43390">
      <w:pPr>
        <w:pStyle w:val="BodyText"/>
        <w:spacing w:before="181"/>
        <w:ind w:left="360"/>
        <w:rPr>
          <w:rFonts w:ascii="Segoe UI"/>
        </w:rPr>
      </w:pPr>
      <w:r>
        <w:rPr>
          <w:rFonts w:ascii="Segoe UI"/>
          <w:color w:val="223343"/>
        </w:rPr>
        <w:lastRenderedPageBreak/>
        <w:t>Then,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at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wire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leading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out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of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gate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(after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bubble),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write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full, complemented expression.</w:t>
      </w:r>
    </w:p>
    <w:p w:rsidR="00F43390" w:rsidRDefault="00F43390" w:rsidP="00F43390">
      <w:pPr>
        <w:pStyle w:val="BodyText"/>
        <w:spacing w:before="179"/>
        <w:ind w:left="360" w:right="615"/>
        <w:rPr>
          <w:rFonts w:ascii="Segoe UI" w:hAnsi="Segoe UI"/>
        </w:rPr>
      </w:pPr>
      <w:r>
        <w:rPr>
          <w:rFonts w:ascii="Segoe UI" w:hAnsi="Segoe UI"/>
          <w:color w:val="223343"/>
        </w:rPr>
        <w:t>This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helps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ensure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</w:t>
      </w:r>
      <w:r>
        <w:rPr>
          <w:rFonts w:ascii="Segoe UI" w:hAnsi="Segoe UI"/>
          <w:color w:val="223343"/>
          <w:spacing w:val="-6"/>
        </w:rPr>
        <w:t xml:space="preserve"> </w:t>
      </w:r>
      <w:r>
        <w:rPr>
          <w:rFonts w:ascii="Segoe UI" w:hAnsi="Segoe UI"/>
          <w:color w:val="223343"/>
        </w:rPr>
        <w:t>don’t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forget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a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complementing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bar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in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sub-expression, by forcing myself to split the expression-writing task into two steps:</w:t>
      </w:r>
    </w:p>
    <w:p w:rsidR="00F43390" w:rsidRDefault="00F43390" w:rsidP="00F43390">
      <w:pPr>
        <w:pStyle w:val="BodyText"/>
        <w:rPr>
          <w:rFonts w:ascii="Segoe UI" w:hAnsi="Segoe UI"/>
        </w:rPr>
        <w:sectPr w:rsidR="00F43390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:rsidR="00F43390" w:rsidRDefault="00F43390" w:rsidP="00F43390">
      <w:pPr>
        <w:spacing w:before="182"/>
        <w:rPr>
          <w:sz w:val="27"/>
        </w:rPr>
      </w:pPr>
      <w:r>
        <w:rPr>
          <w:sz w:val="27"/>
        </w:rPr>
        <w:lastRenderedPageBreak/>
        <w:pict>
          <v:group id="docshapegroup153" o:spid="_x0000_s1053" style="position:absolute;margin-left:70.35pt;margin-top:1in;width:471.45pt;height:645.25pt;z-index:-251645952;mso-position-horizontal-relative:page;mso-position-vertical-relative:page" coordorigin="1407,1440" coordsize="9429,12905">
            <v:shape id="docshape154" o:spid="_x0000_s1054" style="position:absolute;left:1406;top:1440;width:9429;height:12905" coordorigin="1407,1440" coordsize="9429,12905" o:spt="100" adj="0,,0" path="m1412,14340r-5,l1407,14344r5,l1412,14340xm1412,11250r-5,l1407,11791r,537l1407,12868r5,l1412,12328r,-537l1412,11250xm1412,3063r-5,l1407,5703r,540l1407,6601r,540l1407,7681r,3569l1412,11250r,-3569l1412,7141r,-540l1412,6243r,-540l1412,3063xm1412,1440r-5,l1407,1445r,l1407,1985r,538l1407,3063r5,l1412,2523r,-538l1412,1445r,l1412,1440xm10831,14340r-9419,l1412,14344r9419,l10831,14340xm10831,1440r-9419,l1412,1445r9419,l10831,1440xm10836,14340r-5,l10831,14344r5,l10836,14340xm10836,11250r-5,l10831,11791r,537l10831,12868r,l10831,14340r5,l10836,12868r,l10836,12328r,-537l10836,11250xm10836,3063r-5,l10831,5703r,540l10831,6601r,540l10831,7681r,3569l10836,11250r,-3569l10836,7141r,-540l10836,6243r,-540l10836,3063xm10836,1440r-5,l10831,1445r,l10831,1985r,538l10831,3063r5,l10836,2523r,-538l10836,1445r,l10836,1440xe" fillcolor="#e1e8ef" stroked="f">
              <v:stroke joinstyle="round"/>
              <v:formulas/>
              <v:path arrowok="t" o:connecttype="segments"/>
            </v:shape>
            <v:shape id="docshape155" o:spid="_x0000_s1055" type="#_x0000_t75" alt="https://www.allaboutcircuits.com/uploads/articles/DeMorgans-theorems-simplification-of-gate-circuit2.jpg" style="position:absolute;left:1857;top:3331;width:6481;height:1953">
              <v:imagedata r:id="rId16" o:title=""/>
            </v:shape>
            <v:shape id="docshape156" o:spid="_x0000_s1056" type="#_x0000_t75" alt="https://www.allaboutcircuits.com/uploads/articles/DeMorgans-theorems-simplification-of-gate-circuit-calculation.jpg" style="position:absolute;left:1799;top:7785;width:6713;height:3209">
              <v:imagedata r:id="rId17" o:title=""/>
            </v:shape>
            <v:shape id="docshape157" o:spid="_x0000_s1057" type="#_x0000_t75" style="position:absolute;left:1406;top:12866;width:4260;height:1474">
              <v:imagedata r:id="rId18" o:title=""/>
            </v:shape>
            <w10:wrap anchorx="page" anchory="page"/>
          </v:group>
        </w:pict>
      </w:r>
    </w:p>
    <w:p w:rsidR="00F43390" w:rsidRDefault="00F43390" w:rsidP="00F43390">
      <w:pPr>
        <w:pStyle w:val="BodyText"/>
        <w:ind w:left="360"/>
        <w:rPr>
          <w:rFonts w:ascii="Segoe UI"/>
        </w:rPr>
      </w:pPr>
      <w:r>
        <w:rPr>
          <w:rFonts w:ascii="Segoe UI"/>
          <w:color w:val="223343"/>
        </w:rPr>
        <w:t>Finally,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write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an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expression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(or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pair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of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expressions)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for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last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NOR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  <w:spacing w:val="-2"/>
        </w:rPr>
        <w:t>gate:</w: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308"/>
        <w:rPr>
          <w:sz w:val="27"/>
        </w:rPr>
      </w:pPr>
    </w:p>
    <w:p w:rsidR="00F43390" w:rsidRDefault="00F43390" w:rsidP="00F43390">
      <w:pPr>
        <w:pStyle w:val="BodyText"/>
        <w:ind w:left="360"/>
        <w:rPr>
          <w:rFonts w:ascii="Segoe UI" w:hAnsi="Segoe UI"/>
        </w:rPr>
      </w:pPr>
      <w:r>
        <w:rPr>
          <w:rFonts w:ascii="Segoe UI" w:hAnsi="Segoe UI"/>
          <w:color w:val="223343"/>
        </w:rPr>
        <w:t>Now,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we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reduce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this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expression</w:t>
      </w:r>
      <w:r>
        <w:rPr>
          <w:rFonts w:ascii="Segoe UI" w:hAnsi="Segoe UI"/>
          <w:color w:val="223343"/>
          <w:spacing w:val="-5"/>
        </w:rPr>
        <w:t xml:space="preserve"> </w:t>
      </w:r>
      <w:r>
        <w:rPr>
          <w:rFonts w:ascii="Segoe UI" w:hAnsi="Segoe UI"/>
          <w:color w:val="223343"/>
        </w:rPr>
        <w:t>using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the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</w:rPr>
        <w:t>identities,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properties,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rules,</w:t>
      </w:r>
      <w:r>
        <w:rPr>
          <w:rFonts w:ascii="Segoe UI" w:hAnsi="Segoe UI"/>
          <w:color w:val="223343"/>
          <w:spacing w:val="-4"/>
        </w:rPr>
        <w:t xml:space="preserve"> </w:t>
      </w:r>
      <w:r>
        <w:rPr>
          <w:rFonts w:ascii="Segoe UI" w:hAnsi="Segoe UI"/>
          <w:color w:val="223343"/>
        </w:rPr>
        <w:t>and theorems (</w:t>
      </w:r>
      <w:proofErr w:type="spellStart"/>
      <w:r>
        <w:rPr>
          <w:rFonts w:ascii="Segoe UI" w:hAnsi="Segoe UI"/>
          <w:color w:val="223343"/>
        </w:rPr>
        <w:t>DeMorgan’s</w:t>
      </w:r>
      <w:proofErr w:type="spellEnd"/>
      <w:r>
        <w:rPr>
          <w:rFonts w:ascii="Segoe UI" w:hAnsi="Segoe UI"/>
          <w:color w:val="223343"/>
        </w:rPr>
        <w:t>) of Boolean algebra:</w:t>
      </w: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rPr>
          <w:sz w:val="27"/>
        </w:rPr>
      </w:pPr>
    </w:p>
    <w:p w:rsidR="00F43390" w:rsidRDefault="00F43390" w:rsidP="00F43390">
      <w:pPr>
        <w:spacing w:before="161"/>
        <w:rPr>
          <w:sz w:val="27"/>
        </w:rPr>
      </w:pPr>
    </w:p>
    <w:p w:rsidR="00F43390" w:rsidRDefault="00F43390" w:rsidP="00F43390">
      <w:pPr>
        <w:pStyle w:val="BodyText"/>
        <w:ind w:left="360"/>
        <w:rPr>
          <w:rFonts w:ascii="Segoe UI"/>
        </w:rPr>
      </w:pP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</w:rPr>
        <w:t>equivalent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gate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circuit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for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this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much-simplified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expression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  <w:spacing w:val="-2"/>
        </w:rPr>
        <w:t>follows:</w:t>
      </w:r>
    </w:p>
    <w:p w:rsidR="00F43390" w:rsidRDefault="00F43390" w:rsidP="00F43390">
      <w:pPr>
        <w:pStyle w:val="BodyText"/>
        <w:rPr>
          <w:rFonts w:ascii="Segoe UI"/>
        </w:rPr>
        <w:sectPr w:rsidR="00F43390">
          <w:pgSz w:w="12240" w:h="15840"/>
          <w:pgMar w:top="1440" w:right="1080" w:bottom="280" w:left="1080" w:header="720" w:footer="720" w:gutter="0"/>
          <w:cols w:space="720"/>
        </w:sectPr>
      </w:pPr>
    </w:p>
    <w:p w:rsidR="0091557D" w:rsidRDefault="005F7AA2"/>
    <w:sectPr w:rsidR="0091557D" w:rsidSect="00A55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/>
  <w:defaultTabStop w:val="720"/>
  <w:characterSpacingControl w:val="doNotCompress"/>
  <w:compat/>
  <w:rsids>
    <w:rsidRoot w:val="00F43390"/>
    <w:rsid w:val="005F7AA2"/>
    <w:rsid w:val="006D3437"/>
    <w:rsid w:val="007A7779"/>
    <w:rsid w:val="00A55551"/>
    <w:rsid w:val="00F43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43390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43390"/>
    <w:rPr>
      <w:rFonts w:ascii="Arial MT" w:eastAsia="Arial MT" w:hAnsi="Arial MT" w:cs="Arial MT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F43390"/>
    <w:rPr>
      <w:rFonts w:ascii="Arial MT" w:eastAsia="Arial MT" w:hAnsi="Arial MT" w:cs="Arial MT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F43390"/>
  </w:style>
  <w:style w:type="paragraph" w:styleId="BalloonText">
    <w:name w:val="Balloon Text"/>
    <w:basedOn w:val="Normal"/>
    <w:link w:val="BalloonTextChar"/>
    <w:uiPriority w:val="99"/>
    <w:semiHidden/>
    <w:unhideWhenUsed/>
    <w:rsid w:val="00F433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390"/>
    <w:rPr>
      <w:rFonts w:ascii="Tahoma" w:eastAsia="Segoe U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customXml" Target="../customXml/item3.xml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A376668D-6CCF-40C7-AC6F-772739425FAB}"/>
</file>

<file path=customXml/itemProps2.xml><?xml version="1.0" encoding="utf-8"?>
<ds:datastoreItem xmlns:ds="http://schemas.openxmlformats.org/officeDocument/2006/customXml" ds:itemID="{3ECEC498-42E6-4F0D-B71C-3E9732C51C9E}"/>
</file>

<file path=customXml/itemProps3.xml><?xml version="1.0" encoding="utf-8"?>
<ds:datastoreItem xmlns:ds="http://schemas.openxmlformats.org/officeDocument/2006/customXml" ds:itemID="{0821C4BC-2A8E-4F86-B4F9-F6CCCCFC41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550</Words>
  <Characters>3138</Characters>
  <Application>Microsoft Office Word</Application>
  <DocSecurity>0</DocSecurity>
  <Lines>26</Lines>
  <Paragraphs>7</Paragraphs>
  <ScaleCrop>false</ScaleCrop>
  <Company>Grizli777</Company>
  <LinksUpToDate>false</LinksUpToDate>
  <CharactersWithSpaces>3681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1</cp:revision>
  <dcterms:created xsi:type="dcterms:W3CDTF">2025-11-24T13:45:00Z</dcterms:created>
  <dcterms:modified xsi:type="dcterms:W3CDTF">2025-11-24T13:46:00Z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