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E7F" w:rsidRDefault="00383E7F">
      <w:pPr>
        <w:shd w:val="clear" w:color="auto" w:fill="1F4E79"/>
        <w:spacing w:before="1800" w:after="200"/>
        <w:jc w:val="center"/>
      </w:pPr>
    </w:p>
    <w:p w:rsidR="00383E7F" w:rsidRDefault="00A3561E">
      <w:pPr>
        <w:shd w:val="clear" w:color="auto" w:fill="1F4E79"/>
        <w:spacing w:before="600" w:after="100"/>
        <w:jc w:val="center"/>
      </w:pPr>
      <w:r>
        <w:rPr>
          <w:b/>
          <w:bCs/>
          <w:color w:val="FFFFFF"/>
          <w:sz w:val="64"/>
          <w:szCs w:val="64"/>
        </w:rPr>
        <w:t>ARCHITECTURE MULTI-AGENTS IA</w:t>
      </w:r>
    </w:p>
    <w:p w:rsidR="00383E7F" w:rsidRDefault="00A3561E">
      <w:pPr>
        <w:shd w:val="clear" w:color="auto" w:fill="1F4E79"/>
        <w:spacing w:before="100" w:after="100"/>
        <w:jc w:val="center"/>
      </w:pPr>
      <w:proofErr w:type="gramStart"/>
      <w:r>
        <w:rPr>
          <w:i/>
          <w:iCs/>
          <w:color w:val="BDD7EE"/>
          <w:sz w:val="40"/>
          <w:szCs w:val="40"/>
        </w:rPr>
        <w:t>pour</w:t>
      </w:r>
      <w:proofErr w:type="gramEnd"/>
      <w:r>
        <w:rPr>
          <w:i/>
          <w:iCs/>
          <w:color w:val="BDD7EE"/>
          <w:sz w:val="40"/>
          <w:szCs w:val="40"/>
        </w:rPr>
        <w:t xml:space="preserve"> l'Optimisation de la Publicité en Ligne</w:t>
      </w:r>
    </w:p>
    <w:p w:rsidR="00383E7F" w:rsidRDefault="00A3561E">
      <w:pPr>
        <w:shd w:val="clear" w:color="auto" w:fill="1F4E79"/>
        <w:spacing w:before="400" w:after="200"/>
        <w:jc w:val="center"/>
      </w:pPr>
      <w:r>
        <w:rPr>
          <w:color w:val="70AD47"/>
          <w:sz w:val="28"/>
          <w:szCs w:val="28"/>
        </w:rPr>
        <w:t>━━━━━━━━━━━━━━━━━━━━━━━━━━━━━━</w:t>
      </w:r>
    </w:p>
    <w:p w:rsidR="00383E7F" w:rsidRDefault="00A3561E">
      <w:pPr>
        <w:shd w:val="clear" w:color="auto" w:fill="1F4E79"/>
        <w:spacing w:before="200" w:after="200"/>
        <w:jc w:val="center"/>
      </w:pPr>
      <w:r>
        <w:rPr>
          <w:b/>
          <w:bCs/>
          <w:color w:val="70AD47"/>
          <w:sz w:val="28"/>
          <w:szCs w:val="28"/>
        </w:rPr>
        <w:t>Data Science &amp; Intelligence Artificielle</w:t>
      </w:r>
    </w:p>
    <w:p w:rsidR="00383E7F" w:rsidRDefault="00802722" w:rsidP="00802722">
      <w:pPr>
        <w:shd w:val="clear" w:color="auto" w:fill="1F4E79"/>
        <w:spacing w:before="200" w:after="600"/>
        <w:jc w:val="center"/>
      </w:pPr>
      <w:r>
        <w:rPr>
          <w:color w:val="BDD7EE"/>
          <w:sz w:val="24"/>
          <w:szCs w:val="24"/>
        </w:rPr>
        <w:t>2025-2026</w:t>
      </w:r>
      <w:r>
        <w:rPr>
          <w:color w:val="BDD7EE"/>
          <w:sz w:val="24"/>
          <w:szCs w:val="24"/>
        </w:rPr>
        <w:br/>
        <w:t>Préparée par : HOUDA EL BEKKARI &amp; CHAYMAE EL FAHSSI</w:t>
      </w:r>
    </w:p>
    <w:p w:rsidR="00383E7F" w:rsidRDefault="00A3561E">
      <w:pPr>
        <w:shd w:val="clear" w:color="auto" w:fill="1F4E79"/>
      </w:pPr>
      <w:r>
        <w:rPr>
          <w:sz w:val="10"/>
          <w:szCs w:val="10"/>
        </w:rPr>
        <w:t xml:space="preserve"> </w:t>
      </w:r>
    </w:p>
    <w:p w:rsidR="00383E7F" w:rsidRDefault="00A3561E">
      <w:r>
        <w:br w:type="page"/>
      </w:r>
      <w:bookmarkStart w:id="0" w:name="_GoBack"/>
      <w:bookmarkEnd w:id="0"/>
    </w:p>
    <w:p w:rsidR="00383E7F" w:rsidRDefault="00A3561E">
      <w:pPr>
        <w:pStyle w:val="Titre1"/>
        <w:shd w:val="clear" w:color="auto" w:fill="1F4E79"/>
        <w:ind w:left="360"/>
      </w:pPr>
      <w:r>
        <w:lastRenderedPageBreak/>
        <w:t>0. Vision Globale du Projet</w:t>
      </w:r>
    </w:p>
    <w:p w:rsidR="00383E7F" w:rsidRDefault="00383E7F">
      <w:pPr>
        <w:spacing w:before="100"/>
      </w:pPr>
    </w:p>
    <w:p w:rsidR="00383E7F" w:rsidRDefault="00A3561E">
      <w:pPr>
        <w:spacing w:before="80" w:after="80"/>
      </w:pPr>
      <w:r>
        <w:t>Ce document présente la conception complète d'</w:t>
      </w:r>
      <w:r>
        <w:t>un système multi-agents intelligents dédié à l'optimisation publicitaire en ligne. Il répond aux exigences d'un cadrage Data Science rigoureux, couvrant architecture, modélisation, graphes causaux, réseaux probabilistes, ontologies et règles métier.</w:t>
      </w:r>
    </w:p>
    <w:p w:rsidR="00383E7F" w:rsidRDefault="00383E7F">
      <w:pPr>
        <w:spacing w:before="80"/>
      </w:pPr>
    </w:p>
    <w:tbl>
      <w:tblPr>
        <w:tblW w:w="92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83E7F" w:rsidRDefault="00A3561E">
            <w:pPr>
              <w:spacing w:before="40" w:after="40"/>
            </w:pPr>
            <w:r>
              <w:rPr>
                <w:b/>
                <w:bCs/>
                <w:color w:val="2E75B6"/>
              </w:rPr>
              <w:t>Problématique centrale</w:t>
            </w:r>
          </w:p>
          <w:p w:rsidR="00383E7F" w:rsidRDefault="00A3561E">
            <w:pPr>
              <w:spacing w:before="40" w:after="40"/>
            </w:pPr>
            <w:r>
              <w:rPr>
                <w:sz w:val="21"/>
                <w:szCs w:val="21"/>
              </w:rPr>
              <w:t xml:space="preserve">Comment concevoir un système d'IA autonome capable d'optimiser en temps réel les campagnes publicitaires digitales (Google </w:t>
            </w:r>
            <w:proofErr w:type="spellStart"/>
            <w:r>
              <w:rPr>
                <w:sz w:val="21"/>
                <w:szCs w:val="21"/>
              </w:rPr>
              <w:t>Ads</w:t>
            </w:r>
            <w:proofErr w:type="spellEnd"/>
            <w:r>
              <w:rPr>
                <w:sz w:val="21"/>
                <w:szCs w:val="21"/>
              </w:rPr>
              <w:t xml:space="preserve">, Meta </w:t>
            </w:r>
            <w:proofErr w:type="spellStart"/>
            <w:r>
              <w:rPr>
                <w:sz w:val="21"/>
                <w:szCs w:val="21"/>
              </w:rPr>
              <w:t>Ads</w:t>
            </w:r>
            <w:proofErr w:type="spellEnd"/>
            <w:r>
              <w:rPr>
                <w:sz w:val="21"/>
                <w:szCs w:val="21"/>
              </w:rPr>
              <w:t>) en maximisant le ROI tout en gérant l'incertitude du marché ?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Architecture Tri-Agent</w:t>
      </w:r>
    </w:p>
    <w:p w:rsidR="00383E7F" w:rsidRDefault="00383E7F">
      <w:pPr>
        <w:spacing w:before="60"/>
      </w:pP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3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Agent 1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Cognitif (RAG/NLP)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Réponse aux questions, explication des métriques, assistance pédagogique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Agent 2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Décisionnel (ML+RL)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Optimisation budget, prédiction performance, allocation </w:t>
            </w:r>
            <w:proofErr w:type="spellStart"/>
            <w:r>
              <w:rPr>
                <w:sz w:val="20"/>
                <w:szCs w:val="20"/>
              </w:rPr>
              <w:t>multi-canal</w:t>
            </w:r>
            <w:proofErr w:type="spellEnd"/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Agent 3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Analytique (Monitoring)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Surveillance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, détection anomalies,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 causal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Modèles Transverses</w:t>
      </w:r>
    </w:p>
    <w:p w:rsidR="00383E7F" w:rsidRDefault="00A3561E">
      <w:pPr>
        <w:pStyle w:val="Paragraphedeliste"/>
        <w:numPr>
          <w:ilvl w:val="0"/>
          <w:numId w:val="2"/>
        </w:numPr>
        <w:spacing w:before="60" w:after="60"/>
      </w:pPr>
      <w:r>
        <w:t>Graph Neural Network (GNN) — Relations causales entre variables publicitaires</w:t>
      </w:r>
    </w:p>
    <w:p w:rsidR="00383E7F" w:rsidRDefault="00A3561E">
      <w:pPr>
        <w:pStyle w:val="Paragraphedeliste"/>
        <w:numPr>
          <w:ilvl w:val="0"/>
          <w:numId w:val="2"/>
        </w:numPr>
        <w:spacing w:before="60" w:after="60"/>
      </w:pPr>
      <w:r>
        <w:t>Réseau Bayésien — Gestion de l'incertitude et décision probabiliste</w:t>
      </w:r>
    </w:p>
    <w:p w:rsidR="00383E7F" w:rsidRDefault="00A3561E">
      <w:pPr>
        <w:pStyle w:val="Paragraphedeliste"/>
        <w:numPr>
          <w:ilvl w:val="0"/>
          <w:numId w:val="2"/>
        </w:numPr>
        <w:spacing w:before="60" w:after="60"/>
      </w:pPr>
      <w:r>
        <w:t>Chaîne de Markov — Attribution multi-</w:t>
      </w:r>
      <w:proofErr w:type="spellStart"/>
      <w:r>
        <w:t>touch</w:t>
      </w:r>
      <w:proofErr w:type="spellEnd"/>
      <w:r>
        <w:t xml:space="preserve"> et parcours client</w:t>
      </w:r>
    </w:p>
    <w:p w:rsidR="00383E7F" w:rsidRDefault="00A3561E">
      <w:pPr>
        <w:pStyle w:val="Paragraphedeliste"/>
        <w:numPr>
          <w:ilvl w:val="0"/>
          <w:numId w:val="2"/>
        </w:numPr>
        <w:spacing w:before="60" w:after="60"/>
      </w:pPr>
      <w:r>
        <w:t>Ontologies W3C (OWL/SKOS) — Représentation formelle des connaissances</w:t>
      </w:r>
    </w:p>
    <w:p w:rsidR="00383E7F" w:rsidRDefault="00A3561E">
      <w:pPr>
        <w:pStyle w:val="Paragraphedeliste"/>
        <w:numPr>
          <w:ilvl w:val="0"/>
          <w:numId w:val="2"/>
        </w:numPr>
        <w:spacing w:before="60" w:after="60"/>
      </w:pPr>
      <w:r>
        <w:t>Règles métier hybrides — Logique SWRL + règles ML</w:t>
      </w:r>
    </w:p>
    <w:p w:rsidR="00383E7F" w:rsidRDefault="00383E7F">
      <w:pPr>
        <w:spacing w:before="80"/>
      </w:pPr>
    </w:p>
    <w:p w:rsidR="00383E7F" w:rsidRDefault="00A3561E">
      <w:r>
        <w:br w:type="page"/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8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4472C4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lastRenderedPageBreak/>
              <w:t>①</w:t>
            </w:r>
          </w:p>
        </w:tc>
        <w:tc>
          <w:tcPr>
            <w:tcW w:w="7800" w:type="dxa"/>
            <w:shd w:val="clear" w:color="auto" w:fill="4472C4"/>
            <w:tcMar>
              <w:top w:w="100" w:type="dxa"/>
              <w:left w:w="300" w:type="dxa"/>
              <w:bottom w:w="100" w:type="dxa"/>
              <w:right w:w="200" w:type="dxa"/>
            </w:tcMar>
          </w:tcPr>
          <w:p w:rsidR="00383E7F" w:rsidRDefault="00A3561E">
            <w:r>
              <w:rPr>
                <w:b/>
                <w:bCs/>
                <w:color w:val="FFFFFF"/>
                <w:sz w:val="40"/>
                <w:szCs w:val="40"/>
              </w:rPr>
              <w:t xml:space="preserve">Agent Cognitif —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Chatbot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Pédagogique</w:t>
            </w:r>
          </w:p>
          <w:p w:rsidR="00383E7F" w:rsidRDefault="00A3561E">
            <w:r>
              <w:rPr>
                <w:color w:val="E0E0E0"/>
              </w:rPr>
              <w:t>LLM + RAG | Traitement du Langage Naturel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1.1 Type d'Agent</w:t>
      </w:r>
    </w:p>
    <w:p w:rsidR="00383E7F" w:rsidRDefault="00A3561E">
      <w:pPr>
        <w:spacing w:before="80" w:after="80"/>
      </w:pPr>
      <w:r>
        <w:t xml:space="preserve">L'Agent 1 est un agent cognitif conversationnel basé sur une architecture LLM (Large </w:t>
      </w:r>
      <w:proofErr w:type="spellStart"/>
      <w:r>
        <w:t>Language</w:t>
      </w:r>
      <w:proofErr w:type="spellEnd"/>
      <w:r>
        <w:t xml:space="preserve"> Model) couplée à un système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). Il joue le rôle d'assistant expert </w:t>
      </w:r>
      <w:r>
        <w:t xml:space="preserve">en publicité digitale, capable de répondre à des questions complexes sur les campagnes, les </w:t>
      </w:r>
      <w:proofErr w:type="spellStart"/>
      <w:r>
        <w:t>KPIs</w:t>
      </w:r>
      <w:proofErr w:type="spellEnd"/>
      <w:r>
        <w:t xml:space="preserve"> et les stratégies marketing.</w:t>
      </w:r>
    </w:p>
    <w:p w:rsidR="00383E7F" w:rsidRDefault="00383E7F">
      <w:pPr>
        <w:spacing w:before="80"/>
      </w:pPr>
    </w:p>
    <w:tbl>
      <w:tblPr>
        <w:tblW w:w="92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4472C4"/>
              <w:left w:val="single" w:sz="12" w:space="0" w:color="4472C4"/>
              <w:bottom w:val="single" w:sz="2" w:space="0" w:color="4472C4"/>
              <w:right w:val="single" w:sz="2" w:space="0" w:color="4472C4"/>
            </w:tcBorders>
            <w:shd w:val="clear" w:color="auto" w:fill="EAF4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83E7F" w:rsidRDefault="00A3561E">
            <w:pPr>
              <w:spacing w:before="40" w:after="40"/>
            </w:pPr>
            <w:r>
              <w:rPr>
                <w:b/>
                <w:bCs/>
                <w:color w:val="4472C4"/>
              </w:rPr>
              <w:t>Paradigme</w:t>
            </w:r>
          </w:p>
          <w:p w:rsidR="00383E7F" w:rsidRDefault="00A3561E">
            <w:pPr>
              <w:spacing w:before="40" w:after="40"/>
            </w:pPr>
            <w:r>
              <w:rPr>
                <w:sz w:val="21"/>
                <w:szCs w:val="21"/>
              </w:rPr>
              <w:t>LLM + RAG — Génération augmentée par récupération de documents. L'</w:t>
            </w:r>
            <w:r>
              <w:rPr>
                <w:sz w:val="21"/>
                <w:szCs w:val="21"/>
              </w:rPr>
              <w:t>agent ne se contente pas de sa mémoire paramétrique : il interroge une base documentaire vectorielle pour ancrer ses réponses dans des faits vérifiables.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1.2 Besoins en Données et Connaissances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Type de Donnée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Documents Marketing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Guides ROI, CPA, CPC, CTR, ROAS — Notions fondamentales de publicité digitale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Documentation Plateformes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Google </w:t>
            </w:r>
            <w:proofErr w:type="spellStart"/>
            <w:r>
              <w:rPr>
                <w:sz w:val="21"/>
                <w:szCs w:val="21"/>
              </w:rPr>
              <w:t>Ads</w:t>
            </w:r>
            <w:proofErr w:type="spellEnd"/>
            <w:r>
              <w:rPr>
                <w:sz w:val="21"/>
                <w:szCs w:val="21"/>
              </w:rPr>
              <w:t xml:space="preserve"> API, Meta </w:t>
            </w:r>
            <w:proofErr w:type="spellStart"/>
            <w:r>
              <w:rPr>
                <w:sz w:val="21"/>
                <w:szCs w:val="21"/>
              </w:rPr>
              <w:t>Ads</w:t>
            </w:r>
            <w:proofErr w:type="spellEnd"/>
            <w:r>
              <w:rPr>
                <w:sz w:val="21"/>
                <w:szCs w:val="21"/>
              </w:rPr>
              <w:t xml:space="preserve"> Manager, politique de ciblage, enchères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Études de cas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Campagnes réussies/échouées, benchmarks sectoriels, best practices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Données d'usage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Historique des questions posées, retours utilisateurs, évaluations qualité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Corpus NLP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Articles de blogs spécialisés, </w:t>
            </w:r>
            <w:proofErr w:type="spellStart"/>
            <w:r>
              <w:rPr>
                <w:sz w:val="21"/>
                <w:szCs w:val="21"/>
              </w:rPr>
              <w:t>whitepapers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Adtech</w:t>
            </w:r>
            <w:proofErr w:type="spellEnd"/>
            <w:r>
              <w:rPr>
                <w:sz w:val="21"/>
                <w:szCs w:val="21"/>
              </w:rPr>
              <w:t>, rapports IAB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Base vectorielle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1"/>
                <w:szCs w:val="21"/>
              </w:rPr>
              <w:t>Chunks</w:t>
            </w:r>
            <w:proofErr w:type="spellEnd"/>
            <w:r>
              <w:rPr>
                <w:sz w:val="21"/>
                <w:szCs w:val="21"/>
              </w:rPr>
              <w:t xml:space="preserve"> indexés de tous documents via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sémantiques (FAISS/Chroma)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1.3 Paramètres du Modèle</w:t>
      </w:r>
    </w:p>
    <w:p w:rsidR="00383E7F" w:rsidRDefault="00383E7F">
      <w:pPr>
        <w:spacing w:before="60"/>
      </w:pPr>
    </w:p>
    <w:p w:rsidR="00383E7F" w:rsidRDefault="00A3561E">
      <w:pPr>
        <w:pStyle w:val="Titre3"/>
        <w:pBdr>
          <w:bottom w:val="single" w:sz="4" w:space="0" w:color="4472C4"/>
        </w:pBdr>
      </w:pPr>
      <w:r>
        <w:rPr>
          <w:color w:val="4472C4"/>
        </w:rPr>
        <w:t>Paramètres Internes LLM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3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lastRenderedPageBreak/>
              <w:t>temperature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0.1 – 0.7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Contrôle la créativité des réponses (0.2 pour les faits, 0.6 pour l'explication)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top_p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0.85 – 0.95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Nucleus </w:t>
            </w:r>
            <w:proofErr w:type="spellStart"/>
            <w:r>
              <w:rPr>
                <w:sz w:val="20"/>
                <w:szCs w:val="20"/>
              </w:rPr>
              <w:t>sampling</w:t>
            </w:r>
            <w:proofErr w:type="spellEnd"/>
            <w:r>
              <w:rPr>
                <w:sz w:val="20"/>
                <w:szCs w:val="20"/>
              </w:rPr>
              <w:t xml:space="preserve"> — diversité lexicale contrôlée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top_k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40 – 80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Restriction du vocabulaire de génération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max_tokens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512 – 2048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Longueur maximale de la réponse générée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chunk_size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256 – 512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Taille des fragments documentaires pour l'</w:t>
            </w:r>
            <w:r>
              <w:rPr>
                <w:sz w:val="20"/>
                <w:szCs w:val="20"/>
              </w:rPr>
              <w:t>indexation RAG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k_documents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3 – 8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Nombre de documents récupérés par requête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similarity_threshold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0.75 – 0.90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Seuil de similarité cosinus pour la pertinence documentaire</w:t>
            </w:r>
          </w:p>
        </w:tc>
      </w:tr>
    </w:tbl>
    <w:p w:rsidR="00383E7F" w:rsidRDefault="00383E7F">
      <w:pPr>
        <w:spacing w:before="100"/>
      </w:pPr>
    </w:p>
    <w:p w:rsidR="00383E7F" w:rsidRDefault="00A3561E">
      <w:pPr>
        <w:pStyle w:val="Titre3"/>
        <w:pBdr>
          <w:bottom w:val="single" w:sz="4" w:space="0" w:color="4472C4"/>
        </w:pBdr>
      </w:pPr>
      <w:r>
        <w:rPr>
          <w:color w:val="4472C4"/>
        </w:rPr>
        <w:t>Paramètres Exogènes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3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Valeurs possibles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Niveau utilisateur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Débutant / Intermédiaire / Expert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Adapte la complexité du vocabulaire et des explications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Langue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FR / EN / ES / AR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Localisation des réponses et des exemples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Contexte métier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Pr="00802722" w:rsidRDefault="00A3561E">
            <w:pPr>
              <w:rPr>
                <w:lang w:val="en-US"/>
              </w:rPr>
            </w:pPr>
            <w:r w:rsidRPr="00802722">
              <w:rPr>
                <w:sz w:val="20"/>
                <w:szCs w:val="20"/>
                <w:lang w:val="en-US"/>
              </w:rPr>
              <w:t>E-commerce / B2B / Lead Gen / App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Oriente les exemples vers le secteur pertinent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Budget déclaré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Faible / Moyen / Élevé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Calibre les recommandations stratégiques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Plateforme cible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Google / Meta /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 xml:space="preserve"> / LinkedIn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Filtre la documentation pertinente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Fuseau horaire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UTC offset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Personnalise les conseils temporels (heures de diffusion)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1.4 Méthodes &amp; Algorithmes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Méthode / Algorithme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Transformer (LLM)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Architecture attention multi-tête pour la compréhension et génération de texte (GPT-4, Mistral, LLaMA-3)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Sentence-BERT (SBERT)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Encodage sémantique des questions et documents en vecteurs denses (</w:t>
            </w:r>
            <w:proofErr w:type="spellStart"/>
            <w:r>
              <w:rPr>
                <w:sz w:val="21"/>
                <w:szCs w:val="21"/>
              </w:rPr>
              <w:t>dim</w:t>
            </w:r>
            <w:proofErr w:type="spellEnd"/>
            <w:r>
              <w:rPr>
                <w:sz w:val="21"/>
                <w:szCs w:val="21"/>
              </w:rPr>
              <w:t xml:space="preserve"> 768)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FAISS / </w:t>
            </w:r>
            <w:proofErr w:type="spellStart"/>
            <w:r>
              <w:rPr>
                <w:b/>
                <w:bCs/>
                <w:color w:val="1F4E79"/>
              </w:rPr>
              <w:t>ChromaDB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Recherche de voisins proches dans l'espace vectoriel — similarité cosinus ou produit scalaire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lastRenderedPageBreak/>
              <w:t>RAG Pipeline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Orchestration </w:t>
            </w:r>
            <w:proofErr w:type="spellStart"/>
            <w:r>
              <w:rPr>
                <w:sz w:val="21"/>
                <w:szCs w:val="21"/>
              </w:rPr>
              <w:t>Retrieval</w:t>
            </w:r>
            <w:proofErr w:type="spellEnd"/>
            <w:r>
              <w:rPr>
                <w:sz w:val="21"/>
                <w:szCs w:val="21"/>
              </w:rPr>
              <w:t xml:space="preserve"> → Augmentation → </w:t>
            </w:r>
            <w:proofErr w:type="spellStart"/>
            <w:r>
              <w:rPr>
                <w:sz w:val="21"/>
                <w:szCs w:val="21"/>
              </w:rPr>
              <w:t>Generation</w:t>
            </w:r>
            <w:proofErr w:type="spellEnd"/>
            <w:r>
              <w:rPr>
                <w:sz w:val="21"/>
                <w:szCs w:val="21"/>
              </w:rPr>
              <w:t xml:space="preserve"> avec </w:t>
            </w:r>
            <w:proofErr w:type="spellStart"/>
            <w:r>
              <w:rPr>
                <w:sz w:val="21"/>
                <w:szCs w:val="21"/>
              </w:rPr>
              <w:t>LangChain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LlamaIndex</w:t>
            </w:r>
            <w:proofErr w:type="spellEnd"/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BM25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Récupération lexicale hybride combinée aux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pour robustesse sur termes rares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b/>
                <w:bCs/>
                <w:color w:val="1F4E79"/>
              </w:rPr>
              <w:t>Re-ranking</w:t>
            </w:r>
            <w:proofErr w:type="spellEnd"/>
            <w:r>
              <w:rPr>
                <w:b/>
                <w:bCs/>
                <w:color w:val="1F4E79"/>
              </w:rPr>
              <w:t xml:space="preserve"> (Cross-Encoder)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1"/>
                <w:szCs w:val="21"/>
              </w:rPr>
              <w:t>Reordonnancement</w:t>
            </w:r>
            <w:proofErr w:type="spellEnd"/>
            <w:r>
              <w:rPr>
                <w:sz w:val="21"/>
                <w:szCs w:val="21"/>
              </w:rPr>
              <w:t xml:space="preserve"> des documents candidats par pertinence fine</w:t>
            </w:r>
          </w:p>
        </w:tc>
      </w:tr>
      <w:tr w:rsidR="00383E7F" w:rsidRPr="0080272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Prompt Engineering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Pr="00802722" w:rsidRDefault="00A3561E">
            <w:pPr>
              <w:rPr>
                <w:lang w:val="en-US"/>
              </w:rPr>
            </w:pPr>
            <w:r w:rsidRPr="00802722">
              <w:rPr>
                <w:sz w:val="21"/>
                <w:szCs w:val="21"/>
                <w:lang w:val="en-US"/>
              </w:rPr>
              <w:t xml:space="preserve">Techniques zero-shot, few-shot, chain-of-thought, </w:t>
            </w:r>
            <w:proofErr w:type="spellStart"/>
            <w:r w:rsidRPr="00802722">
              <w:rPr>
                <w:sz w:val="21"/>
                <w:szCs w:val="21"/>
                <w:lang w:val="en-US"/>
              </w:rPr>
              <w:t>ReAct</w:t>
            </w:r>
            <w:proofErr w:type="spellEnd"/>
            <w:r w:rsidRPr="00802722">
              <w:rPr>
                <w:sz w:val="21"/>
                <w:szCs w:val="21"/>
                <w:lang w:val="en-US"/>
              </w:rPr>
              <w:t xml:space="preserve"> pour </w:t>
            </w:r>
            <w:proofErr w:type="spellStart"/>
            <w:r w:rsidRPr="00802722">
              <w:rPr>
                <w:sz w:val="21"/>
                <w:szCs w:val="21"/>
                <w:lang w:val="en-US"/>
              </w:rPr>
              <w:t>structurer</w:t>
            </w:r>
            <w:proofErr w:type="spellEnd"/>
            <w:r w:rsidRPr="00802722">
              <w:rPr>
                <w:sz w:val="21"/>
                <w:szCs w:val="21"/>
                <w:lang w:val="en-US"/>
              </w:rPr>
              <w:t xml:space="preserve"> les </w:t>
            </w:r>
            <w:proofErr w:type="spellStart"/>
            <w:r w:rsidRPr="00802722">
              <w:rPr>
                <w:sz w:val="21"/>
                <w:szCs w:val="21"/>
                <w:lang w:val="en-US"/>
              </w:rPr>
              <w:t>requêtes</w:t>
            </w:r>
            <w:proofErr w:type="spellEnd"/>
            <w:r w:rsidRPr="00802722">
              <w:rPr>
                <w:sz w:val="21"/>
                <w:szCs w:val="21"/>
                <w:lang w:val="en-US"/>
              </w:rPr>
              <w:t xml:space="preserve"> LLM</w:t>
            </w:r>
          </w:p>
        </w:tc>
      </w:tr>
    </w:tbl>
    <w:p w:rsidR="00383E7F" w:rsidRPr="00802722" w:rsidRDefault="00383E7F">
      <w:pPr>
        <w:spacing w:before="120"/>
        <w:rPr>
          <w:lang w:val="en-US"/>
        </w:rPr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1.5 Pipeline Complet et Commenté</w:t>
      </w:r>
    </w:p>
    <w:p w:rsidR="00383E7F" w:rsidRDefault="00383E7F">
      <w:pPr>
        <w:spacing w:before="60"/>
      </w:pP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           PIPELINE AGENT 1 — RAG/NLP             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1 : INGESTION DOCUMENTAIRE (offline, une fois)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[Corpus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Brut] → Chunking (512 tokens, overlap 50)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SBERT Encoder → Vecteurs 768d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→ FAISS Index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IndexFlatIP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→ Métadonnées (source, date, domaine)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2 : TRAITEMENT DE LA QUESTION (en ligne, temps réel)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[Question User] → Prétraitement NLP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tokenisation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normalisation)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→ Détection intention (classification 0-shot)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→ Extraction entités : {plateforme, KPI, budget}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3 : RETRIEVAL HYBRIDE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[Question encodée] → BM25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retrieval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→ top-20 candidats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→ FAISS dense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retrieval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→ top-20 candidats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→ Fusion RRF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Reciprocal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Rank Fusion)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→ Cross-Encoder re-ranking → top-5 documents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4 : GÉNÉRATION AUGMENTÉE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[top-5 docs + question + profil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→ Construction prompt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Prompt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structure:</w:t>
            </w:r>
            <w:proofErr w:type="gram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Expert publicité digitale. Niveau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niveau_user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documents_retrouvés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QUESTION: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question_utilisateur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INSTRUCTION: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Réponds de façon {style}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avec exemples chiffrés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LLM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temperature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=0.3) → Réponse brute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5 : POST-TRAITEMENT &amp; CONTRÔLE QUALITÉ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[Réponse brute] → Vérification hallucination (NLI scorer)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→ Formatage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Markdown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 HTML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→ Ajout sources citées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pour fine-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tuning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futur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→ [Réponse finale à l'utilisateur]</w:t>
            </w:r>
          </w:p>
        </w:tc>
      </w:tr>
    </w:tbl>
    <w:p w:rsidR="00383E7F" w:rsidRDefault="00383E7F">
      <w:pPr>
        <w:spacing w:before="160"/>
      </w:pPr>
    </w:p>
    <w:p w:rsidR="00383E7F" w:rsidRDefault="00A3561E">
      <w:r>
        <w:br w:type="page"/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8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D7D3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lastRenderedPageBreak/>
              <w:t>②</w:t>
            </w:r>
          </w:p>
        </w:tc>
        <w:tc>
          <w:tcPr>
            <w:tcW w:w="7800" w:type="dxa"/>
            <w:shd w:val="clear" w:color="auto" w:fill="ED7D31"/>
            <w:tcMar>
              <w:top w:w="100" w:type="dxa"/>
              <w:left w:w="300" w:type="dxa"/>
              <w:bottom w:w="100" w:type="dxa"/>
              <w:right w:w="200" w:type="dxa"/>
            </w:tcMar>
          </w:tcPr>
          <w:p w:rsidR="00383E7F" w:rsidRDefault="00A3561E">
            <w:r>
              <w:rPr>
                <w:b/>
                <w:bCs/>
                <w:color w:val="FFFFFF"/>
                <w:sz w:val="40"/>
                <w:szCs w:val="40"/>
              </w:rPr>
              <w:t>Agent Décisionnel — Optimiseur de Campagnes</w:t>
            </w:r>
          </w:p>
          <w:p w:rsidR="00383E7F" w:rsidRDefault="00A3561E">
            <w:r>
              <w:rPr>
                <w:color w:val="E0E0E0"/>
              </w:rPr>
              <w:t xml:space="preserve">ML + </w:t>
            </w:r>
            <w:proofErr w:type="spellStart"/>
            <w:r>
              <w:rPr>
                <w:color w:val="E0E0E0"/>
              </w:rPr>
              <w:t>Reinforcement</w:t>
            </w:r>
            <w:proofErr w:type="spellEnd"/>
            <w:r>
              <w:rPr>
                <w:color w:val="E0E0E0"/>
              </w:rPr>
              <w:t xml:space="preserve"> Learning | Optimisation </w:t>
            </w:r>
            <w:proofErr w:type="spellStart"/>
            <w:r>
              <w:rPr>
                <w:color w:val="E0E0E0"/>
              </w:rPr>
              <w:t>Multi-Canal</w:t>
            </w:r>
            <w:proofErr w:type="spellEnd"/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2.1 Type d'Agent</w:t>
      </w:r>
    </w:p>
    <w:p w:rsidR="00383E7F" w:rsidRDefault="00A3561E">
      <w:pPr>
        <w:spacing w:before="80" w:after="80"/>
      </w:pPr>
      <w:r>
        <w:t>L'</w:t>
      </w:r>
      <w:r>
        <w:t xml:space="preserve">Agent 2 est un agent décisionnel hybride combinant Machine Learning supervisé (prédiction de performance) et </w:t>
      </w:r>
      <w:proofErr w:type="spellStart"/>
      <w:r>
        <w:t>Reinforcement</w:t>
      </w:r>
      <w:proofErr w:type="spellEnd"/>
      <w:r>
        <w:t xml:space="preserve"> Learning (optimisation dynamique de l'allocation budgétaire). Il constitue le </w:t>
      </w:r>
      <w:proofErr w:type="spellStart"/>
      <w:r>
        <w:t>coeur</w:t>
      </w:r>
      <w:proofErr w:type="spellEnd"/>
      <w:r>
        <w:t xml:space="preserve"> intelligent du système : c'est lui qui décide com</w:t>
      </w:r>
      <w:r>
        <w:t>ment répartir le budget entre canaux, mots-clés et audiences pour maximiser le ROI.</w:t>
      </w:r>
    </w:p>
    <w:p w:rsidR="00383E7F" w:rsidRDefault="00383E7F">
      <w:pPr>
        <w:spacing w:before="80"/>
      </w:pPr>
    </w:p>
    <w:tbl>
      <w:tblPr>
        <w:tblW w:w="92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ED7D31"/>
              <w:left w:val="single" w:sz="12" w:space="0" w:color="ED7D31"/>
              <w:bottom w:val="single" w:sz="2" w:space="0" w:color="ED7D31"/>
              <w:right w:val="single" w:sz="2" w:space="0" w:color="ED7D31"/>
            </w:tcBorders>
            <w:shd w:val="clear" w:color="auto" w:fill="FFF5E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83E7F" w:rsidRDefault="00A3561E">
            <w:pPr>
              <w:spacing w:before="40" w:after="40"/>
            </w:pPr>
            <w:r>
              <w:rPr>
                <w:b/>
                <w:bCs/>
                <w:color w:val="ED7D31"/>
              </w:rPr>
              <w:t>Paradigme</w:t>
            </w:r>
          </w:p>
          <w:p w:rsidR="00383E7F" w:rsidRDefault="00A3561E">
            <w:pPr>
              <w:spacing w:before="40" w:after="40"/>
            </w:pPr>
            <w:r>
              <w:rPr>
                <w:sz w:val="21"/>
                <w:szCs w:val="21"/>
              </w:rPr>
              <w:t>Agent Hybride ML+RL : Le ML prédit les performances futures (CPA, CTR, ROI) à partir de l'historique. Le RL optimise l'</w:t>
            </w:r>
            <w:r>
              <w:rPr>
                <w:sz w:val="21"/>
                <w:szCs w:val="21"/>
              </w:rPr>
              <w:t>allocation en explorant et exploitant les stratégies gagnantes via un mécanisme de récompense basé sur le ROI réel.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2.2 Besoins en Données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Source de Données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Contenu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Historique campagnes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Impressions, clics, conversions, coûts — minimum 12 mois pour capturer la saisonnalité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Métriques </w:t>
            </w:r>
            <w:proofErr w:type="spellStart"/>
            <w:r>
              <w:rPr>
                <w:b/>
                <w:bCs/>
                <w:color w:val="1F4E79"/>
              </w:rPr>
              <w:t>KPIs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CPC (coût par clic), CPA (coût par acquisition), CTR (taux de clic), ROAS, ROI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Données d'audience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Âge, genre, géo, intérêts, </w:t>
            </w:r>
            <w:proofErr w:type="spellStart"/>
            <w:r>
              <w:rPr>
                <w:sz w:val="21"/>
                <w:szCs w:val="21"/>
              </w:rPr>
              <w:t>device</w:t>
            </w:r>
            <w:proofErr w:type="spellEnd"/>
            <w:r>
              <w:rPr>
                <w:sz w:val="21"/>
                <w:szCs w:val="21"/>
              </w:rPr>
              <w:t>, heure de navigation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Données concurrence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Indice de concurrence enchères (</w:t>
            </w:r>
            <w:proofErr w:type="spellStart"/>
            <w:r>
              <w:rPr>
                <w:sz w:val="21"/>
                <w:szCs w:val="21"/>
              </w:rPr>
              <w:t>Auction</w:t>
            </w:r>
            <w:proofErr w:type="spellEnd"/>
            <w:r>
              <w:rPr>
                <w:sz w:val="21"/>
                <w:szCs w:val="21"/>
              </w:rPr>
              <w:t xml:space="preserve"> Insights Google), </w:t>
            </w:r>
            <w:proofErr w:type="spellStart"/>
            <w:r>
              <w:rPr>
                <w:sz w:val="21"/>
                <w:szCs w:val="21"/>
              </w:rPr>
              <w:t>share</w:t>
            </w:r>
            <w:proofErr w:type="spellEnd"/>
            <w:r>
              <w:rPr>
                <w:sz w:val="21"/>
                <w:szCs w:val="21"/>
              </w:rPr>
              <w:t xml:space="preserve"> of </w:t>
            </w:r>
            <w:proofErr w:type="spellStart"/>
            <w:r>
              <w:rPr>
                <w:sz w:val="21"/>
                <w:szCs w:val="21"/>
              </w:rPr>
              <w:t>voice</w:t>
            </w:r>
            <w:proofErr w:type="spellEnd"/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Calendrier </w:t>
            </w:r>
            <w:proofErr w:type="spellStart"/>
            <w:r>
              <w:rPr>
                <w:b/>
                <w:bCs/>
                <w:color w:val="1F4E79"/>
              </w:rPr>
              <w:t>events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Jours fériés, événements saisonniers, soldes, lancements produits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Données marché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Indices sectoriels, CPI, tendances de recherche (Google Trends API)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2.3 Paramètres du Modèle</w:t>
      </w:r>
    </w:p>
    <w:p w:rsidR="00383E7F" w:rsidRDefault="00383E7F">
      <w:pPr>
        <w:spacing w:before="60"/>
      </w:pPr>
    </w:p>
    <w:p w:rsidR="00383E7F" w:rsidRDefault="00A3561E">
      <w:pPr>
        <w:pStyle w:val="Titre3"/>
        <w:pBdr>
          <w:bottom w:val="single" w:sz="4" w:space="0" w:color="ED7D31"/>
        </w:pBdr>
      </w:pPr>
      <w:r>
        <w:rPr>
          <w:color w:val="ED7D31"/>
        </w:rPr>
        <w:t>Paramètres ML Supervisé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3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Plage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100 – 500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Nombre d'arbres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Forest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lastRenderedPageBreak/>
              <w:t>learning_rate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0.01 – 0.1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Pas d'</w:t>
            </w:r>
            <w:r>
              <w:rPr>
                <w:sz w:val="20"/>
                <w:szCs w:val="20"/>
              </w:rPr>
              <w:t xml:space="preserve">apprentissage gradient </w:t>
            </w:r>
            <w:proofErr w:type="spellStart"/>
            <w:r>
              <w:rPr>
                <w:sz w:val="20"/>
                <w:szCs w:val="20"/>
              </w:rPr>
              <w:t>boosting</w:t>
            </w:r>
            <w:proofErr w:type="spellEnd"/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3 – 8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Profondeur des arbres de décision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look_back_window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7 – 90 jours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Fenêtre historique pour les séries temporelles (LSTM)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LSTM </w:t>
            </w:r>
            <w:proofErr w:type="spellStart"/>
            <w:r>
              <w:rPr>
                <w:sz w:val="20"/>
                <w:szCs w:val="20"/>
              </w:rPr>
              <w:t>units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64 – 256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Dimension de l'état caché LSTM par couche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dropout_rate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0.2 – 0.5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Régularisation pour éviter le </w:t>
            </w:r>
            <w:proofErr w:type="spellStart"/>
            <w:r>
              <w:rPr>
                <w:sz w:val="20"/>
                <w:szCs w:val="20"/>
              </w:rPr>
              <w:t>surapprentissage</w:t>
            </w:r>
            <w:proofErr w:type="spellEnd"/>
          </w:p>
        </w:tc>
      </w:tr>
    </w:tbl>
    <w:p w:rsidR="00383E7F" w:rsidRDefault="00383E7F">
      <w:pPr>
        <w:spacing w:before="80"/>
      </w:pPr>
    </w:p>
    <w:p w:rsidR="00383E7F" w:rsidRDefault="00A3561E">
      <w:pPr>
        <w:pStyle w:val="Titre3"/>
        <w:pBdr>
          <w:bottom w:val="single" w:sz="4" w:space="0" w:color="ED7D31"/>
        </w:pBdr>
      </w:pPr>
      <w:r>
        <w:rPr>
          <w:color w:val="ED7D31"/>
        </w:rPr>
        <w:t xml:space="preserve">Paramètres </w:t>
      </w:r>
      <w:proofErr w:type="spellStart"/>
      <w:r>
        <w:rPr>
          <w:color w:val="ED7D31"/>
        </w:rPr>
        <w:t>Reinforcement</w:t>
      </w:r>
      <w:proofErr w:type="spellEnd"/>
      <w:r>
        <w:rPr>
          <w:color w:val="ED7D31"/>
        </w:rPr>
        <w:t xml:space="preserve"> Learning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3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Plage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epsilon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0.1 – 1.0 (</w:t>
            </w:r>
            <w:proofErr w:type="spellStart"/>
            <w:r>
              <w:rPr>
                <w:sz w:val="20"/>
                <w:szCs w:val="20"/>
              </w:rPr>
              <w:t>decay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Paramètre exploration-exploitation (epsilon-</w:t>
            </w:r>
            <w:proofErr w:type="spellStart"/>
            <w:r>
              <w:rPr>
                <w:sz w:val="20"/>
                <w:szCs w:val="20"/>
              </w:rPr>
              <w:t>greedy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gamma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0.9 – 0.99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Facteur d'actualisation des récompenses futures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learning_rate</w:t>
            </w:r>
            <w:proofErr w:type="spellEnd"/>
            <w:r>
              <w:rPr>
                <w:sz w:val="20"/>
                <w:szCs w:val="20"/>
              </w:rPr>
              <w:t xml:space="preserve"> RL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0.001 – 0.01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Vitesse de mise à jour des poids du réseau Q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replay_buffer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10 000 – 100 000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Taille de la mémoire d'expériences passées (DQN)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batch_size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32 – 256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Nombre d'expériences par mise à jour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target_update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100 – 500 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Fréquence de synchronisation du réseau cible</w:t>
            </w:r>
          </w:p>
        </w:tc>
      </w:tr>
    </w:tbl>
    <w:p w:rsidR="00383E7F" w:rsidRDefault="00383E7F">
      <w:pPr>
        <w:spacing w:before="80"/>
      </w:pPr>
    </w:p>
    <w:p w:rsidR="00383E7F" w:rsidRDefault="00A3561E">
      <w:pPr>
        <w:pStyle w:val="Titre3"/>
        <w:pBdr>
          <w:bottom w:val="single" w:sz="4" w:space="0" w:color="ED7D31"/>
        </w:pBdr>
      </w:pPr>
      <w:r>
        <w:rPr>
          <w:color w:val="ED7D31"/>
        </w:rPr>
        <w:t>Paramètres Exogènes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3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Valeurs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Saisonnalité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Index 0-2 (creux/normal/pic)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Pondération des prédictions selon la période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Intensité concurrence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Score 0-100 (enchères)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Ajuste les stratégies d'</w:t>
            </w:r>
            <w:r>
              <w:rPr>
                <w:sz w:val="20"/>
                <w:szCs w:val="20"/>
              </w:rPr>
              <w:t>enchères automatiques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Budget global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€ disponible / période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Contrainte dure sur l'optimisation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Objectif campagne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Conversions / Trafic / Notoriété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Définit la fonction de récompense RL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Fenêtre attribution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1 / 7 / 30 jours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Impact sur le calcul du ROI et CPA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Contraintes légales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RGPD, restrictions secteur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Filtres sur les types de ciblage autorisés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2.4 Méthodes &amp; Algorithmes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Méthode / Algorithme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b/>
                <w:bCs/>
                <w:color w:val="1F4E79"/>
              </w:rPr>
              <w:t>XGBoost</w:t>
            </w:r>
            <w:proofErr w:type="spellEnd"/>
            <w:r>
              <w:rPr>
                <w:b/>
                <w:bCs/>
                <w:color w:val="1F4E79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</w:rPr>
              <w:t>LightGBM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Prédiction de CPA, CTR, ROI — modèles ensemblistes gradient </w:t>
            </w:r>
            <w:proofErr w:type="spellStart"/>
            <w:r>
              <w:rPr>
                <w:sz w:val="21"/>
                <w:szCs w:val="21"/>
              </w:rPr>
              <w:t>boosting</w:t>
            </w:r>
            <w:proofErr w:type="spellEnd"/>
            <w:r>
              <w:rPr>
                <w:sz w:val="21"/>
                <w:szCs w:val="21"/>
              </w:rPr>
              <w:t xml:space="preserve"> à haute performance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b/>
                <w:bCs/>
                <w:color w:val="1F4E79"/>
              </w:rPr>
              <w:t>Random</w:t>
            </w:r>
            <w:proofErr w:type="spellEnd"/>
            <w:r>
              <w:rPr>
                <w:b/>
                <w:bCs/>
                <w:color w:val="1F4E79"/>
              </w:rPr>
              <w:t xml:space="preserve"> Forest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Importance des </w:t>
            </w:r>
            <w:proofErr w:type="spellStart"/>
            <w:r>
              <w:rPr>
                <w:sz w:val="21"/>
                <w:szCs w:val="21"/>
              </w:rPr>
              <w:t>features</w:t>
            </w:r>
            <w:proofErr w:type="spellEnd"/>
            <w:r>
              <w:rPr>
                <w:sz w:val="21"/>
                <w:szCs w:val="21"/>
              </w:rPr>
              <w:t xml:space="preserve">, robustesse aux </w:t>
            </w:r>
            <w:proofErr w:type="spellStart"/>
            <w:r>
              <w:rPr>
                <w:sz w:val="21"/>
                <w:szCs w:val="21"/>
              </w:rPr>
              <w:t>outliers</w:t>
            </w:r>
            <w:proofErr w:type="spellEnd"/>
            <w:r>
              <w:rPr>
                <w:sz w:val="21"/>
                <w:szCs w:val="21"/>
              </w:rPr>
              <w:t xml:space="preserve"> — complément interprétatif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Pr="00802722" w:rsidRDefault="00A3561E">
            <w:pPr>
              <w:rPr>
                <w:lang w:val="en-US"/>
              </w:rPr>
            </w:pPr>
            <w:r w:rsidRPr="00802722">
              <w:rPr>
                <w:b/>
                <w:bCs/>
                <w:color w:val="1F4E79"/>
                <w:lang w:val="en-US"/>
              </w:rPr>
              <w:t>LSTM (Long Short-Term Memory)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Prévision de séries temporelles : évolution CPC, tendances conversions sur horizon 7-30 jours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b/>
                <w:bCs/>
                <w:color w:val="1F4E79"/>
              </w:rPr>
              <w:t>Deep</w:t>
            </w:r>
            <w:proofErr w:type="spellEnd"/>
            <w:r>
              <w:rPr>
                <w:b/>
                <w:bCs/>
                <w:color w:val="1F4E79"/>
              </w:rPr>
              <w:t xml:space="preserve"> Q-Network (DQN)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RL profond pour allocation budget </w:t>
            </w:r>
            <w:proofErr w:type="spellStart"/>
            <w:r>
              <w:rPr>
                <w:sz w:val="21"/>
                <w:szCs w:val="21"/>
              </w:rPr>
              <w:t>multi-canal</w:t>
            </w:r>
            <w:proofErr w:type="spellEnd"/>
            <w:r>
              <w:rPr>
                <w:sz w:val="21"/>
                <w:szCs w:val="21"/>
              </w:rPr>
              <w:t xml:space="preserve"> avec espace d'action discret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Proximal Policy </w:t>
            </w:r>
            <w:proofErr w:type="spellStart"/>
            <w:r>
              <w:rPr>
                <w:b/>
                <w:bCs/>
                <w:color w:val="1F4E79"/>
              </w:rPr>
              <w:t>Optimization</w:t>
            </w:r>
            <w:proofErr w:type="spellEnd"/>
            <w:r>
              <w:rPr>
                <w:b/>
                <w:bCs/>
                <w:color w:val="1F4E79"/>
              </w:rPr>
              <w:t xml:space="preserve"> (PPO)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RL avancé pour espaces d'</w:t>
            </w:r>
            <w:r>
              <w:rPr>
                <w:sz w:val="21"/>
                <w:szCs w:val="21"/>
              </w:rPr>
              <w:t>action continus (montants d'enchères précis)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Pr="00802722" w:rsidRDefault="00A3561E">
            <w:pPr>
              <w:rPr>
                <w:lang w:val="en-US"/>
              </w:rPr>
            </w:pPr>
            <w:r w:rsidRPr="00802722">
              <w:rPr>
                <w:b/>
                <w:bCs/>
                <w:color w:val="1F4E79"/>
                <w:lang w:val="en-US"/>
              </w:rPr>
              <w:t>Multi-Armed Bandit (Thompson Sampling)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Optimisation rapide des variantes créatives et audiences par exploration efficace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SHAP (</w:t>
            </w:r>
            <w:proofErr w:type="spellStart"/>
            <w:r>
              <w:rPr>
                <w:b/>
                <w:bCs/>
                <w:color w:val="1F4E79"/>
              </w:rPr>
              <w:t>SHapley</w:t>
            </w:r>
            <w:proofErr w:type="spellEnd"/>
            <w:r>
              <w:rPr>
                <w:b/>
                <w:bCs/>
                <w:color w:val="1F4E79"/>
              </w:rPr>
              <w:t xml:space="preserve"> Additive </w:t>
            </w:r>
            <w:proofErr w:type="spellStart"/>
            <w:r>
              <w:rPr>
                <w:b/>
                <w:bCs/>
                <w:color w:val="1F4E79"/>
              </w:rPr>
              <w:t>exPlanations</w:t>
            </w:r>
            <w:proofErr w:type="spellEnd"/>
            <w:r>
              <w:rPr>
                <w:b/>
                <w:bCs/>
                <w:color w:val="1F4E79"/>
              </w:rPr>
              <w:t>)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1"/>
                <w:szCs w:val="21"/>
              </w:rPr>
              <w:t>Interprétabilité</w:t>
            </w:r>
            <w:proofErr w:type="spellEnd"/>
            <w:r>
              <w:rPr>
                <w:sz w:val="21"/>
                <w:szCs w:val="21"/>
              </w:rPr>
              <w:t xml:space="preserve"> des décisions ML — explication des facteurs de performance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b/>
                <w:bCs/>
                <w:color w:val="1F4E79"/>
              </w:rPr>
              <w:t>Optuna</w:t>
            </w:r>
            <w:proofErr w:type="spellEnd"/>
            <w:r>
              <w:rPr>
                <w:b/>
                <w:bCs/>
                <w:color w:val="1F4E79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</w:rPr>
              <w:t>Hyperopt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Optimisation bayésienne des </w:t>
            </w:r>
            <w:proofErr w:type="spellStart"/>
            <w:r>
              <w:rPr>
                <w:sz w:val="21"/>
                <w:szCs w:val="21"/>
              </w:rPr>
              <w:t>hyperparamètres</w:t>
            </w:r>
            <w:proofErr w:type="spellEnd"/>
            <w:r>
              <w:rPr>
                <w:sz w:val="21"/>
                <w:szCs w:val="21"/>
              </w:rPr>
              <w:t xml:space="preserve"> des modèles ML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2.5 Pipeline Complet et Commenté</w:t>
      </w:r>
    </w:p>
    <w:p w:rsidR="00383E7F" w:rsidRDefault="00383E7F">
      <w:pPr>
        <w:spacing w:before="60"/>
      </w:pP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      PIPELINE AGENT 2 — ML + RL                  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1 : COLLECTE &amp; PRÉPARATION DES DONNÉES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[APIs Ads] → Google Ads API / Meta Marketing API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→ Feature Engineering: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* Features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temporelles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: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heure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jour,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semaine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mois</w:t>
            </w:r>
            <w:proofErr w:type="spellEnd"/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* Features de performance : CTR_lag7, CPA_rolling30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  * Features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exogènes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: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saison_index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competition_score</w:t>
            </w:r>
            <w:proofErr w:type="spellEnd"/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No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rmalisation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StandardScaler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MinMaxScaler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→ Traitement des valeurs manquantes (imputation KNN)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2 : PRÉDICTION ML (T+1 à T+7)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actuelles]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XGBoost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→ Prédiction CTR, CPA, ROI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[Série temporelle]   → LSTM    → Tendance sur 7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prochains jours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[Fusion prédictions] → Ensemble (moyenne pondérée)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Score_performance_attendue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par {canal, audience, créatif}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3 : OPTIMISATION RL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État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S_t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budget_restant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performance_actuelle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contexte_marché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Action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A_t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allocation_b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udget_canal_i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enchère_mot_clé_j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Récompense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R_t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ROI_réalisé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CPA_target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conversions_manquées</w:t>
            </w:r>
            <w:proofErr w:type="spellEnd"/>
          </w:p>
          <w:p w:rsidR="00383E7F" w:rsidRDefault="00383E7F">
            <w:pPr>
              <w:spacing w:before="20" w:after="20"/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[DQN Agent]: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→ Experience Replay Buffer (100k transitions)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→ Q-Network (3 couches Dense: 256-128-64)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→ Target Network (sync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toutes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les 200 steps)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→ Epsilon-greedy decay (1.0 → 0.05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sur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10k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épisodes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4 : CONTRAINTES MÉTIER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Safety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Layer)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[Décision RL brute] → Vérification budget max par canal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→ Respect objectifs CPA/RO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 minimaux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→ Validation règles ontologiques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Approval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humain si delta &gt; 30%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5 : EXÉCUTION &amp; APPRENTISSAGE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[Décision validée] → Appel API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(ajustement enchères/budget)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→ Monitoring temps réel (15 min)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→ Collecte feedback réel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→ Mise à jour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buffer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Re-entrainement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ML (quotidien)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→ Rapport Agent 3</w:t>
            </w:r>
          </w:p>
        </w:tc>
      </w:tr>
    </w:tbl>
    <w:p w:rsidR="00383E7F" w:rsidRDefault="00383E7F">
      <w:pPr>
        <w:spacing w:before="160"/>
      </w:pPr>
    </w:p>
    <w:p w:rsidR="00383E7F" w:rsidRDefault="00A3561E">
      <w:r>
        <w:br w:type="page"/>
      </w:r>
    </w:p>
    <w:tbl>
      <w:tblPr>
        <w:tblW w:w="92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8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70AD47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lastRenderedPageBreak/>
              <w:t>③</w:t>
            </w:r>
          </w:p>
        </w:tc>
        <w:tc>
          <w:tcPr>
            <w:tcW w:w="7800" w:type="dxa"/>
            <w:shd w:val="clear" w:color="auto" w:fill="70AD47"/>
            <w:tcMar>
              <w:top w:w="100" w:type="dxa"/>
              <w:left w:w="300" w:type="dxa"/>
              <w:bottom w:w="100" w:type="dxa"/>
              <w:right w:w="200" w:type="dxa"/>
            </w:tcMar>
          </w:tcPr>
          <w:p w:rsidR="00383E7F" w:rsidRDefault="00A3561E">
            <w:r>
              <w:rPr>
                <w:b/>
                <w:bCs/>
                <w:color w:val="FFFFFF"/>
                <w:sz w:val="40"/>
                <w:szCs w:val="40"/>
              </w:rPr>
              <w:t>Agent de Monitoring &amp; Analyse Causale</w:t>
            </w:r>
          </w:p>
          <w:p w:rsidR="00383E7F" w:rsidRDefault="00A3561E">
            <w:proofErr w:type="spellStart"/>
            <w:r>
              <w:rPr>
                <w:color w:val="E0E0E0"/>
              </w:rPr>
              <w:t>Analytics</w:t>
            </w:r>
            <w:proofErr w:type="spellEnd"/>
            <w:r>
              <w:rPr>
                <w:color w:val="E0E0E0"/>
              </w:rPr>
              <w:t xml:space="preserve"> | Détection d'Anomalies | Rapport Intelligent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3.1 Type d'Agent</w:t>
      </w:r>
    </w:p>
    <w:p w:rsidR="00383E7F" w:rsidRDefault="00A3561E">
      <w:pPr>
        <w:spacing w:before="80" w:after="80"/>
      </w:pPr>
      <w:r>
        <w:t xml:space="preserve">L'Agent 3 est un agent analytique et explicatif chargé de surveiller en continu les </w:t>
      </w:r>
      <w:proofErr w:type="spellStart"/>
      <w:r>
        <w:t>KPIs</w:t>
      </w:r>
      <w:proofErr w:type="spellEnd"/>
      <w:r>
        <w:t xml:space="preserve">, d'identifier les anomalies, de comprendre les causes </w:t>
      </w:r>
      <w:r>
        <w:t>racines des variations de performance et de produire des rapports intelligents actionnables. Il ferme la boucle de rétroaction du système multi-agents.</w:t>
      </w:r>
    </w:p>
    <w:p w:rsidR="00383E7F" w:rsidRDefault="00383E7F">
      <w:pPr>
        <w:spacing w:before="80"/>
      </w:pPr>
    </w:p>
    <w:tbl>
      <w:tblPr>
        <w:tblW w:w="92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70AD47"/>
              <w:left w:val="single" w:sz="12" w:space="0" w:color="70AD47"/>
              <w:bottom w:val="single" w:sz="2" w:space="0" w:color="70AD47"/>
              <w:right w:val="single" w:sz="2" w:space="0" w:color="70AD47"/>
            </w:tcBorders>
            <w:shd w:val="clear" w:color="auto" w:fill="EEFAE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83E7F" w:rsidRDefault="00A3561E">
            <w:pPr>
              <w:spacing w:before="40" w:after="40"/>
            </w:pPr>
            <w:r>
              <w:rPr>
                <w:b/>
                <w:bCs/>
                <w:color w:val="70AD47"/>
              </w:rPr>
              <w:t>Paradigme</w:t>
            </w:r>
          </w:p>
          <w:p w:rsidR="00383E7F" w:rsidRDefault="00A3561E">
            <w:pPr>
              <w:spacing w:before="40" w:after="40"/>
            </w:pPr>
            <w:r>
              <w:rPr>
                <w:sz w:val="21"/>
                <w:szCs w:val="21"/>
              </w:rPr>
              <w:t>Agent Analytique + Causal : Combine la détection statistique d'</w:t>
            </w:r>
            <w:r>
              <w:rPr>
                <w:sz w:val="21"/>
                <w:szCs w:val="21"/>
              </w:rPr>
              <w:t xml:space="preserve">anomalies (Isolation Forest, Z-score adaptatif) avec l'analyse causale (SHAP, </w:t>
            </w:r>
            <w:proofErr w:type="spellStart"/>
            <w:r>
              <w:rPr>
                <w:sz w:val="21"/>
                <w:szCs w:val="21"/>
              </w:rPr>
              <w:t>DoWhy</w:t>
            </w:r>
            <w:proofErr w:type="spellEnd"/>
            <w:r>
              <w:rPr>
                <w:sz w:val="21"/>
                <w:szCs w:val="21"/>
              </w:rPr>
              <w:t>) pour distinguer les corrélations fortuites des relations causales réelles dans les données publicitaires.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3.2 Besoins en Données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Contenu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Résultats campagnes temps réel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Flux toutes les 15 min : impressions, clics, coûts, conversions par canal/audience/créatif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Historique décisions Agent 2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Log de toutes les allocations et enchères — permet l'analyse causale des changements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b/>
                <w:bCs/>
                <w:color w:val="1F4E79"/>
              </w:rPr>
              <w:t>KPIs</w:t>
            </w:r>
            <w:proofErr w:type="spellEnd"/>
            <w:r>
              <w:rPr>
                <w:b/>
                <w:bCs/>
                <w:color w:val="1F4E79"/>
              </w:rPr>
              <w:t xml:space="preserve"> agrégés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Dashboard métriques : CPC moyen, CPA moyen, CTR, ROAS, ROI par période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Données de référence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Baseline historique (N-1, N-7, N-30) pour calcul des anomalies relatives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Événements externes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Calendrier concurrence, événements sectoriels, changements algorithmes plateformes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Résultats A/B tests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Données expérimentales pour validation statistique des optimisations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3.3 Paramètres du Modèle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3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Fenêtre temporelle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1h / 6h / 24h / 7j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Granularité d'analyse selon urgence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KPI cible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CPA / ROI / CTR / ROAS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Métrique surveillée en priorité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lastRenderedPageBreak/>
              <w:t>Seuil anomalie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1.5 – 3.0 sigma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Sensibilité de détection (Z-score adaptatif)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contamination IF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0.01 – 0.1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Proportion d'</w:t>
            </w:r>
            <w:r>
              <w:rPr>
                <w:sz w:val="20"/>
                <w:szCs w:val="20"/>
              </w:rPr>
              <w:t>anomalies attendue (Isolation Forest)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p-value A/B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0.05 / 0.01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Seuil de significativité statistique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  <w:r>
              <w:rPr>
                <w:sz w:val="20"/>
                <w:szCs w:val="20"/>
              </w:rPr>
              <w:t xml:space="preserve"> IF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100 – 300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Nombre d'arbres Isolation Forest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Horizon rapport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Quotidien / Hebdo / Mensuel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Fréquence des synthèses automatiques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3.4 Méthodes &amp; Algorithmes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Méthode / Algorithme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Isolation Forest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Détection non supervisée d'anomalies </w:t>
            </w:r>
            <w:proofErr w:type="spellStart"/>
            <w:r>
              <w:rPr>
                <w:sz w:val="21"/>
                <w:szCs w:val="21"/>
              </w:rPr>
              <w:t>multivariées</w:t>
            </w:r>
            <w:proofErr w:type="spellEnd"/>
            <w:r>
              <w:rPr>
                <w:sz w:val="21"/>
                <w:szCs w:val="21"/>
              </w:rPr>
              <w:t xml:space="preserve"> dans les séries de </w:t>
            </w:r>
            <w:proofErr w:type="spellStart"/>
            <w:r>
              <w:rPr>
                <w:sz w:val="21"/>
                <w:szCs w:val="21"/>
              </w:rPr>
              <w:t>KPIs</w:t>
            </w:r>
            <w:proofErr w:type="spellEnd"/>
            <w:r>
              <w:rPr>
                <w:sz w:val="21"/>
                <w:szCs w:val="21"/>
              </w:rPr>
              <w:t xml:space="preserve"> publicitaires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Z-score adaptatif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Détection d'</w:t>
            </w:r>
            <w:r>
              <w:rPr>
                <w:sz w:val="21"/>
                <w:szCs w:val="21"/>
              </w:rPr>
              <w:t xml:space="preserve">anomalies </w:t>
            </w:r>
            <w:proofErr w:type="spellStart"/>
            <w:r>
              <w:rPr>
                <w:sz w:val="21"/>
                <w:szCs w:val="21"/>
              </w:rPr>
              <w:t>univariées</w:t>
            </w:r>
            <w:proofErr w:type="spellEnd"/>
            <w:r>
              <w:rPr>
                <w:sz w:val="21"/>
                <w:szCs w:val="21"/>
              </w:rPr>
              <w:t xml:space="preserve"> avec </w:t>
            </w:r>
            <w:proofErr w:type="spellStart"/>
            <w:r>
              <w:rPr>
                <w:sz w:val="21"/>
                <w:szCs w:val="21"/>
              </w:rPr>
              <w:t>baseline</w:t>
            </w:r>
            <w:proofErr w:type="spellEnd"/>
            <w:r>
              <w:rPr>
                <w:sz w:val="21"/>
                <w:szCs w:val="21"/>
              </w:rPr>
              <w:t xml:space="preserve"> glissante — robuste aux dérives saisonnières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CUSUM (</w:t>
            </w:r>
            <w:proofErr w:type="spellStart"/>
            <w:r>
              <w:rPr>
                <w:b/>
                <w:bCs/>
                <w:color w:val="1F4E79"/>
              </w:rPr>
              <w:t>CUmulative</w:t>
            </w:r>
            <w:proofErr w:type="spellEnd"/>
            <w:r>
              <w:rPr>
                <w:b/>
                <w:bCs/>
                <w:color w:val="1F4E79"/>
              </w:rPr>
              <w:t xml:space="preserve"> SUM)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Détection de changements de régime (ruptures de tendance dans CTR ou CPA)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b/>
                <w:bCs/>
                <w:color w:val="1F4E79"/>
              </w:rPr>
              <w:t>DoWhy</w:t>
            </w:r>
            <w:proofErr w:type="spellEnd"/>
            <w:r>
              <w:rPr>
                <w:b/>
                <w:bCs/>
                <w:color w:val="1F4E79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</w:rPr>
              <w:t>CausalML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Inférence causale pour identifier les vraies causes de variation (vs corrélations </w:t>
            </w:r>
            <w:proofErr w:type="spellStart"/>
            <w:r>
              <w:rPr>
                <w:sz w:val="21"/>
                <w:szCs w:val="21"/>
              </w:rPr>
              <w:t>spurieuses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Pr="00802722" w:rsidRDefault="00A3561E">
            <w:pPr>
              <w:rPr>
                <w:lang w:val="en-US"/>
              </w:rPr>
            </w:pPr>
            <w:r w:rsidRPr="00802722">
              <w:rPr>
                <w:b/>
                <w:bCs/>
                <w:color w:val="1F4E79"/>
                <w:lang w:val="en-US"/>
              </w:rPr>
              <w:t>Test de Student / Mann-Whitney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Validation statistique des A/B tests — comparaison de distributions de performance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SHAP </w:t>
            </w:r>
            <w:proofErr w:type="spellStart"/>
            <w:r>
              <w:rPr>
                <w:b/>
                <w:bCs/>
                <w:color w:val="1F4E79"/>
              </w:rPr>
              <w:t>Analysis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Attribution de l'</w:t>
            </w:r>
            <w:r>
              <w:rPr>
                <w:sz w:val="21"/>
                <w:szCs w:val="21"/>
              </w:rPr>
              <w:t xml:space="preserve">impact causal des </w:t>
            </w:r>
            <w:proofErr w:type="spellStart"/>
            <w:r>
              <w:rPr>
                <w:sz w:val="21"/>
                <w:szCs w:val="21"/>
              </w:rPr>
              <w:t>features</w:t>
            </w:r>
            <w:proofErr w:type="spellEnd"/>
            <w:r>
              <w:rPr>
                <w:sz w:val="21"/>
                <w:szCs w:val="21"/>
              </w:rPr>
              <w:t xml:space="preserve"> sur les variations de </w:t>
            </w:r>
            <w:proofErr w:type="spellStart"/>
            <w:r>
              <w:rPr>
                <w:sz w:val="21"/>
                <w:szCs w:val="21"/>
              </w:rPr>
              <w:t>KPIs</w:t>
            </w:r>
            <w:proofErr w:type="spellEnd"/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LLM (rapport narratif)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Génération automatique de commentaires en langage naturel sur les anomalies détectées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b/>
                <w:bCs/>
                <w:color w:val="1F4E79"/>
              </w:rPr>
              <w:t>Prophet</w:t>
            </w:r>
            <w:proofErr w:type="spellEnd"/>
            <w:r>
              <w:rPr>
                <w:b/>
                <w:bCs/>
                <w:color w:val="1F4E79"/>
              </w:rPr>
              <w:t xml:space="preserve"> / SARIMA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Décomposition et prévision de séries temporelles pour établir les </w:t>
            </w:r>
            <w:proofErr w:type="spellStart"/>
            <w:r>
              <w:rPr>
                <w:sz w:val="21"/>
                <w:szCs w:val="21"/>
              </w:rPr>
              <w:t>baselines</w:t>
            </w:r>
            <w:proofErr w:type="spellEnd"/>
            <w:r>
              <w:rPr>
                <w:sz w:val="21"/>
                <w:szCs w:val="21"/>
              </w:rPr>
              <w:t xml:space="preserve"> saisonnières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3.5 Pipeline Complet et Commenté</w:t>
      </w:r>
    </w:p>
    <w:p w:rsidR="00383E7F" w:rsidRDefault="00383E7F">
      <w:pPr>
        <w:spacing w:before="60"/>
      </w:pP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       PIPELINE AGENT 3 — MONITORING &amp; ANALYSE           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────────────────────────────────────────────────────────────┘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1 : COLLECTE &amp; STREAMING DES DONNÉES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[APIs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Agent 2 logs] → Kafka / Message Queue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→ Agrégation temps réel (fenêtre 15 min)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→ Calcul métriques dérivées (ROAS, CPA, ROI)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→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Stockage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time-series DB 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InfluxDB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BigQuery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PHASE 2 : DÉTECTION D'ANOMALIES (multi-méthodes)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Pour chaque KPI × canal ×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période:</w:t>
            </w:r>
            <w:proofErr w:type="gram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→ Z-score adaptati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30j, seuil 2.5σ)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→ Isolation Forest (contamination=0.05,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multivariée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→ CUSUM pour ruptures de tendance lentes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Fusion alertes 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score_anomalie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moyenne_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pondérée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 méthodes)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Seuil décision : score &gt; 0.7 → ANOMALIE CONFIRMÉE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 3 : ANALYSE CAUSALE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[Anomalie détectée] → Identification fenêtre temporelle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→ Sélection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candidates (via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correlation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DoWhy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 estimation effet causal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→ SHAP : décomposition contr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ibution par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→ Test de médiation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Sobel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test)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Causes_racines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impact, confidence}]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4 : VALIDATION A/B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[Décision Agent 2] → Split test automatique (10% / 90%)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→ Monitoring différentiel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(variant vs control)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→ Test Mann-Whitney (puissance 0.8, alpha 0.05)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Early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stopping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si effet significatif détecté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PHASE 5 : GÉNÉRATION DE RAPPORTS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[Causes + anomalies + A/B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→ Template rapport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→ LLM narratif (GPT/Mistral)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→ Recommandations actionnables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Prioritisation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par impact ROI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Rapport JSON/PDF + feedback vers Agent 1 (enrichissement RAG)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Alerte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/Email si anomalie critique (ROI -20%)</w:t>
            </w:r>
          </w:p>
        </w:tc>
      </w:tr>
    </w:tbl>
    <w:p w:rsidR="00383E7F" w:rsidRDefault="00383E7F">
      <w:pPr>
        <w:spacing w:before="160"/>
      </w:pPr>
    </w:p>
    <w:p w:rsidR="00383E7F" w:rsidRDefault="00A3561E">
      <w:r>
        <w:br w:type="page"/>
      </w:r>
    </w:p>
    <w:p w:rsidR="00383E7F" w:rsidRDefault="00A3561E">
      <w:pPr>
        <w:pStyle w:val="Titre1"/>
        <w:shd w:val="clear" w:color="auto" w:fill="1F4E79"/>
        <w:ind w:left="360"/>
      </w:pPr>
      <w:r>
        <w:lastRenderedPageBreak/>
        <w:t>6. Architecture Globale avec Réseau d'Agents IA</w:t>
      </w:r>
    </w:p>
    <w:p w:rsidR="00383E7F" w:rsidRDefault="00383E7F">
      <w:pPr>
        <w:spacing w:before="100"/>
      </w:pPr>
    </w:p>
    <w:p w:rsidR="00383E7F" w:rsidRDefault="00A3561E">
      <w:pPr>
        <w:spacing w:before="80" w:after="80"/>
      </w:pPr>
      <w:r>
        <w:t>L'architecture intègre les trois agents dans un écosystème cohérent avec boucles d</w:t>
      </w:r>
      <w:r>
        <w:t>e rétroaction, partage de connaissances et coordination via un orchestrateur central. Chaque agent dispose de canaux d'entrée/sortie bien définis.</w:t>
      </w:r>
    </w:p>
    <w:p w:rsidR="00383E7F" w:rsidRDefault="00383E7F">
      <w:pPr>
        <w:spacing w:before="100"/>
      </w:pP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╔══════════════════════════════════════════════════════════════════╗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      ARCHITECTURE SYSTÈME MULTI-AGENTS IA   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╠══════════════════════════════════════════════════════════════════╣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                                               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┌───────────────────────────────────────────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──────────────┐      ║</w:t>
            </w:r>
          </w:p>
          <w:p w:rsidR="00383E7F" w:rsidRDefault="00A3561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UTILISATEUR                          │      ║</w:t>
            </w:r>
          </w:p>
          <w:p w:rsidR="00383E7F" w:rsidRDefault="00A3561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Marketeur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 Gestionnaire campagnes / Décideur)         │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└──────────────────────┬──────────────────────────────────┘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║     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│ Questions / Paramètres / Budget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                ▼                              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┌──────────────────────────────────────────────────────────┐     ║</w:t>
            </w:r>
          </w:p>
          <w:p w:rsidR="00383E7F" w:rsidRDefault="00A3561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ORCHESTRATEUR CENTRAL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         │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║</w:t>
            </w:r>
          </w:p>
          <w:p w:rsidR="00383E7F" w:rsidRDefault="00A3561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Routage des intentions → Délégation aux agents         │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└──────┬───────────────────────┬──────────────────────┬────┘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│                       │                      │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║         ▼                       ▼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▼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┌─────────────┐    ┌──────────────────┐    ┌──────────────────┐  ║</w:t>
            </w:r>
          </w:p>
          <w:p w:rsidR="00383E7F" w:rsidRDefault="00A3561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AGENT 1   │    │     AGENT 2      │    │    AGENT 3       │  ║</w:t>
            </w:r>
          </w:p>
          <w:p w:rsidR="00383E7F" w:rsidRDefault="00A3561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RAG / NLP  │←──→│   ML + RL        │←──→│   Monitoring     │  ║</w:t>
            </w:r>
          </w:p>
          <w:p w:rsidR="00383E7F" w:rsidRDefault="00A3561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(Cogniti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f) │    │  (Décisionnel)   │    │   (Analytique)   │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└──────┬──────┘    └────────┬─────────┘    └────────┬─────────┘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│                    │                        │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│ Connaissances      │ Décisions              │ 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apports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▼                    ▼                        │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┌─────────────┐    ┌──────────────────┐             │            ║</w:t>
            </w:r>
          </w:p>
          <w:p w:rsidR="00383E7F" w:rsidRDefault="00A3561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Vector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DB  │    │  Couche Exécution│             │            ║</w:t>
            </w:r>
          </w:p>
          <w:p w:rsidR="00383E7F" w:rsidRDefault="00A3561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(FAISS /   │    │  Google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API  │             │            ║</w:t>
            </w:r>
          </w:p>
          <w:p w:rsidR="00383E7F" w:rsidRDefault="00A3561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Chroma)   │    │  Meta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API    │             │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└─────────────┘    └────────┬─────────┘             │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                     │                        │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           ┌─────────────────────────────────┘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           │        DONNÉES RÉELLES            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║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Impressions, Clics, Conversions, Coûts)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           └────────────────┬─────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───────────────────────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║                                     │ Feedback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loop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                            ▼                  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           ┌────────────────────────────┐      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║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COUCHE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CONNAISSANCES       │      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║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GNN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Bayésien + Markov    │      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║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Ontologies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OWL + Règles    │      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║                    └──────────────────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──────────┘                  ║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╚══════════════════════════════════════════════════════════════════╝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Flux de Communication Inter-Agents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Flux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Contenu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lastRenderedPageBreak/>
              <w:t>Agent 1 → Agent 2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Transmission du contexte utilisateur (objectif, budget, secteur) pour paramétrer l'</w:t>
            </w:r>
            <w:r>
              <w:rPr>
                <w:sz w:val="21"/>
                <w:szCs w:val="21"/>
              </w:rPr>
              <w:t>optimisation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Agent 2 → Agent 3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Log de chaque décision d'allocation avec </w:t>
            </w:r>
            <w:proofErr w:type="spellStart"/>
            <w:r>
              <w:rPr>
                <w:sz w:val="21"/>
                <w:szCs w:val="21"/>
              </w:rPr>
              <w:t>timestamp</w:t>
            </w:r>
            <w:proofErr w:type="spellEnd"/>
            <w:r>
              <w:rPr>
                <w:sz w:val="21"/>
                <w:szCs w:val="21"/>
              </w:rPr>
              <w:t xml:space="preserve"> — traçabilité complète pour analyse causale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Agent 3 → Agent 1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Injection des nouveaux insights dans la base documentaire RAG (apprentissage continu)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Agent 3 → Agent 2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Signaux de performance réelle → mise à jour </w:t>
            </w:r>
            <w:proofErr w:type="spellStart"/>
            <w:r>
              <w:rPr>
                <w:sz w:val="21"/>
                <w:szCs w:val="21"/>
              </w:rPr>
              <w:t>replay</w:t>
            </w:r>
            <w:proofErr w:type="spellEnd"/>
            <w:r>
              <w:rPr>
                <w:sz w:val="21"/>
                <w:szCs w:val="21"/>
              </w:rPr>
              <w:t xml:space="preserve"> buffer RL + </w:t>
            </w:r>
            <w:proofErr w:type="spellStart"/>
            <w:r>
              <w:rPr>
                <w:sz w:val="21"/>
                <w:szCs w:val="21"/>
              </w:rPr>
              <w:t>recalibration</w:t>
            </w:r>
            <w:proofErr w:type="spellEnd"/>
            <w:r>
              <w:rPr>
                <w:sz w:val="21"/>
                <w:szCs w:val="21"/>
              </w:rPr>
              <w:t xml:space="preserve"> ML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Orchestrateur → Agents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Routage des intentions détectées (pédagogie vs décision vs rapport)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Couche connaissances → Tous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Règles ontologiques et contraintes métier partagées par tous les agents</w:t>
            </w:r>
          </w:p>
        </w:tc>
      </w:tr>
    </w:tbl>
    <w:p w:rsidR="00383E7F" w:rsidRDefault="00383E7F">
      <w:pPr>
        <w:spacing w:before="160"/>
      </w:pPr>
    </w:p>
    <w:p w:rsidR="00383E7F" w:rsidRDefault="00A3561E">
      <w:r>
        <w:br w:type="page"/>
      </w:r>
    </w:p>
    <w:p w:rsidR="00383E7F" w:rsidRDefault="00A3561E">
      <w:pPr>
        <w:pStyle w:val="Titre1"/>
        <w:shd w:val="clear" w:color="auto" w:fill="1F4E79"/>
        <w:ind w:left="360"/>
      </w:pPr>
      <w:r>
        <w:lastRenderedPageBreak/>
        <w:t>7. Graphe Causal Contextuel — Illustration GNN</w:t>
      </w:r>
    </w:p>
    <w:p w:rsidR="00383E7F" w:rsidRDefault="00383E7F">
      <w:pPr>
        <w:spacing w:before="100"/>
      </w:pPr>
    </w:p>
    <w:p w:rsidR="00383E7F" w:rsidRDefault="00A3561E">
      <w:pPr>
        <w:spacing w:before="80" w:after="80"/>
      </w:pPr>
      <w:r>
        <w:t xml:space="preserve">Le Graph Neural Network (GNN) modélise les relations d'influence causale entre les variables clés du système publicitaire. Chaque </w:t>
      </w:r>
      <w:proofErr w:type="spellStart"/>
      <w:r>
        <w:t>no</w:t>
      </w:r>
      <w:r>
        <w:t>eud</w:t>
      </w:r>
      <w:proofErr w:type="spellEnd"/>
      <w:r>
        <w:t xml:space="preserve"> représente une entité mesurable, et chaque arête orientée encode une relation d'influence avec son intensité.</w:t>
      </w:r>
    </w:p>
    <w:p w:rsidR="00383E7F" w:rsidRDefault="00383E7F">
      <w:pPr>
        <w:spacing w:before="8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7.1 Structure du Graphe Causal</w:t>
      </w: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NOEUDS (Variables du système publicitaire)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[Budget]          → Budget total alloué à la campagne (€)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Enchère_CPC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   → Coût par clic maximal défini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Score_Qualité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  → Note Google 1-10 (pertinence annonce + landing)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[Impressions]     → Volume d'affichage de l'annonce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[CTR]             →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Taux de clic (Clics / Impressions)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[Clics]           → Volume de visites générées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[Audience]        → Qualité et taille du segment ciblé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[Concurrence]     → Intensité des enchères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Insights)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[Saisonnalité]    → Index temporel de demande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[Conversions]     → Actions réalisées (achat, formulaire, appel)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[CPA]             → Coût par acquisition réel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[ROI]             → Retour sur investissement net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ARÊTES CAUSALES (Orientées, avec poids d'influence)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Budget ──────────────────────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Impressions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(poids: +0.85)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Budget ──────────────────────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Enchère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_CPC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(poids: +0.70)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Enchère_CPC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  Impressions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(poids: +0.75)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Enchère_CPC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  CTR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(poids: -0.20) [enchère haute = audience large = CTR baisse]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Concurrence 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Enchère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_CPC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(poids: +0.65)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Score_Qualité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►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Enchère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_CPC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(poids: -0.80) [qualité haute = CPC réduit]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Score_Qualité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  Impr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essions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(poids: +0.60)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Saisonnalité 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Impressions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(poids: +0.55)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Saisonnalité 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Conversions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(poids: +0.70)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Audience ────────────────────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CTR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(poids: +0.80)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Audience ────────────────────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Conversions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(poids: +0.75)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Impressions × CTR 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Clics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(poids: +0.99) [relation déterministe]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Clics ───────────────────────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Conversions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(poids: +0.65)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Conversions 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CPA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(poids: -0.90) [plus de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CPA baisse]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Clics × Budget 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CPA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(poids: +0.40)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Conversions 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ROI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(poids: +0.92)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CPA ─────────────────────────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►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ROI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(poids: -0.85)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UTILISATION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GNN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classification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Identifier les variables 'à risque' vs 'performantes'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Link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prediction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: Découvrir des relations causales non modélisées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→ Graph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regression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: Prédire le ROI final à partir de l'état du graphe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Algorithme           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GraphSAGE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 GAT (Graph Attention Network)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noeud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: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valeur_actuelle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moyenne_7j, variance,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rang_importance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7.2 Interprétation pour l'Optimisation</w:t>
      </w:r>
    </w:p>
    <w:p w:rsidR="00383E7F" w:rsidRDefault="00A3561E">
      <w:pPr>
        <w:spacing w:before="80" w:after="80"/>
      </w:pPr>
      <w:r>
        <w:t>Le GNN permet à l'Agent 2 de comprendre que l'</w:t>
      </w:r>
      <w:r>
        <w:t xml:space="preserve">action la plus </w:t>
      </w:r>
      <w:proofErr w:type="spellStart"/>
      <w:r>
        <w:t>impactante</w:t>
      </w:r>
      <w:proofErr w:type="spellEnd"/>
      <w:r>
        <w:t xml:space="preserve"> n'est pas toujours d'augmenter le budget, mais parfois d'améliorer le Score de Qualité (qui réduit le CPC ET augmente les impressions — double effet positif). Cette analyse graphique guide la stratégie d'optimisation en identifian</w:t>
      </w:r>
      <w:r>
        <w:t>t les leviers à fort multiplicateur causal.</w:t>
      </w:r>
    </w:p>
    <w:p w:rsidR="00383E7F" w:rsidRDefault="00383E7F">
      <w:pPr>
        <w:spacing w:before="160"/>
      </w:pPr>
    </w:p>
    <w:p w:rsidR="00383E7F" w:rsidRDefault="00A3561E">
      <w:r>
        <w:br w:type="page"/>
      </w:r>
    </w:p>
    <w:p w:rsidR="00383E7F" w:rsidRDefault="00A3561E">
      <w:pPr>
        <w:pStyle w:val="Titre1"/>
        <w:shd w:val="clear" w:color="auto" w:fill="1F4E79"/>
        <w:ind w:left="360"/>
      </w:pPr>
      <w:r>
        <w:lastRenderedPageBreak/>
        <w:t>8. Réseau Bayésien — Décision sous Incertitude</w:t>
      </w:r>
    </w:p>
    <w:p w:rsidR="00383E7F" w:rsidRDefault="00383E7F">
      <w:pPr>
        <w:spacing w:before="100"/>
      </w:pPr>
    </w:p>
    <w:p w:rsidR="00383E7F" w:rsidRDefault="00A3561E">
      <w:pPr>
        <w:spacing w:before="80" w:after="80"/>
      </w:pPr>
      <w:r>
        <w:t>Le réseau bayésien modélise les dépendances probabilistes entre variables publicitaires. Il permet à l'Agent 2 de raisonner sous incertitude : 'Quelle est la pro</w:t>
      </w:r>
      <w:r>
        <w:t>babilité d'un ROI élevé sachant que le CPA dépasse le seuil et que la saison est favorable ?'</w:t>
      </w:r>
    </w:p>
    <w:p w:rsidR="00383E7F" w:rsidRDefault="00383E7F">
      <w:pPr>
        <w:spacing w:before="8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8.1 Structure du Réseau Bayésien</w:t>
      </w: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VARIABLES &amp; ÉTATS DISCRETS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Budget_Niveau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: 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Faible(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&lt;500€), Moyen(500-2000€), Élevé(&gt;2000€)}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Saison              : {Creuse, Normale, Haute}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Concurrence_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Niveau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{Faible, Modérée, Intense}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Score_Qualité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: 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1-4), Moyen(5-7), Élevé(8-10)}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CTR_Niveau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: 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Faible(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&lt;1%), Moyen(1-3%), Élevé(&gt;3%)}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Volume_Clics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: {Faible,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Moyen, Élevé}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Taux_Conversion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: 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Faible(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&lt;1%), Moyen(1-3%), Élevé(&gt;3%)}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CPA_Niveau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: {Acceptable, Élevé, Critique}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ROI_Final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: {Négatif, Neutre, Positif, Excellent}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STRUCTURE TOPOLOGIQUE (DAG)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dget_Niveau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──────────────────────────┐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Saison ─────────────────────────────────┼──►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Volume_Clics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Concurrence_Niveau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──────────────────────┤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CTR_Niveau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─────────────────────────────┘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Score_Qualité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──────────────────────────►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CTR_Niveau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Budget_Ni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──────────────────────────►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CTR_Niveau</w:t>
            </w:r>
            <w:proofErr w:type="spellEnd"/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Volume_Clics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───────────────────────────►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Taux_Conversion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Saison ─────────────────────────────────►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Taux_Conversion</w:t>
            </w:r>
            <w:proofErr w:type="spellEnd"/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Taux_Conversion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CPA_Niveau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Budget_Niveau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───────────────────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CPA_Niveau</w:t>
            </w:r>
            <w:proofErr w:type="spellEnd"/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CPA_Niveau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─────────────────────────────►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ROI_Final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Taux_Conversion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────────────────────────►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ROI_Final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Saison ─────────────────────────────────►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ROI_Final</w:t>
            </w:r>
            <w:proofErr w:type="spellEnd"/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TABLES DE PROBABILITÉ CONDITIONNELLE (exemples)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ROI_Final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CPA_Niveau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Taux_Conversion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┌──────────────────┬────────────┬──────────┬──────────┬──────────┐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CPA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Rate │  Faible    │  Moyen   │  Élevé 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├──────────────────┼──────────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──┼──────────┼──────────┤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 CPA Acceptable   │ P(Pos)=0.5 │ P(Pos)=0.75│P(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)=0.85│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 CPA Élevé        │ P(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)=0.6 │ P(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)=0.5 │P(Pos)=0.55│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 CPA Critique     │ P(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)=0.9 │ P(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)=0.7 │P(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)=0.4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└──────────────────┴────────────┴──────────┴─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─────────┘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Taux_Conversion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Volume_Clics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Saison)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┌──────────────┬───────────┬───────────┬──────────┐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 Clics / Saison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Creuse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│  Normale  │  Haute 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├──────────────┼───────────┼───────────┼──────────┤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 Faible       │ 0.05      │ 0.08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│ 0.15   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 Moyen        │ 0.12      │ 0.18      │ 0.28   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│ Élevé        │ 0.20      │ 0.30      │ 0.45   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└──────────────┴───────────┴───────────┴──────────┘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INFÉRENCE BAYÉSIENNE (exemples de requêtes)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Q1: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P(ROI=Excellent | Budget=Élevé, Saison=Haute, Score=Élevé) = 0.72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Q2: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P(CPA=Critique | Concurrence=Intense, Score=Bas)           = 0.68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Q3: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P(Saison=Haute | ROI=Excellent, observé)  [diagnostic]     = 0.61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8.2 Utilisation dans le Système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Cas d'usage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Décision sous incertitude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Agent 2 consulte le réseau pour évaluer le risque avant d'augmenter un budget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Diagnostic de sous-performance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Agent 3 utilise l'</w:t>
            </w:r>
            <w:r>
              <w:rPr>
                <w:sz w:val="21"/>
                <w:szCs w:val="21"/>
              </w:rPr>
              <w:t>inférence inverse pour identifier la cause probable d'un ROI faible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Planification saisonnière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Anticipation des allocations optimales selon les prévisions météo/événements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Gestion du risque CPA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Calcul probabiliste du dépassement de seuil CPA avant exécution de la décision</w:t>
            </w:r>
          </w:p>
        </w:tc>
      </w:tr>
    </w:tbl>
    <w:p w:rsidR="00383E7F" w:rsidRDefault="00383E7F">
      <w:pPr>
        <w:spacing w:before="160"/>
      </w:pPr>
    </w:p>
    <w:p w:rsidR="00383E7F" w:rsidRDefault="00A3561E">
      <w:r>
        <w:br w:type="page"/>
      </w:r>
    </w:p>
    <w:p w:rsidR="00383E7F" w:rsidRDefault="00A3561E">
      <w:pPr>
        <w:pStyle w:val="Titre1"/>
        <w:shd w:val="clear" w:color="auto" w:fill="1F4E79"/>
        <w:ind w:left="360"/>
      </w:pPr>
      <w:r>
        <w:lastRenderedPageBreak/>
        <w:t>9. Chaîne de Markov — Attribution Multi-</w:t>
      </w:r>
      <w:proofErr w:type="spellStart"/>
      <w:r>
        <w:t>Touch</w:t>
      </w:r>
      <w:proofErr w:type="spellEnd"/>
    </w:p>
    <w:p w:rsidR="00383E7F" w:rsidRDefault="00383E7F">
      <w:pPr>
        <w:spacing w:before="100"/>
      </w:pPr>
    </w:p>
    <w:p w:rsidR="00383E7F" w:rsidRDefault="00A3561E">
      <w:pPr>
        <w:spacing w:before="80" w:after="80"/>
      </w:pPr>
      <w:r>
        <w:t>La chaîne de Markov modélise le parcours client à travers les différents canaux marketing avant conversion. Elle permet d'</w:t>
      </w:r>
      <w:r>
        <w:t>attribuer à chaque canal sa contribution réelle à la conversion, dépassant les modèles simplistes 'last-click' ou 'first-click'.</w:t>
      </w:r>
    </w:p>
    <w:p w:rsidR="00383E7F" w:rsidRDefault="00383E7F">
      <w:pPr>
        <w:spacing w:before="8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9.1 Définition des États</w:t>
      </w: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État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S0 : </w:t>
            </w:r>
            <w:proofErr w:type="spellStart"/>
            <w:r>
              <w:rPr>
                <w:b/>
                <w:bCs/>
                <w:color w:val="1F4E79"/>
              </w:rPr>
              <w:t>Début_Parcours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État initial — Client non encore exposé à la marque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S1 : </w:t>
            </w:r>
            <w:proofErr w:type="spellStart"/>
            <w:r>
              <w:rPr>
                <w:b/>
                <w:bCs/>
                <w:color w:val="1F4E79"/>
              </w:rPr>
              <w:t>Display_Ads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Exposition à une bannière publicitaire (programmatique / réseau display)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S2 : </w:t>
            </w:r>
            <w:proofErr w:type="spellStart"/>
            <w:r>
              <w:rPr>
                <w:b/>
                <w:bCs/>
                <w:color w:val="1F4E79"/>
              </w:rPr>
              <w:t>Search_Google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Clic sur annonce Google </w:t>
            </w:r>
            <w:proofErr w:type="spellStart"/>
            <w:r>
              <w:rPr>
                <w:sz w:val="21"/>
                <w:szCs w:val="21"/>
              </w:rPr>
              <w:t>Search</w:t>
            </w:r>
            <w:proofErr w:type="spellEnd"/>
            <w:r>
              <w:rPr>
                <w:sz w:val="21"/>
                <w:szCs w:val="21"/>
              </w:rPr>
              <w:t xml:space="preserve"> (requête intentionnelle)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S3 : </w:t>
            </w:r>
            <w:proofErr w:type="spellStart"/>
            <w:r>
              <w:rPr>
                <w:b/>
                <w:bCs/>
                <w:color w:val="1F4E79"/>
              </w:rPr>
              <w:t>Social_Meta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Interaction avec annonce Facebook/</w:t>
            </w:r>
            <w:proofErr w:type="spellStart"/>
            <w:r>
              <w:rPr>
                <w:sz w:val="21"/>
                <w:szCs w:val="21"/>
              </w:rPr>
              <w:t>Instagram</w:t>
            </w:r>
            <w:proofErr w:type="spellEnd"/>
            <w:r>
              <w:rPr>
                <w:sz w:val="21"/>
                <w:szCs w:val="21"/>
              </w:rPr>
              <w:t xml:space="preserve"> (découverte / </w:t>
            </w:r>
            <w:proofErr w:type="spellStart"/>
            <w:r>
              <w:rPr>
                <w:sz w:val="21"/>
                <w:szCs w:val="21"/>
              </w:rPr>
              <w:t>retargeting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S4 : </w:t>
            </w:r>
            <w:proofErr w:type="spellStart"/>
            <w:r>
              <w:rPr>
                <w:b/>
                <w:bCs/>
                <w:color w:val="1F4E79"/>
              </w:rPr>
              <w:t>Email_Marketing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Ouverture et clic sur email (base CRM propriétaire)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S5 : </w:t>
            </w:r>
            <w:proofErr w:type="spellStart"/>
            <w:r>
              <w:rPr>
                <w:b/>
                <w:bCs/>
                <w:color w:val="1F4E79"/>
              </w:rPr>
              <w:t>SEO_Organique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Visite via résultat naturel (brand </w:t>
            </w:r>
            <w:proofErr w:type="spellStart"/>
            <w:r>
              <w:rPr>
                <w:sz w:val="21"/>
                <w:szCs w:val="21"/>
              </w:rPr>
              <w:t>awareness</w:t>
            </w:r>
            <w:proofErr w:type="spellEnd"/>
            <w:r>
              <w:rPr>
                <w:sz w:val="21"/>
                <w:szCs w:val="21"/>
              </w:rPr>
              <w:t xml:space="preserve"> indirecte)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 xml:space="preserve">S6 : </w:t>
            </w:r>
            <w:proofErr w:type="spellStart"/>
            <w:r>
              <w:rPr>
                <w:b/>
                <w:bCs/>
                <w:color w:val="1F4E79"/>
              </w:rPr>
              <w:t>Direct_Retargeting</w:t>
            </w:r>
            <w:proofErr w:type="spellEnd"/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 xml:space="preserve">Revisite directe après </w:t>
            </w:r>
            <w:proofErr w:type="spellStart"/>
            <w:r>
              <w:rPr>
                <w:sz w:val="21"/>
                <w:szCs w:val="21"/>
              </w:rPr>
              <w:t>cookiage</w:t>
            </w:r>
            <w:proofErr w:type="spellEnd"/>
            <w:r>
              <w:rPr>
                <w:sz w:val="21"/>
                <w:szCs w:val="21"/>
              </w:rPr>
              <w:t xml:space="preserve"> (bannière de relance)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S7 : Conversion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Achat / Formulaire / Appel — état absorbant positif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b/>
                <w:bCs/>
                <w:color w:val="1F4E79"/>
              </w:rPr>
              <w:t>S8 : Abandon</w:t>
            </w:r>
          </w:p>
        </w:tc>
        <w:tc>
          <w:tcPr>
            <w:tcW w:w="6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1"/>
                <w:szCs w:val="21"/>
              </w:rPr>
              <w:t>Sortie du tunnel sans conversion — état absorbant négatif</w:t>
            </w:r>
          </w:p>
        </w:tc>
      </w:tr>
    </w:tbl>
    <w:p w:rsidR="00383E7F" w:rsidRDefault="00383E7F">
      <w:pPr>
        <w:spacing w:before="10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9.2 Matrice de Transition</w:t>
      </w: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8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MATRICE DE TRANSITION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 → j) — Probabilités empiriques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│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Début  Display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Social  Email   SEO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.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  Abandon│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────────────┼────────────────────────────────────────────────────────────────────│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Début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0.00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0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.35    0.25    0.20    0.05   0.10    0.05    0.00   0.00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Display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0.00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0.05    0.30    0.25    0.10   0.08    0.12    0.05   0.05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0.00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0.05    0.10    0.15    0.15   0.10    0.20    0.20   0.05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Social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0.00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0.08    0.25    0.08    0.12   0.07    0.18    0.12   0.10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Email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0.00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0.05    0.20    0.15    0.05   0.08    0.15    0.25   0.07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SEO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0.00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0.05    0.20    0.15    0.12   0.05    0.18    0.15   0.10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Retargeting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0.00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0.05    0.20    0.12    0.10   0.05    0.05    0.35   0.08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Conversion  │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0.00   0.00    0.00    0.00    0.00   0.00    0.00    1.00   0.00  │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Abandon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0.00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0.00    0.00    0.00    0.00   0.00    0.00    0.00   1.00  │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CALCUL DE L'EFFET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 SUPPRESSION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Effect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Méthode : Supprimer chaque canal et recalculer P(Conversion)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P_base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(Conversion)          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0.245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avec tous les canaux)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Conv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| sans Search)        = 0.148  → Remo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val Effect Search     = 39.6%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P(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Conv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| sans Retargeting)   = 0.168  → Removal Effect Retargeting = 31.4%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P(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Conv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| sans Social)        = 0.198  → Removal Effect Social      = 19.2%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P(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Conv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| sans Email)         = 0.215  → Removal Effect Email        =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12.2%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P(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Conv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| sans Display)       = 0.228  → Removal Effect Display      = 6.9%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sans SEO)           = 0.233 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Effect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SEO          = 4.9%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ATTRIBUTION DU BUDGET (proportionnelle aux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effects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════════════════════════════════════════════════════════════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→ 34.2% du budget total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Retargeting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→ 27.1% du budget total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Social      → 16.6% du budget total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Email       → 10.5% du budget total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Display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 6.0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% du budget total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SEO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→  5.6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% du budget total (budget indirect = contenu)</w:t>
            </w:r>
          </w:p>
        </w:tc>
      </w:tr>
    </w:tbl>
    <w:p w:rsidR="00383E7F" w:rsidRDefault="00383E7F">
      <w:pPr>
        <w:spacing w:before="12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9.3 Intégration dans l'Agent 2</w:t>
      </w:r>
    </w:p>
    <w:p w:rsidR="00383E7F" w:rsidRDefault="00A3561E">
      <w:pPr>
        <w:spacing w:before="80" w:after="80"/>
      </w:pPr>
      <w:r>
        <w:t>L'Agent 2 utilise la matrice de transition, mise à jour hebdomadairement sur les données réelles, pour calibrer l'</w:t>
      </w:r>
      <w:r>
        <w:t xml:space="preserve">allocation budgétaire. Les </w:t>
      </w:r>
      <w:proofErr w:type="spellStart"/>
      <w:r>
        <w:t>removal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deviennent les poids de récompense dans la fonction de </w:t>
      </w:r>
      <w:proofErr w:type="spellStart"/>
      <w:r>
        <w:t>reward</w:t>
      </w:r>
      <w:proofErr w:type="spellEnd"/>
      <w:r>
        <w:t xml:space="preserve"> du RL : un canal avec fort </w:t>
      </w:r>
      <w:proofErr w:type="spellStart"/>
      <w:r>
        <w:t>removal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reçoit une récompense accrue lors des transitions de l'état décisionnel.</w:t>
      </w:r>
    </w:p>
    <w:p w:rsidR="00383E7F" w:rsidRDefault="00383E7F">
      <w:pPr>
        <w:spacing w:before="160"/>
      </w:pPr>
    </w:p>
    <w:p w:rsidR="00383E7F" w:rsidRDefault="00A3561E">
      <w:r>
        <w:br w:type="page"/>
      </w:r>
    </w:p>
    <w:p w:rsidR="00383E7F" w:rsidRDefault="00A3561E">
      <w:pPr>
        <w:pStyle w:val="Titre1"/>
        <w:shd w:val="clear" w:color="auto" w:fill="1F4E79"/>
        <w:ind w:left="360"/>
      </w:pPr>
      <w:r>
        <w:lastRenderedPageBreak/>
        <w:t>10. Ontologies W3C pour la Public</w:t>
      </w:r>
      <w:r>
        <w:t>ité Digitale</w:t>
      </w:r>
    </w:p>
    <w:p w:rsidR="00383E7F" w:rsidRDefault="00383E7F">
      <w:pPr>
        <w:spacing w:before="100"/>
      </w:pPr>
    </w:p>
    <w:p w:rsidR="00383E7F" w:rsidRDefault="00A3561E">
      <w:pPr>
        <w:spacing w:before="80" w:after="80"/>
      </w:pPr>
      <w:r>
        <w:t xml:space="preserve">Les ontologies formalisent la connaissance du domaine publicitaire en utilisant les standards W3C : OWL 2 (Web 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pour la représentation des classes et relations, SKOS pour les thésaurus conceptuels, et RDF pour la structure des données lié</w:t>
      </w:r>
      <w:r>
        <w:t>es.</w:t>
      </w:r>
    </w:p>
    <w:p w:rsidR="00383E7F" w:rsidRDefault="00383E7F">
      <w:pPr>
        <w:spacing w:before="8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 xml:space="preserve">10.1 Ontologie Principale — </w:t>
      </w:r>
      <w:proofErr w:type="spellStart"/>
      <w:r>
        <w:t>AdCampaign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 (OWL 2)</w:t>
      </w:r>
    </w:p>
    <w:p w:rsidR="00383E7F" w:rsidRDefault="00383E7F">
      <w:pPr>
        <w:spacing w:before="60"/>
      </w:pP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 w:rsidRPr="00802722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@prefix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&lt;https://ontology.adtech.ai/adcampaign#</w:t>
            </w:r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 .</w:t>
            </w:r>
            <w:proofErr w:type="gramEnd"/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@prefix owl:        &lt;http://www.w3.org/2002/07/owl#</w:t>
            </w:r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 .</w:t>
            </w:r>
            <w:proofErr w:type="gramEnd"/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@prefix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      &lt;http://www.w3.org/2000/01/rdf-schema#</w:t>
            </w:r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 .</w:t>
            </w:r>
            <w:proofErr w:type="gramEnd"/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@prefix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xsd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&lt;http://www.w3.org/2001/XMLSchema#</w:t>
            </w:r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 .</w:t>
            </w:r>
            <w:proofErr w:type="gram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prefix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&lt;http://www.w3.org/2004/02/skos/core#&gt; .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### DÉCLARATION DE L'ONTOLOGIE</w:t>
            </w:r>
          </w:p>
          <w:p w:rsidR="00383E7F" w:rsidRDefault="00A3561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adcampaign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owl:Ontology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rdfs:label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'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Optimization Ontology'@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owl:versionInfo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'2.0'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rdf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s:comment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'Ontologie pour la gestion et optimisation de campagnes publicitaires digitales'@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:rsidR="00383E7F" w:rsidRDefault="00383E7F">
            <w:pPr>
              <w:spacing w:before="20" w:after="20"/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### CLASSES PRINCIPALES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adcampaign:Campaign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owl:Class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rdfs:label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'Campagne Publicitaire'@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rdfs:comment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Ensemble coordonné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 actions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publicitaires avec budget et objectif définis'@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:rsidR="00383E7F" w:rsidRDefault="00383E7F">
            <w:pPr>
              <w:spacing w:before="20" w:after="20"/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owl:Class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rdfs:label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'Canal de Diffusion'@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rdfs:comment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'Plateforme sur laquelle les annonces sont diffusées'@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:rsidR="00383E7F" w:rsidRDefault="00383E7F">
            <w:pPr>
              <w:spacing w:before="20" w:after="20"/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adcampaign:Audience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wl:Class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rdfs:label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'Audience Cible'@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rdfs:comment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'Segment de population visé par la campagne'@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:rsidR="00383E7F" w:rsidRDefault="00383E7F">
            <w:pPr>
              <w:spacing w:before="20" w:after="20"/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adcampaign:Budget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owl:Class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label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'Budget'@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owl:Class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rdfs:label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'Indicateur de Performance Clé'@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:rsidR="00383E7F" w:rsidRDefault="00383E7F">
            <w:pPr>
              <w:spacing w:before="20" w:after="20"/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adcampaign:CreativeAsset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owl:Class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rdfs:label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'Actif Créatif'@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rdfs:comment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'Annonce visuelle ou textuelle diffusée'@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:rsidR="00383E7F" w:rsidRDefault="00383E7F">
            <w:pPr>
              <w:spacing w:before="20" w:after="20"/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adcampaign:OptimizationAction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owl:Class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label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'Action d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Optimisation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'@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adcampaign:AIAgent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:Class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label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'Agent IA'@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### SOUS-CLASSES — CHANNELS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SearchChannel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# ex: Google Ads Search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SocialChannel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# ex: Meta Ads,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TikTok</w:t>
            </w:r>
            <w:proofErr w:type="spellEnd"/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DisplayChannel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# </w:t>
            </w:r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ex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: GDN, Display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prog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EmailChannel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# ex: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Klaviyo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Mailchimp</w:t>
            </w:r>
            <w:proofErr w:type="spellEnd"/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RetargetChannel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# ex: Dynam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ic retargeting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### SOUS-CLASSES — KPIs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CostKPI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# CPC, CPA, CPM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VolumeKPI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# Impressions,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Clics</w:t>
            </w:r>
            <w:proofErr w:type="spellEnd"/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EfficiencyKPI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adcampaign:KP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# CTR, Conversion Rate</w:t>
            </w:r>
          </w:p>
          <w:p w:rsidR="00383E7F" w:rsidRDefault="00A3561E">
            <w:pPr>
              <w:spacing w:before="20" w:after="20"/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RevenueKPI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ROI, ROAS, Revenue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### SOUS-CLASSES — AGENTS IA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CognitiveAgent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adcampaign:AIAgent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# Agent 1 RAG/NLP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DecisionalAgent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adcampaign:AIAgent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# Agent 2 ML+RL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MonitoringAgent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rdfs:subClassOf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adcampaign:AIAgent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 # Agent 3 Analytics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### PROPRIÉTÉS D'OBJET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adcampaign:hasBudget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owl:ObjectProperty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rdfs:domain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adcampaign:Campaign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adcampaign:Budget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adcampaign:targetsAudience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owl:ObjectProperty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rdfs:domain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adcampaign:Campaign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adcampaign:Audience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adcampaign:usesChannel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owl:ObjectProperty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rdfs:domain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adcampaign:Campaign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adcampaign:tracksKPI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owl:ObjectProperty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rdfs:domain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adcampaign:Campaign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adcampaign:generatesROI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owl:ObjectProperty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rdfs:domain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adcampaign:Campaign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adcampaign:RevenueKPI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adcampaign:optimizedBy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owl:ObjectProperty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rdfs:domain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adcampaign:Campaign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adcampaign:AIAgent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adcampaign:triggersAction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owl:ObjectProperty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rdfs:domain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adcampaign:KPI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adcampaign:OptimizationAction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### PROPRIÉTÉS DE DONNÉES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hasBudgetAmount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owl:DatatypeProperty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xsd:decimal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hasCPC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owl:DatatypeProperty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xsd:decimal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hasCPA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:DatatypeProperty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xsd:decimal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hasCTR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owl:DatatypeProperty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xsd:decimal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hasROI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owl:DatatypeProperty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xsd:decimal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hasQualityScore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owl:DatatypePropert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xsd:integer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adcampaign:hasConversionRate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owl:DatatypeProperty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xsd:decimal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adcampaign: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isActive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   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owl:DatatypeProperty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rdfs:range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xsd:boolean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</w:tc>
      </w:tr>
    </w:tbl>
    <w:p w:rsidR="00383E7F" w:rsidRPr="00802722" w:rsidRDefault="00383E7F">
      <w:pPr>
        <w:spacing w:before="100"/>
        <w:rPr>
          <w:lang w:val="en-US"/>
        </w:rPr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10.2 Ontologie SKOS — Thésaurus des Concepts Publicitaires</w:t>
      </w:r>
    </w:p>
    <w:p w:rsidR="00383E7F" w:rsidRDefault="00383E7F">
      <w:pPr>
        <w:spacing w:before="60"/>
      </w:pP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 w:rsidRPr="00802722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prefix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&lt;http://www.w3.org/2004/02/skos/core#&gt; .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@prefix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adskos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 &lt;https://thesaurus.adtech.ai/concepts#</w:t>
            </w:r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 .</w:t>
            </w:r>
            <w:proofErr w:type="gramEnd"/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@prefix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rdf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    &lt;http://www.w3.org/1999/02/22-rdf-syntax-ns#</w:t>
            </w:r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 .</w:t>
            </w:r>
            <w:proofErr w:type="gramEnd"/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adskos:AdTechThesaurus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skos:ConceptScheme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skos:prefLabel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'Thésaur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AdTech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skos:definition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'Vocabulaire contrôlé pour la publicité digitale'@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### CONCEPT RACINE</w:t>
            </w:r>
          </w:p>
          <w:p w:rsidR="00383E7F" w:rsidRDefault="00A3561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adskos:PublicitéDigitale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skos:Concept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skos:prefLabel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'Publicité Digitale'@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skos:inScheme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adskos:AdTechThesaurus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skos:topConceptOf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adskos:AdTechThesaurus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skos:narrower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adskos:Métriques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adskos:Canaux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adskos:Stratégies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adskos:Audiences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adskos:Métriques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skos:Concept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skos:prefLabel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'Métriques de Performance'@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skos:narrower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adskos:CPC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os:CPA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adskos:CTR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adskos:ROI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adskos:ROAS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adskos:CPA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skos:Concept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skos:prefLabel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'Coût Par Acquisition'@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skos:altLabel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'Cost Per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Action'@en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'CPA'@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skos:definition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'Montant dépensé en moyenne pour obtenir une conversion'@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skos:related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adskos:ROI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adskos:Conversions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skos:broader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adskos:Métriques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skos: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exactMatch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&lt;https://schema.org/price&gt;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Default="00A3561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adskos:ROI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skos:Concept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skos:prefLabel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'Retour sur Investissement'@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skos:altLabel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'Return on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Investment'@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'ROI'@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skos:definition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'(Revenus - Coûts) / Coûts × 100'@fr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skos:related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adskos:CPA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adskos:ROAS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skos:broader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adskos:Métriques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adskos:Canaux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skos:Concept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skos:prefLabel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'Canaux Marketing'@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skos: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narrower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adskos:Goo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gleAds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adskos:MetaAds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adskos:Email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adskos:Display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Default="00A3561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adskos:Audiences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skos:Concept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skos:prefLabel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'Audiences'@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;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skos:</w:t>
            </w:r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narrower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adskos:Retargeting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adskos:Prospecting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adskos:Lookalike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.</w:t>
            </w:r>
          </w:p>
        </w:tc>
      </w:tr>
    </w:tbl>
    <w:p w:rsidR="00383E7F" w:rsidRPr="00802722" w:rsidRDefault="00383E7F">
      <w:pPr>
        <w:spacing w:before="160"/>
        <w:rPr>
          <w:lang w:val="en-US"/>
        </w:rPr>
      </w:pPr>
    </w:p>
    <w:p w:rsidR="00383E7F" w:rsidRPr="00802722" w:rsidRDefault="00A3561E">
      <w:pPr>
        <w:rPr>
          <w:lang w:val="en-US"/>
        </w:rPr>
      </w:pPr>
      <w:r w:rsidRPr="00802722">
        <w:rPr>
          <w:lang w:val="en-US"/>
        </w:rPr>
        <w:br w:type="page"/>
      </w:r>
    </w:p>
    <w:p w:rsidR="00383E7F" w:rsidRDefault="00A3561E">
      <w:pPr>
        <w:pStyle w:val="Titre1"/>
        <w:shd w:val="clear" w:color="auto" w:fill="1F4E79"/>
        <w:ind w:left="360"/>
      </w:pPr>
      <w:r>
        <w:lastRenderedPageBreak/>
        <w:t>11. Règles Métier — Ontologies, Graphes &amp; ML</w:t>
      </w:r>
    </w:p>
    <w:p w:rsidR="00383E7F" w:rsidRDefault="00383E7F">
      <w:pPr>
        <w:spacing w:before="100"/>
      </w:pPr>
    </w:p>
    <w:p w:rsidR="00383E7F" w:rsidRDefault="00A3561E">
      <w:pPr>
        <w:spacing w:before="80" w:after="80"/>
      </w:pPr>
      <w:r>
        <w:t>Les règles combinent trois sources de connaissance : les ontologies OWL/SKOS (règles déclaratives), les graphes causaux GNN/Bayésien/Markov (règles probabilistes), et les modèles ML (règles apprises). Elles sont exprimées en SWRL (</w:t>
      </w:r>
      <w:proofErr w:type="spellStart"/>
      <w:r>
        <w:t>Semantic</w:t>
      </w:r>
      <w:proofErr w:type="spellEnd"/>
      <w:r>
        <w:t xml:space="preserve"> Web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Languag</w:t>
      </w:r>
      <w:r>
        <w:t>e</w:t>
      </w:r>
      <w:proofErr w:type="spellEnd"/>
      <w:r>
        <w:t>) et en logique prédicative.</w:t>
      </w:r>
    </w:p>
    <w:p w:rsidR="00383E7F" w:rsidRDefault="00383E7F">
      <w:pPr>
        <w:spacing w:before="8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11.1 Règles Basées sur l'Ontologie (SWRL)</w:t>
      </w: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### RÈGLES D'OPTIMISATION BUDGÉTAIRE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R1 — Augmentation budget si ROI excellent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Campaign(?c)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hasROI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(?c, ?r)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greaterThan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(?r, 20.0)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∧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?c,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OptimizationAction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augmenterBudget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∧ delta(?c, +15%)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R2 — Réduction budget si CPA critique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Campaign(?c)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hasCPA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(?c, ?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cpa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CPA_Target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(?c, ?target)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greaterThan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cpa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?target * 1.5)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→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OptimizationAction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réduireBudget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∧ delta(?c, -20%)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R3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— Pause campagne si ROI négatif persistant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Campaign(?c)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hasROI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(?c, ?r)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lessThan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(?r, 0.0)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∧ Duration(?c, ?d)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greaterThan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(?d, 7days)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OptimizationAction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pauseCampagne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∧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alertNiveau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('CRITIQUE')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R4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si forte intention d'achat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Campa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ign(?c)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usesChannel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(?c,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SearchChannel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hasCTR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(?c, ?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ctr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greaterThan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ctr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3.0)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hasConversionRate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(?c, ?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greaterThan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2.0)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augmenterEnchère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?c,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SearchChannel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+10%)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### RÈGLES DE QUALITÉ ET CIBLAGE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R5 — Alerte qualité annonce</w:t>
            </w:r>
          </w:p>
          <w:p w:rsidR="00383E7F" w:rsidRDefault="00A3561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Cam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paign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?c) ∧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hasQualityScore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(?c, ?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∧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lessThan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(?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5)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hasCPC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(?c, ?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cpc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greaterThan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cpc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2.0)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'Améliorer annonce pour réduire CPC') ∧ priorité('HAUTE')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R6 — Activation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retargeting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si abandon élevé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Campaign(?c)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hasAbandonRate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(?c, ?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greaterThan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0.70)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∧ NOT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usesChannel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(?c,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RetargetChannel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→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recommander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RetargetChannel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 ∧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budgetSuggéré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(?c, 15%)</w:t>
            </w:r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R7 — Ciblage saisonnier automatique</w:t>
            </w:r>
          </w:p>
          <w:p w:rsidR="00383E7F" w:rsidRDefault="00A3561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Campaign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?c) ∧ Saison(Haute) ∧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produitType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(?c, Saisonn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ier)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∧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hasBudgetAmount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?c, ?b)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augmenterBudget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?c, ?b * 1.30) ∧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étendreAudience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(?c)</w:t>
            </w:r>
          </w:p>
        </w:tc>
      </w:tr>
    </w:tbl>
    <w:p w:rsidR="00383E7F" w:rsidRDefault="00383E7F">
      <w:pPr>
        <w:spacing w:before="10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11.2 Règles Probabilistes — Réseau Bayésien</w:t>
      </w: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### RÈGLES DE DÉCISION BAYÉSIENNES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RB1 — Décision d'investissement sous incertitude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ROI=Excellent | Budget=Élevé, Saison=Haute,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Score_Qualité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=Élevé) &gt; 0.65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Budget_Disponible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Budget_Actuel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augmenterBudget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probabilité_pondérée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WITH confidence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ROI=Excellent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evidence_actuelle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RB2 — Gestion du risque CPA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CPA=Critique | Concurrence=Intense,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Score_Qualité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=Bas) &gt; 0.60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réduireBudgetCanal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canal_concerné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factor=0.70)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activer(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améliorationAnnonce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AND alertAgent3()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RB3 — Diagnostic de sous-performance (inférence arrière)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ROI_Observé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Attendu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0.70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inférenceBayésienne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cause_probable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→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Cause=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Concurrence_Élevée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ROI_Faible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  → action: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ajuster_enchères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→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Cause=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Score_Qualité_Bas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ROI_Faible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   → action: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réviser_annonces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→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Cause=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Audience_Inadaptée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ROI_Fai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  → action: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recalibrer_ciblage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→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Cause=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Saisonnalité_Défavorable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ROI_Faible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→ action: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réduire_budget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Sélectionner cause avec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Cause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evidence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maximale</w:t>
            </w:r>
          </w:p>
        </w:tc>
      </w:tr>
    </w:tbl>
    <w:p w:rsidR="00383E7F" w:rsidRDefault="00383E7F">
      <w:pPr>
        <w:spacing w:before="10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11.3 Règles d'Attribution — Chaîne de Markov</w:t>
      </w: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### RÈGLES D'ATTRIBUTION MULTI-TOUCH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RM1 — Attribution budgétaire par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effect</w:t>
            </w:r>
            <w:proofErr w:type="spellEnd"/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 EACH Channel c IN {Search, Social, Email, Display, Retargeting}: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budget_allocation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(c) =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RemovalEffect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(c) / SUM(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RemovalEffect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(all)) ×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Budget_Total</w:t>
            </w:r>
            <w:proofErr w:type="spellEnd"/>
          </w:p>
          <w:p w:rsidR="00383E7F" w:rsidRPr="00802722" w:rsidRDefault="00383E7F">
            <w:pPr>
              <w:spacing w:before="20" w:after="20"/>
              <w:rPr>
                <w:lang w:val="en-US"/>
              </w:rPr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RM2 — Priorisation canal à fort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effect</w:t>
            </w:r>
            <w:proofErr w:type="spellEnd"/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emovalEffect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Canal_X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&gt; 0.30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AND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budget_actuel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Canal_X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) &lt;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budget_optimal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Canal_X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* 0.80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THEN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augmenterBudget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Canal_X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delta=+20%)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'Sous-investissement détecté sur '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Canal_X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RM3 — Détection canal 'passager'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(faible transition vers conversion)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IF P(Conversion |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Canal_X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next_state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&lt; 0.08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AND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RemovalEffect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Canal_X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&lt; 0.05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THEN </w:t>
            </w:r>
            <w:proofErr w:type="spellStart"/>
            <w:proofErr w:type="gram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réduireBudget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Canal_X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delta=-30%)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AND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recommander(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réallouer vers Canal avec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RemovalEffect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max)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RM4 — Optimisation séquence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multi-canal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Séquence(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Display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Retargeting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fréquente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Conversion | Séquence) &gt; P(Conversion |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any_single_channel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THEN protéger budget pour séquence complète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ne pas couper canal intermédiaire même si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ROI_direct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faible</w:t>
            </w:r>
          </w:p>
        </w:tc>
      </w:tr>
    </w:tbl>
    <w:p w:rsidR="00383E7F" w:rsidRDefault="00383E7F">
      <w:pPr>
        <w:spacing w:before="100"/>
      </w:pPr>
    </w:p>
    <w:p w:rsidR="00383E7F" w:rsidRDefault="00A3561E">
      <w:pPr>
        <w:pStyle w:val="Titre3"/>
        <w:pBdr>
          <w:bottom w:val="single" w:sz="4" w:space="0" w:color="1F4E79"/>
        </w:pBdr>
      </w:pPr>
      <w:r>
        <w:t>11.4 Règles Hybrides GNN + ML</w:t>
      </w:r>
    </w:p>
    <w:tbl>
      <w:tblPr>
        <w:tblW w:w="92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569CD6"/>
              <w:left w:val="single" w:sz="6" w:space="0" w:color="569CD6"/>
              <w:bottom w:val="single" w:sz="2" w:space="0" w:color="569CD6"/>
              <w:right w:val="single" w:sz="2" w:space="0" w:color="569CD6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### RÈGLES COMBINANT GRAPHE CAUSAL ET APPRENTISSAGE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RH1 — Levier à fort multiplicateur causal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GNN_NodeImportance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Score_Qualité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&gt; 0.75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Score_Qualité_Actuel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7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CPC_Actuel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CPC_Benchmark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1.20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THEN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prioris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amélioration_annonce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OVER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augmentation_budget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BECAUSE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améliorer_qualité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→ -CPC et +Impressions (double effet positif)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RH2 — Désactivation canal par analyse graphique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IF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GNN_EdgeWeight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Canal_X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→ Conversions) &lt; 0.15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SHAP_Importance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Canal_X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&lt;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0.05 (dans modèle ML ROI)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AND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RemovalEffect_Markov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Canal_X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&lt; 0.05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THEN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Canal_X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est 'non-causal' → réduire budget à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budget_minimum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'Canal X identifié comme non-contributif par 3 méthodes convergentes')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RH3 — Détection effet de confusion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confounding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GNN détecte Saisonnalité → ROI (arête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forte: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0.70)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ML_Model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attribue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augmentation_ROI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à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Canal_X</w:t>
            </w:r>
            <w:proofErr w:type="spellEnd"/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THEN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vérifier: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corrélation partielle(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Canal_X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ROI | Saisonnalité)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corrélation_partielle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0.15 THEN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marquer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Canal_X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comme 'effe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 confondant Saisonnalité'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NE PAS augmenter budget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Canal_X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uniquement sur base ROI apparent</w:t>
            </w:r>
          </w:p>
          <w:p w:rsidR="00383E7F" w:rsidRDefault="00383E7F">
            <w:pPr>
              <w:spacing w:before="20" w:after="20"/>
            </w:pP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RH4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Méta-règle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d'apprentissage continu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règle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 été appliquée N &gt; 50 fois</w:t>
            </w:r>
          </w:p>
          <w:p w:rsidR="00383E7F" w:rsidRPr="00802722" w:rsidRDefault="00A3561E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AND 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précision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R_i</w:t>
            </w:r>
            <w:proofErr w:type="spellEnd"/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) = TP/(TP+FP) &lt; 0.60</w:t>
            </w:r>
          </w:p>
          <w:p w:rsidR="00383E7F" w:rsidRDefault="00A3561E">
            <w:pPr>
              <w:spacing w:before="20" w:after="20"/>
            </w:pPr>
            <w:r w:rsidRPr="0080272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THEN déclencher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révision_règle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R_i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proposer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mise_à_jour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via Agent 1 (enrichissement ontologie)</w:t>
            </w:r>
          </w:p>
          <w:p w:rsidR="00383E7F" w:rsidRDefault="00A3561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AND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notifier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expert humain pour validation</w:t>
            </w:r>
          </w:p>
        </w:tc>
      </w:tr>
    </w:tbl>
    <w:p w:rsidR="00383E7F" w:rsidRDefault="00383E7F">
      <w:pPr>
        <w:spacing w:before="160"/>
      </w:pPr>
    </w:p>
    <w:p w:rsidR="00383E7F" w:rsidRDefault="00A3561E">
      <w:r>
        <w:br w:type="page"/>
      </w:r>
    </w:p>
    <w:p w:rsidR="00383E7F" w:rsidRDefault="00A3561E">
      <w:pPr>
        <w:pStyle w:val="Titre1"/>
        <w:shd w:val="clear" w:color="auto" w:fill="1F4E79"/>
        <w:ind w:left="360"/>
      </w:pPr>
      <w:r>
        <w:lastRenderedPageBreak/>
        <w:t>Conclusion — Synthèse du Système</w:t>
      </w:r>
    </w:p>
    <w:p w:rsidR="00383E7F" w:rsidRDefault="00383E7F">
      <w:pPr>
        <w:spacing w:before="100"/>
      </w:pPr>
    </w:p>
    <w:p w:rsidR="00383E7F" w:rsidRDefault="00A3561E">
      <w:pPr>
        <w:spacing w:before="80" w:after="80"/>
      </w:pPr>
      <w:r>
        <w:t xml:space="preserve">Ce document </w:t>
      </w:r>
      <w:proofErr w:type="gramStart"/>
      <w:r>
        <w:t>présente</w:t>
      </w:r>
      <w:proofErr w:type="gramEnd"/>
      <w:r>
        <w:t xml:space="preserve"> une architecture complète de système multi-agent</w:t>
      </w:r>
      <w:r>
        <w:t>s IA pour l'optimisation publicitaire, couvrant tous les aspects requis par un cadrage Data Science rigoureux de niveau industriel.</w:t>
      </w:r>
    </w:p>
    <w:p w:rsidR="00383E7F" w:rsidRDefault="00383E7F">
      <w:pPr>
        <w:spacing w:before="80"/>
      </w:pPr>
    </w:p>
    <w:tbl>
      <w:tblPr>
        <w:tblW w:w="9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3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Pr>
              <w:jc w:val="center"/>
            </w:pPr>
            <w:r>
              <w:rPr>
                <w:b/>
                <w:bCs/>
                <w:color w:val="FFFFFF"/>
              </w:rPr>
              <w:t>Rôle dans le système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Agent 1 (Cognitif)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LLM + RAG + NLP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Assistance pédagogique, réponse questions, extraction connaissances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Agent 2 (Décisionnel)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Pr="00802722" w:rsidRDefault="00A3561E">
            <w:pPr>
              <w:rPr>
                <w:lang w:val="en-US"/>
              </w:rPr>
            </w:pPr>
            <w:r w:rsidRPr="00802722">
              <w:rPr>
                <w:sz w:val="20"/>
                <w:szCs w:val="20"/>
                <w:lang w:val="en-US"/>
              </w:rPr>
              <w:t>ML (</w:t>
            </w:r>
            <w:proofErr w:type="spellStart"/>
            <w:r w:rsidRPr="00802722">
              <w:rPr>
                <w:sz w:val="20"/>
                <w:szCs w:val="20"/>
                <w:lang w:val="en-US"/>
              </w:rPr>
              <w:t>XGBoost</w:t>
            </w:r>
            <w:proofErr w:type="spellEnd"/>
            <w:r w:rsidRPr="00802722">
              <w:rPr>
                <w:sz w:val="20"/>
                <w:szCs w:val="20"/>
                <w:lang w:val="en-US"/>
              </w:rPr>
              <w:t>/LSTM) + RL (DQN/PPO)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Optimisation budget temps réel, allocation </w:t>
            </w:r>
            <w:proofErr w:type="spellStart"/>
            <w:r>
              <w:rPr>
                <w:sz w:val="20"/>
                <w:szCs w:val="20"/>
              </w:rPr>
              <w:t>multi-canal</w:t>
            </w:r>
            <w:proofErr w:type="spellEnd"/>
            <w:r>
              <w:rPr>
                <w:sz w:val="20"/>
                <w:szCs w:val="20"/>
              </w:rPr>
              <w:t>, enchères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Agent 3 (Monitoring)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Isolation Forest + </w:t>
            </w:r>
            <w:proofErr w:type="spellStart"/>
            <w:r>
              <w:rPr>
                <w:sz w:val="20"/>
                <w:szCs w:val="20"/>
              </w:rPr>
              <w:t>DoWhy</w:t>
            </w:r>
            <w:proofErr w:type="spellEnd"/>
            <w:r>
              <w:rPr>
                <w:sz w:val="20"/>
                <w:szCs w:val="20"/>
              </w:rPr>
              <w:t xml:space="preserve"> + LLM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Surveillance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>, détection anomalies, rapports causaux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GNN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GraphSAGE</w:t>
            </w:r>
            <w:proofErr w:type="spellEnd"/>
            <w:r>
              <w:rPr>
                <w:sz w:val="20"/>
                <w:szCs w:val="20"/>
              </w:rPr>
              <w:t xml:space="preserve"> / GAT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Relations causales entre variables — importance des leviers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Réseau Bayésien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Inférence probabiliste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Décision sous incertitude, diagnostic de sous-performance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Chaîne de Markov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proofErr w:type="spellStart"/>
            <w:r>
              <w:rPr>
                <w:sz w:val="20"/>
                <w:szCs w:val="20"/>
              </w:rPr>
              <w:t>Removal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Effect</w:t>
            </w:r>
            <w:proofErr w:type="spellEnd"/>
            <w:r>
              <w:rPr>
                <w:sz w:val="20"/>
                <w:szCs w:val="20"/>
              </w:rPr>
              <w:t xml:space="preserve"> attribution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Attribution multi-</w:t>
            </w:r>
            <w:proofErr w:type="spellStart"/>
            <w:r>
              <w:rPr>
                <w:sz w:val="20"/>
                <w:szCs w:val="20"/>
              </w:rPr>
              <w:t>touch</w:t>
            </w:r>
            <w:proofErr w:type="spellEnd"/>
            <w:r>
              <w:rPr>
                <w:sz w:val="20"/>
                <w:szCs w:val="20"/>
              </w:rPr>
              <w:t xml:space="preserve"> réelle par parcours client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Ontologies OWL/SKOS</w:t>
            </w:r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W3C Standards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Représentation formelle des connaissances du domaine</w:t>
            </w:r>
          </w:p>
        </w:tc>
      </w:tr>
      <w:tr w:rsidR="00383E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 xml:space="preserve">Règles </w:t>
            </w:r>
            <w:proofErr w:type="spellStart"/>
            <w:r>
              <w:rPr>
                <w:sz w:val="20"/>
                <w:szCs w:val="20"/>
              </w:rPr>
              <w:t>SWRL+Hybrides</w:t>
            </w:r>
            <w:proofErr w:type="spellEnd"/>
          </w:p>
        </w:tc>
        <w:tc>
          <w:tcPr>
            <w:tcW w:w="3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Logique prédicative + ML</w:t>
            </w:r>
          </w:p>
        </w:tc>
        <w:tc>
          <w:tcPr>
            <w:tcW w:w="3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83E7F" w:rsidRDefault="00A3561E">
            <w:r>
              <w:rPr>
                <w:sz w:val="20"/>
                <w:szCs w:val="20"/>
              </w:rPr>
              <w:t>Automatisation des décisions avec garde-fous métier</w:t>
            </w:r>
          </w:p>
        </w:tc>
      </w:tr>
    </w:tbl>
    <w:p w:rsidR="00383E7F" w:rsidRDefault="00383E7F">
      <w:pPr>
        <w:spacing w:before="120"/>
      </w:pPr>
    </w:p>
    <w:tbl>
      <w:tblPr>
        <w:tblW w:w="92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383E7F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2" w:space="0" w:color="70AD47"/>
              <w:left w:val="single" w:sz="12" w:space="0" w:color="70AD47"/>
              <w:bottom w:val="single" w:sz="2" w:space="0" w:color="70AD47"/>
              <w:right w:val="single" w:sz="2" w:space="0" w:color="70AD47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383E7F" w:rsidRDefault="00A3561E">
            <w:pPr>
              <w:spacing w:before="40" w:after="40"/>
            </w:pPr>
            <w:r>
              <w:rPr>
                <w:b/>
                <w:bCs/>
                <w:color w:val="70AD47"/>
              </w:rPr>
              <w:t>Valeur ajoutée du système</w:t>
            </w:r>
          </w:p>
          <w:p w:rsidR="00383E7F" w:rsidRDefault="00A3561E">
            <w:pPr>
              <w:spacing w:before="40" w:after="40"/>
            </w:pPr>
            <w:r>
              <w:rPr>
                <w:sz w:val="21"/>
                <w:szCs w:val="21"/>
              </w:rPr>
              <w:t>Ce système dépasse les approches classiques d'optimisation par règles ou de ML isolé. En combinant 3 agents coordonnés, l'</w:t>
            </w:r>
            <w:r>
              <w:rPr>
                <w:sz w:val="21"/>
                <w:szCs w:val="21"/>
              </w:rPr>
              <w:t xml:space="preserve">inférence causale (GNN + Bayésien), la mémoire séquentielle (Markov), et la représentation formelle des connaissances (Ontologies + Règles), il est capable d'apprendre, de s'adapter et d'expliquer </w:t>
            </w:r>
            <w:proofErr w:type="gramStart"/>
            <w:r>
              <w:rPr>
                <w:sz w:val="21"/>
                <w:szCs w:val="21"/>
              </w:rPr>
              <w:t>ses décisions — caractéristique essentielle</w:t>
            </w:r>
            <w:proofErr w:type="gramEnd"/>
            <w:r>
              <w:rPr>
                <w:sz w:val="21"/>
                <w:szCs w:val="21"/>
              </w:rPr>
              <w:t xml:space="preserve"> pour les systèm</w:t>
            </w:r>
            <w:r>
              <w:rPr>
                <w:sz w:val="21"/>
                <w:szCs w:val="21"/>
              </w:rPr>
              <w:t>es IA de confiance en production.</w:t>
            </w:r>
          </w:p>
        </w:tc>
      </w:tr>
    </w:tbl>
    <w:p w:rsidR="00383E7F" w:rsidRDefault="00383E7F">
      <w:pPr>
        <w:spacing w:before="160"/>
      </w:pPr>
    </w:p>
    <w:sectPr w:rsidR="00383E7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561E" w:rsidRDefault="00A3561E">
      <w:r>
        <w:separator/>
      </w:r>
    </w:p>
  </w:endnote>
  <w:endnote w:type="continuationSeparator" w:id="0">
    <w:p w:rsidR="00A3561E" w:rsidRDefault="00A35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3E7F" w:rsidRDefault="00A3561E">
    <w:pPr>
      <w:pBdr>
        <w:top w:val="single" w:sz="4" w:space="0" w:color="2E75B6"/>
      </w:pBdr>
      <w:tabs>
        <w:tab w:val="right" w:pos="9026"/>
      </w:tabs>
      <w:spacing w:before="200"/>
    </w:pPr>
    <w:r>
      <w:rPr>
        <w:color w:val="888888"/>
        <w:sz w:val="18"/>
        <w:szCs w:val="18"/>
      </w:rPr>
      <w:t>Page —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  <w:t>© 2025 — Système Multi-Agents IA Publicitaire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561E" w:rsidRDefault="00A3561E">
      <w:r>
        <w:separator/>
      </w:r>
    </w:p>
  </w:footnote>
  <w:footnote w:type="continuationSeparator" w:id="0">
    <w:p w:rsidR="00A3561E" w:rsidRDefault="00A356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3E7F" w:rsidRDefault="00A3561E">
    <w:pPr>
      <w:pBdr>
        <w:bottom w:val="single" w:sz="4" w:space="0" w:color="2E75B6"/>
      </w:pBdr>
      <w:tabs>
        <w:tab w:val="right" w:pos="9026"/>
      </w:tabs>
      <w:spacing w:after="200"/>
    </w:pPr>
    <w:r>
      <w:rPr>
        <w:b/>
        <w:bCs/>
        <w:color w:val="2E75B6"/>
        <w:sz w:val="18"/>
        <w:szCs w:val="18"/>
      </w:rPr>
      <w:t>Architecture Multi-Agents IA — Optimisation Publicitaire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D0A96"/>
    <w:multiLevelType w:val="multilevel"/>
    <w:tmpl w:val="8EC238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5270394"/>
    <w:multiLevelType w:val="hybridMultilevel"/>
    <w:tmpl w:val="FE98A19E"/>
    <w:lvl w:ilvl="0" w:tplc="C5C8251E">
      <w:start w:val="1"/>
      <w:numFmt w:val="bullet"/>
      <w:lvlText w:val="●"/>
      <w:lvlJc w:val="left"/>
      <w:pPr>
        <w:ind w:left="720" w:hanging="360"/>
      </w:pPr>
    </w:lvl>
    <w:lvl w:ilvl="1" w:tplc="61CA0B4E">
      <w:start w:val="1"/>
      <w:numFmt w:val="bullet"/>
      <w:lvlText w:val="○"/>
      <w:lvlJc w:val="left"/>
      <w:pPr>
        <w:ind w:left="1080" w:hanging="360"/>
      </w:pPr>
    </w:lvl>
    <w:lvl w:ilvl="2" w:tplc="1BB8D0BE">
      <w:start w:val="1"/>
      <w:numFmt w:val="bullet"/>
      <w:lvlText w:val="▪"/>
      <w:lvlJc w:val="left"/>
      <w:pPr>
        <w:ind w:left="1440" w:hanging="360"/>
      </w:pPr>
    </w:lvl>
    <w:lvl w:ilvl="3" w:tplc="81D69800">
      <w:numFmt w:val="decimal"/>
      <w:lvlText w:val=""/>
      <w:lvlJc w:val="left"/>
    </w:lvl>
    <w:lvl w:ilvl="4" w:tplc="CDDC1366">
      <w:numFmt w:val="decimal"/>
      <w:lvlText w:val=""/>
      <w:lvlJc w:val="left"/>
    </w:lvl>
    <w:lvl w:ilvl="5" w:tplc="AB380094">
      <w:numFmt w:val="decimal"/>
      <w:lvlText w:val=""/>
      <w:lvlJc w:val="left"/>
    </w:lvl>
    <w:lvl w:ilvl="6" w:tplc="744AA53A">
      <w:numFmt w:val="decimal"/>
      <w:lvlText w:val=""/>
      <w:lvlJc w:val="left"/>
    </w:lvl>
    <w:lvl w:ilvl="7" w:tplc="300C8C46">
      <w:numFmt w:val="decimal"/>
      <w:lvlText w:val=""/>
      <w:lvlJc w:val="left"/>
    </w:lvl>
    <w:lvl w:ilvl="8" w:tplc="056EA186">
      <w:numFmt w:val="decimal"/>
      <w:lvlText w:val=""/>
      <w:lvlJc w:val="left"/>
    </w:lvl>
  </w:abstractNum>
  <w:abstractNum w:abstractNumId="2">
    <w:nsid w:val="6B670BF0"/>
    <w:multiLevelType w:val="hybridMultilevel"/>
    <w:tmpl w:val="51967D22"/>
    <w:lvl w:ilvl="0" w:tplc="EE0E5040">
      <w:start w:val="1"/>
      <w:numFmt w:val="bullet"/>
      <w:lvlText w:val="●"/>
      <w:lvlJc w:val="left"/>
      <w:pPr>
        <w:ind w:left="720" w:hanging="360"/>
      </w:pPr>
    </w:lvl>
    <w:lvl w:ilvl="1" w:tplc="3D7E95E8">
      <w:start w:val="1"/>
      <w:numFmt w:val="bullet"/>
      <w:lvlText w:val="○"/>
      <w:lvlJc w:val="left"/>
      <w:pPr>
        <w:ind w:left="1440" w:hanging="360"/>
      </w:pPr>
    </w:lvl>
    <w:lvl w:ilvl="2" w:tplc="6FE4089A">
      <w:start w:val="1"/>
      <w:numFmt w:val="bullet"/>
      <w:lvlText w:val="■"/>
      <w:lvlJc w:val="left"/>
      <w:pPr>
        <w:ind w:left="2160" w:hanging="360"/>
      </w:pPr>
    </w:lvl>
    <w:lvl w:ilvl="3" w:tplc="748A3A78">
      <w:start w:val="1"/>
      <w:numFmt w:val="bullet"/>
      <w:lvlText w:val="●"/>
      <w:lvlJc w:val="left"/>
      <w:pPr>
        <w:ind w:left="2880" w:hanging="360"/>
      </w:pPr>
    </w:lvl>
    <w:lvl w:ilvl="4" w:tplc="6CDCC328">
      <w:start w:val="1"/>
      <w:numFmt w:val="bullet"/>
      <w:lvlText w:val="○"/>
      <w:lvlJc w:val="left"/>
      <w:pPr>
        <w:ind w:left="3600" w:hanging="360"/>
      </w:pPr>
    </w:lvl>
    <w:lvl w:ilvl="5" w:tplc="5F20E302">
      <w:start w:val="1"/>
      <w:numFmt w:val="bullet"/>
      <w:lvlText w:val="■"/>
      <w:lvlJc w:val="left"/>
      <w:pPr>
        <w:ind w:left="4320" w:hanging="360"/>
      </w:pPr>
    </w:lvl>
    <w:lvl w:ilvl="6" w:tplc="5C0498F4">
      <w:start w:val="1"/>
      <w:numFmt w:val="bullet"/>
      <w:lvlText w:val="●"/>
      <w:lvlJc w:val="left"/>
      <w:pPr>
        <w:ind w:left="5040" w:hanging="360"/>
      </w:pPr>
    </w:lvl>
    <w:lvl w:ilvl="7" w:tplc="6E34239A">
      <w:start w:val="1"/>
      <w:numFmt w:val="bullet"/>
      <w:lvlText w:val="●"/>
      <w:lvlJc w:val="left"/>
      <w:pPr>
        <w:ind w:left="5760" w:hanging="360"/>
      </w:pPr>
    </w:lvl>
    <w:lvl w:ilvl="8" w:tplc="111814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E7F"/>
    <w:rsid w:val="00383E7F"/>
    <w:rsid w:val="00802722"/>
    <w:rsid w:val="00A3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CC371B-954B-4BEF-B041-DB839ABA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F2D3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Titre2">
    <w:name w:val="heading 2"/>
    <w:qFormat/>
    <w:pPr>
      <w:spacing w:before="300" w:after="160"/>
      <w:outlineLvl w:val="1"/>
    </w:pPr>
    <w:rPr>
      <w:b/>
      <w:bCs/>
      <w:color w:val="FFFFFF"/>
      <w:sz w:val="28"/>
      <w:szCs w:val="28"/>
    </w:rPr>
  </w:style>
  <w:style w:type="paragraph" w:styleId="Titre3">
    <w:name w:val="heading 3"/>
    <w:qFormat/>
    <w:pPr>
      <w:spacing w:before="240" w:after="120"/>
      <w:outlineLvl w:val="2"/>
    </w:pPr>
    <w:rPr>
      <w:b/>
      <w:bCs/>
      <w:color w:val="1F4E79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28</Pages>
  <Words>6812</Words>
  <Characters>37467</Characters>
  <Application>Microsoft Office Word</Application>
  <DocSecurity>0</DocSecurity>
  <Lines>312</Lines>
  <Paragraphs>88</Paragraphs>
  <ScaleCrop>false</ScaleCrop>
  <Company/>
  <LinksUpToDate>false</LinksUpToDate>
  <CharactersWithSpaces>44191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2026-02-23T15:33:00Z</dcterms:created>
  <dcterms:modified xsi:type="dcterms:W3CDTF">2026-02-23T16:08:00Z</dcterms:modified>
</cp:coreProperties>
</file>