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0BA" w:rsidRDefault="00BA375F">
      <w:pPr>
        <w:pBdr>
          <w:bottom w:val="single" w:sz="8" w:space="4" w:color="1B6B6B"/>
        </w:pBdr>
        <w:spacing w:after="80"/>
      </w:pPr>
      <w:r>
        <w:rPr>
          <w:b/>
          <w:bCs/>
          <w:color w:val="1B6B6B"/>
          <w:sz w:val="36"/>
          <w:szCs w:val="36"/>
        </w:rPr>
        <w:t>Section 4 — Prospects &amp; Clients</w:t>
      </w:r>
    </w:p>
    <w:p w:rsidR="00ED60BA" w:rsidRDefault="00BA375F">
      <w:pPr>
        <w:spacing w:after="240"/>
      </w:pPr>
      <w:proofErr w:type="spellStart"/>
      <w:r>
        <w:rPr>
          <w:i/>
          <w:iCs/>
          <w:color w:val="666666"/>
          <w:sz w:val="20"/>
          <w:szCs w:val="20"/>
        </w:rPr>
        <w:t>Spécs</w:t>
      </w:r>
      <w:proofErr w:type="spellEnd"/>
      <w:r>
        <w:rPr>
          <w:i/>
          <w:iCs/>
          <w:color w:val="666666"/>
          <w:sz w:val="20"/>
          <w:szCs w:val="20"/>
        </w:rPr>
        <w:t xml:space="preserve"> fonctionnelles · 4.1 Liste Prospects · 4.2 Groupes · 4.3 </w:t>
      </w:r>
      <w:proofErr w:type="spellStart"/>
      <w:r>
        <w:rPr>
          <w:i/>
          <w:iCs/>
          <w:color w:val="666666"/>
          <w:sz w:val="20"/>
          <w:szCs w:val="20"/>
        </w:rPr>
        <w:t>Personas</w:t>
      </w:r>
      <w:proofErr w:type="spellEnd"/>
      <w:r>
        <w:rPr>
          <w:i/>
          <w:iCs/>
          <w:color w:val="666666"/>
          <w:sz w:val="20"/>
          <w:szCs w:val="20"/>
        </w:rPr>
        <w:t xml:space="preserve"> · 4.4 Prospection automatisée</w:t>
      </w:r>
    </w:p>
    <w:p w:rsidR="00ED60BA" w:rsidRDefault="00BA375F">
      <w:pPr>
        <w:pStyle w:val="Titre1"/>
        <w:pBdr>
          <w:bottom w:val="single" w:sz="6" w:space="1" w:color="1B6B6B"/>
        </w:pBdr>
      </w:pPr>
      <w:r>
        <w:t>CONTEXTE</w:t>
      </w:r>
    </w:p>
    <w:p w:rsidR="00ED60BA" w:rsidRDefault="00BA375F">
      <w:pPr>
        <w:pStyle w:val="Titre2"/>
      </w:pPr>
      <w:r>
        <w:t>Objectif de la section</w:t>
      </w:r>
    </w:p>
    <w:p w:rsidR="00ED60BA" w:rsidRDefault="00BA375F" w:rsidP="00BA375F">
      <w:pPr>
        <w:spacing w:after="100"/>
        <w:jc w:val="both"/>
      </w:pPr>
      <w:r>
        <w:t xml:space="preserve">La section Prospects &amp; Clients est le cœur CRM de la plateforme </w:t>
      </w:r>
      <w:proofErr w:type="spellStart"/>
      <w:r>
        <w:t>Growly</w:t>
      </w:r>
      <w:proofErr w:type="spellEnd"/>
      <w:r>
        <w:t xml:space="preserve">. Elle centralise l’ensemble des données sur les contacts entrants, qualifie leur potentiel via un score évolutif, et les organise en groupes et </w:t>
      </w:r>
      <w:proofErr w:type="spellStart"/>
      <w:r>
        <w:t>personas</w:t>
      </w:r>
      <w:proofErr w:type="spellEnd"/>
      <w:r>
        <w:t xml:space="preserve"> pour permettre un ciblage précis des campagnes. La Section 4.4 introduit en plus un module de génération automatisée de leads via les outils tiers déjà configurés en Section 1C.</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Cette</w:t>
            </w:r>
            <w:proofErr w:type="gramEnd"/>
            <w:r>
              <w:rPr>
                <w:color w:val="1B5E5E"/>
                <w:sz w:val="20"/>
                <w:szCs w:val="20"/>
              </w:rPr>
              <w:t xml:space="preserve"> section est distincte des campagnes (Section 3) et des agents IA (Section 1D). Elle gère les données et la qualité du portefeuille de contacts. Un même prospect peut appartenir à plusieurs groupes et être ciblé par plusieurs campagnes simultanément.</w:t>
            </w:r>
          </w:p>
        </w:tc>
      </w:tr>
    </w:tbl>
    <w:p w:rsidR="00ED60BA" w:rsidRDefault="00ED60BA"/>
    <w:p w:rsidR="00ED60BA" w:rsidRDefault="00BA375F">
      <w:pPr>
        <w:pBdr>
          <w:top w:val="single" w:sz="4" w:space="1" w:color="1B6B6B"/>
          <w:bottom w:val="single" w:sz="4" w:space="1" w:color="1B6B6B"/>
        </w:pBdr>
        <w:spacing w:before="400" w:after="160"/>
      </w:pPr>
      <w:r>
        <w:rPr>
          <w:b/>
          <w:bCs/>
          <w:color w:val="1B6B6B"/>
          <w:sz w:val="28"/>
          <w:szCs w:val="28"/>
        </w:rPr>
        <w:t>SECTION 4.1 — LISTE DES PROSPECTS</w:t>
      </w:r>
    </w:p>
    <w:p w:rsidR="00ED60BA" w:rsidRDefault="00ED60BA"/>
    <w:p w:rsidR="00ED60BA" w:rsidRDefault="00BA375F">
      <w:pPr>
        <w:pStyle w:val="Titre1"/>
        <w:pBdr>
          <w:bottom w:val="single" w:sz="6" w:space="1" w:color="1B6B6B"/>
        </w:pBdr>
      </w:pPr>
      <w:r>
        <w:t>VUE LISTE</w:t>
      </w:r>
    </w:p>
    <w:p w:rsidR="00ED60BA" w:rsidRDefault="00BA375F">
      <w:pPr>
        <w:pStyle w:val="Titre2"/>
      </w:pPr>
      <w:r>
        <w:t>Interface principale</w:t>
      </w:r>
    </w:p>
    <w:p w:rsidR="00ED60BA" w:rsidRDefault="00BA375F">
      <w:pPr>
        <w:spacing w:after="100"/>
      </w:pPr>
      <w:r>
        <w:t>La vue liste est le tableau de bord principal du portefeuille de prospects. Elle doit supporter de grands volumes (10 000+ contacts) sans dégradation de performance. La structure est celle d’un CRM professionnel : filtres persistants, colonnes configurables, actions rapides.</w:t>
      </w:r>
    </w:p>
    <w:p w:rsidR="00ED60BA" w:rsidRDefault="00ED60BA"/>
    <w:p w:rsidR="00ED60BA" w:rsidRDefault="00BA375F">
      <w:pPr>
        <w:pStyle w:val="Titre3"/>
      </w:pPr>
      <w:r>
        <w:t>Indicateurs de volumétrie rapide (barre de statut)</w:t>
      </w:r>
    </w:p>
    <w:p w:rsidR="00ED60BA" w:rsidRDefault="00BA375F">
      <w:pPr>
        <w:spacing w:after="100"/>
      </w:pPr>
      <w:r>
        <w:t xml:space="preserve">En haut de la vue liste, une barre d’indicateurs affiche en temps réel les volumes clés pour permettre une lecture instantanée </w:t>
      </w:r>
      <w:proofErr w:type="gramStart"/>
      <w:r>
        <w:t>du</w:t>
      </w:r>
      <w:proofErr w:type="gramEnd"/>
      <w:r>
        <w:t xml:space="preserve"> pipe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60"/>
        <w:gridCol w:w="2600"/>
      </w:tblGrid>
      <w:tr w:rsidR="00ED60BA">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Indicateur</w:t>
            </w:r>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Valeur affichée</w:t>
            </w:r>
          </w:p>
        </w:tc>
        <w:tc>
          <w:tcPr>
            <w:tcW w:w="2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Calcul</w:t>
            </w:r>
          </w:p>
        </w:tc>
        <w:tc>
          <w:tcPr>
            <w:tcW w:w="2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Couleur indicative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Total prospects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Tous statuts confondus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Bleu neutre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Nouveaux (7 j)</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Date création &lt; 7 jours</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Vert (signal positif)</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Contacts à relancer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Statut </w:t>
            </w:r>
            <w:proofErr w:type="spellStart"/>
            <w:r>
              <w:rPr>
                <w:sz w:val="20"/>
                <w:szCs w:val="20"/>
              </w:rPr>
              <w:t>Relàncer</w:t>
            </w:r>
            <w:proofErr w:type="spellEnd"/>
            <w:r>
              <w:rPr>
                <w:sz w:val="20"/>
                <w:szCs w:val="20"/>
              </w:rPr>
              <w:t xml:space="preserve"> ou dernier contact &gt; 14 j</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Orange (urgence modérée)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Hot leads (Score &gt;70)</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Score actuel ≥ 70 / 100</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Rouge (prioritaire)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Meetings bookés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Statut = Meeting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Teal</w:t>
            </w:r>
            <w:proofErr w:type="spellEnd"/>
            <w:r>
              <w:rPr>
                <w:sz w:val="20"/>
                <w:szCs w:val="20"/>
              </w:rPr>
              <w:t xml:space="preserve"> (conversion)</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Sync CRM en erreur</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Nombre entier</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Prospects avec statut CRM = Erreur</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Gris (technique)</w:t>
            </w:r>
          </w:p>
        </w:tc>
      </w:tr>
    </w:tbl>
    <w:p w:rsidR="00ED60BA" w:rsidRDefault="00ED60BA"/>
    <w:p w:rsidR="00ED60BA" w:rsidRDefault="00BA375F">
      <w:pPr>
        <w:pStyle w:val="Titre3"/>
      </w:pPr>
      <w:r>
        <w:t>Colonnes de la vue liste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1560"/>
        <w:gridCol w:w="1600"/>
        <w:gridCol w:w="1500"/>
      </w:tblGrid>
      <w:tr w:rsidR="00ED60BA">
        <w:trPr>
          <w:tblHeader/>
        </w:trPr>
        <w:tc>
          <w:tcPr>
            <w:tcW w:w="19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lastRenderedPageBreak/>
              <w:t>Colonne</w:t>
            </w:r>
          </w:p>
        </w:tc>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Contenu / Description</w:t>
            </w:r>
          </w:p>
        </w:tc>
        <w:tc>
          <w:tcPr>
            <w:tcW w:w="1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Tri</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Filtre rapide</w:t>
            </w:r>
          </w:p>
        </w:tc>
        <w:tc>
          <w:tcPr>
            <w:tcW w:w="15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Défaut</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Avatar + Nom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Initiales colorées + Prénom Nom. Lien vers fiche détaillée.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Recherche texte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Alpha</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Entreprise + Poste</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Nom société + titre. Données issues de la fiche.</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Groupe(s)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Badges des groupes auxquels appartient le prospect (max 3 affichés + compteur).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Filtre groupe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Tous</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Statut pipeline</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Badge coloré selon étape du cycle de vente (voir table ci-dessous).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Filtre statut</w:t>
            </w:r>
          </w:p>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Tous</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Score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Barre de progression + valeur numérique / 100. Colorée selon seuil.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Filtre &gt;X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Décr</w:t>
            </w:r>
            <w:proofErr w:type="spellEnd"/>
            <w:r>
              <w:rPr>
                <w:sz w:val="20"/>
                <w:szCs w:val="20"/>
              </w:rPr>
              <w:t>.</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Source</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Canal d’entrée (LinkedIn / Email / </w:t>
            </w:r>
            <w:proofErr w:type="spellStart"/>
            <w:r>
              <w:rPr>
                <w:sz w:val="20"/>
                <w:szCs w:val="20"/>
              </w:rPr>
              <w:t>Waalaxy</w:t>
            </w:r>
            <w:proofErr w:type="spellEnd"/>
            <w:r>
              <w:rPr>
                <w:sz w:val="20"/>
                <w:szCs w:val="20"/>
              </w:rPr>
              <w:t xml:space="preserve"> / Import / Manuel / CRM </w:t>
            </w:r>
            <w:proofErr w:type="spellStart"/>
            <w:r>
              <w:rPr>
                <w:sz w:val="20"/>
                <w:szCs w:val="20"/>
              </w:rPr>
              <w:t>sync</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Filtre source</w:t>
            </w:r>
          </w:p>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Tous</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Dernier contact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Date + heure du dernier échange IA ou humain. Badge « Jamais » si aucun.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Récent</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Date création</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Date d’ajout dans la plateforme.</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Plage dates</w:t>
            </w:r>
          </w:p>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Commercial assigné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Prénom + initiale (depuis Section 1E). Icône Aucun si non assigné.</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Filtre commercial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Tous</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Statut CRM</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Icône de </w:t>
            </w:r>
            <w:proofErr w:type="spellStart"/>
            <w:r>
              <w:rPr>
                <w:sz w:val="20"/>
                <w:szCs w:val="20"/>
              </w:rPr>
              <w:t>sync</w:t>
            </w:r>
            <w:proofErr w:type="spellEnd"/>
            <w:r>
              <w:rPr>
                <w:sz w:val="20"/>
                <w:szCs w:val="20"/>
              </w:rPr>
              <w:t xml:space="preserve"> : vert = </w:t>
            </w:r>
            <w:proofErr w:type="spellStart"/>
            <w:r>
              <w:rPr>
                <w:sz w:val="20"/>
                <w:szCs w:val="20"/>
              </w:rPr>
              <w:t>syncé</w:t>
            </w:r>
            <w:proofErr w:type="spellEnd"/>
            <w:r>
              <w:rPr>
                <w:sz w:val="20"/>
                <w:szCs w:val="20"/>
              </w:rPr>
              <w:t xml:space="preserve"> / orange = différence / rouge = erreur / gris = non connecté.</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Filtre </w:t>
            </w:r>
            <w:proofErr w:type="spellStart"/>
            <w:r>
              <w:rPr>
                <w:sz w:val="20"/>
                <w:szCs w:val="20"/>
              </w:rPr>
              <w:t>sync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Tous</w:t>
            </w:r>
          </w:p>
        </w:tc>
      </w:tr>
      <w:tr w:rsidR="00ED60BA">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Voir · Modifier · Assigner · Supprimer · Lancer conversation 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r>
    </w:tbl>
    <w:p w:rsidR="00ED60BA" w:rsidRDefault="00ED60BA"/>
    <w:p w:rsidR="00ED60BA" w:rsidRDefault="00BA375F">
      <w:pPr>
        <w:pStyle w:val="Titre3"/>
      </w:pPr>
      <w:r>
        <w:t>Statuts du cycle de vente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560"/>
        <w:gridCol w:w="3200"/>
      </w:tblGrid>
      <w:tr w:rsidR="00ED60BA">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Statut</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Badge couleur</w:t>
            </w:r>
          </w:p>
        </w:tc>
        <w:tc>
          <w:tcPr>
            <w:tcW w:w="2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Signification</w:t>
            </w:r>
          </w:p>
        </w:tc>
        <w:tc>
          <w:tcPr>
            <w:tcW w:w="3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Déclencheur de transition automatique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Nouveau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Gris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Contact entré en base, aucune action.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Création automatique à l’import.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Contacté</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Bleu clair</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 moins 1 message envoyé par l’IA.</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Premier envoi d’un message IA.</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Répondu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Bleu</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Le prospect a répondu au moins 1 fois.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Détection de réponse inbound.</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Qualifié</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Violet</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Prospect identifié comme intéressant après qualification.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manuel ou score &gt; seuil MQL paramétré.</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Meeting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Teal</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Meeting booké dans l’agenda du commercial.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Création d’événement calendrier via Section 1E.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lastRenderedPageBreak/>
              <w:t>Proposition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Orange</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Proposition commerciale envoyée.</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Log manuel ou détection email contenant un devis.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Négociation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Ambre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En cours de négociation avec le commercial.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manuel.</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Vert</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Deal signé. Passage en base clients.</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manuel ou </w:t>
            </w:r>
            <w:proofErr w:type="spellStart"/>
            <w:r>
              <w:rPr>
                <w:sz w:val="20"/>
                <w:szCs w:val="20"/>
              </w:rPr>
              <w:t>sync</w:t>
            </w:r>
            <w:proofErr w:type="spellEnd"/>
            <w:r>
              <w:rPr>
                <w:sz w:val="20"/>
                <w:szCs w:val="20"/>
              </w:rPr>
              <w:t xml:space="preserve"> CRM statut fermé.</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Perdu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Rouge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Prospect désintéressé ou non converti.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manuel ou détection refus explicite.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b/>
                <w:bCs/>
                <w:sz w:val="20"/>
                <w:szCs w:val="20"/>
              </w:rPr>
              <w:t>Relàncer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Jaune</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Contact à relancer après inactivité.</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Aucun échange depuis X jours (configurable).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27AE60"/>
              <w:left w:val="single" w:sz="1" w:space="0" w:color="27AE60"/>
              <w:bottom w:val="single" w:sz="1" w:space="0" w:color="27AE60"/>
              <w:right w:val="single" w:sz="1" w:space="0" w:color="27AE60"/>
            </w:tcBorders>
            <w:shd w:val="clear" w:color="auto" w:fill="EDFAF1"/>
            <w:tcMar>
              <w:top w:w="100" w:type="dxa"/>
              <w:left w:w="160" w:type="dxa"/>
              <w:bottom w:w="100" w:type="dxa"/>
              <w:right w:w="160" w:type="dxa"/>
            </w:tcMar>
          </w:tcPr>
          <w:p w:rsidR="00ED60BA" w:rsidRDefault="00BA375F">
            <w:proofErr w:type="gramStart"/>
            <w:r>
              <w:rPr>
                <w:color w:val="1A5E2A"/>
                <w:sz w:val="20"/>
                <w:szCs w:val="20"/>
              </w:rPr>
              <w:t>✓  Bonne</w:t>
            </w:r>
            <w:proofErr w:type="gramEnd"/>
            <w:r>
              <w:rPr>
                <w:color w:val="1A5E2A"/>
                <w:sz w:val="20"/>
                <w:szCs w:val="20"/>
              </w:rPr>
              <w:t xml:space="preserve"> pratique : configurer le seuil de </w:t>
            </w:r>
            <w:proofErr w:type="spellStart"/>
            <w:r>
              <w:rPr>
                <w:color w:val="1A5E2A"/>
                <w:sz w:val="20"/>
                <w:szCs w:val="20"/>
              </w:rPr>
              <w:t>délenchement</w:t>
            </w:r>
            <w:proofErr w:type="spellEnd"/>
            <w:r>
              <w:rPr>
                <w:color w:val="1A5E2A"/>
                <w:sz w:val="20"/>
                <w:szCs w:val="20"/>
              </w:rPr>
              <w:t xml:space="preserve"> du statut « </w:t>
            </w:r>
            <w:proofErr w:type="spellStart"/>
            <w:r>
              <w:rPr>
                <w:color w:val="1A5E2A"/>
                <w:sz w:val="20"/>
                <w:szCs w:val="20"/>
              </w:rPr>
              <w:t>Relàncer</w:t>
            </w:r>
            <w:proofErr w:type="spellEnd"/>
            <w:r>
              <w:rPr>
                <w:color w:val="1A5E2A"/>
                <w:sz w:val="20"/>
                <w:szCs w:val="20"/>
              </w:rPr>
              <w:t xml:space="preserve"> » selon le cycle de vente typique. Pour du B2B complexe : 21 jours. Pour du B2C rapide : 7 jours. Ce paramètre est défini dans les règles de campagne (Section 3).</w:t>
            </w:r>
          </w:p>
        </w:tc>
      </w:tr>
    </w:tbl>
    <w:p w:rsidR="00ED60BA" w:rsidRDefault="00ED60BA"/>
    <w:p w:rsidR="00ED60BA" w:rsidRDefault="00BA375F">
      <w:pPr>
        <w:pStyle w:val="Titre2"/>
      </w:pPr>
      <w:r>
        <w:t>Fiche prospect détaillée</w:t>
      </w:r>
    </w:p>
    <w:p w:rsidR="00ED60BA" w:rsidRDefault="00BA375F">
      <w:pPr>
        <w:spacing w:after="100"/>
      </w:pPr>
      <w:r>
        <w:t>La fiche prospect est accessible en cliquant sur le nom dans la vue liste. Elle est organisée en 4 onglets.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D60BA">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Onglet</w:t>
            </w:r>
          </w:p>
        </w:tc>
        <w:tc>
          <w:tcPr>
            <w:tcW w:w="7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Contenu</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Profil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Informations de base (voir champs ci-dessous), Persona associé, Groupe(s), Commercial assigné, Score détail.</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Historique</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Chronologie de tous les échanges (messages IA, réponses, appels logés, notes manuelles, changements de statut). Audit trail du score.</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CRM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Vue des données </w:t>
            </w:r>
            <w:proofErr w:type="spellStart"/>
            <w:r>
              <w:rPr>
                <w:sz w:val="20"/>
                <w:szCs w:val="20"/>
              </w:rPr>
              <w:t>syncées</w:t>
            </w:r>
            <w:proofErr w:type="spellEnd"/>
            <w:r>
              <w:rPr>
                <w:sz w:val="20"/>
                <w:szCs w:val="20"/>
              </w:rPr>
              <w:t xml:space="preserve"> depuis le CRM connecté. Statut de </w:t>
            </w:r>
            <w:proofErr w:type="spellStart"/>
            <w:r>
              <w:rPr>
                <w:sz w:val="20"/>
                <w:szCs w:val="20"/>
              </w:rPr>
              <w:t>sync</w:t>
            </w:r>
            <w:proofErr w:type="spellEnd"/>
            <w:r>
              <w:rPr>
                <w:sz w:val="20"/>
                <w:szCs w:val="20"/>
              </w:rPr>
              <w:t>, différences détectées, dernière mise à jour, lien direct vers la fiche CRM.</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Campagnes</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Liste des campagnes actives ou passées pour ce prospect. Statut dans chaque campagne, messages envoyés, réponses, conversion.</w:t>
            </w:r>
          </w:p>
        </w:tc>
      </w:tr>
    </w:tbl>
    <w:p w:rsidR="00ED60BA" w:rsidRDefault="00ED60BA"/>
    <w:p w:rsidR="00ED60BA" w:rsidRDefault="00BA375F">
      <w:pPr>
        <w:pStyle w:val="Titre3"/>
      </w:pPr>
      <w:r>
        <w:t>Champs de la fiche prospect — Bloc identité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400"/>
        <w:gridCol w:w="1398"/>
        <w:gridCol w:w="2757"/>
        <w:gridCol w:w="1608"/>
      </w:tblGrid>
      <w:tr w:rsidR="00ED60BA">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Requis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Source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Prénom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Texte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Prénom du contact.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 / Import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Nom</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Texte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Nom de famille.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Manuel / Import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Email validé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Email principal. Vérification de format. Doit être unique.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 / Import / Enrichissement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Téléphone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Tel. </w:t>
            </w:r>
            <w:proofErr w:type="spellStart"/>
            <w:r>
              <w:rPr>
                <w:sz w:val="20"/>
                <w:szCs w:val="20"/>
              </w:rPr>
              <w:t>intl</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Format +XX </w:t>
            </w:r>
            <w:proofErr w:type="spellStart"/>
            <w:r>
              <w:rPr>
                <w:sz w:val="20"/>
                <w:szCs w:val="20"/>
              </w:rPr>
              <w:t>XX</w:t>
            </w:r>
            <w:proofErr w:type="spellEnd"/>
            <w:r>
              <w:rPr>
                <w:sz w:val="20"/>
                <w:szCs w:val="20"/>
              </w:rPr>
              <w:t xml:space="preserve"> </w:t>
            </w:r>
            <w:proofErr w:type="spellStart"/>
            <w:r>
              <w:rPr>
                <w:sz w:val="20"/>
                <w:szCs w:val="20"/>
              </w:rPr>
              <w:t>XX</w:t>
            </w:r>
            <w:proofErr w:type="spellEnd"/>
            <w:r>
              <w:rPr>
                <w:sz w:val="20"/>
                <w:szCs w:val="20"/>
              </w:rPr>
              <w:t xml:space="preserve"> </w:t>
            </w:r>
            <w:proofErr w:type="spellStart"/>
            <w:r>
              <w:rPr>
                <w:sz w:val="20"/>
                <w:szCs w:val="20"/>
              </w:rPr>
              <w:t>XX</w:t>
            </w:r>
            <w:proofErr w:type="spellEnd"/>
            <w:r>
              <w:rPr>
                <w:sz w:val="20"/>
                <w:szCs w:val="20"/>
              </w:rPr>
              <w:t xml:space="preserve"> </w:t>
            </w:r>
            <w:proofErr w:type="spellStart"/>
            <w:r>
              <w:rPr>
                <w:sz w:val="20"/>
                <w:szCs w:val="20"/>
              </w:rPr>
              <w:t>XX</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Manuel / Import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Entreprise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Texte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Nom de la société. Utilisé pour l’affichage et le </w:t>
            </w:r>
            <w:proofErr w:type="spellStart"/>
            <w:r>
              <w:rPr>
                <w:sz w:val="20"/>
                <w:szCs w:val="20"/>
              </w:rPr>
              <w:t>matching</w:t>
            </w:r>
            <w:proofErr w:type="spellEnd"/>
            <w:r>
              <w:rPr>
                <w:sz w:val="20"/>
                <w:szCs w:val="20"/>
              </w:rPr>
              <w:t xml:space="preserve"> CRM.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 / Import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lastRenderedPageBreak/>
              <w:t>Poste / Titre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Texte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Fonction du contact. Alimente le </w:t>
            </w:r>
            <w:proofErr w:type="spellStart"/>
            <w:r>
              <w:rPr>
                <w:sz w:val="20"/>
                <w:szCs w:val="20"/>
              </w:rPr>
              <w:t>scoring</w:t>
            </w:r>
            <w:proofErr w:type="spellEnd"/>
            <w:r>
              <w:rPr>
                <w:sz w:val="20"/>
                <w:szCs w:val="20"/>
              </w:rPr>
              <w:t xml:space="preserve"> et l’allocation.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Manuel / Import / LinkedIn</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Secteur d’activité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Secteur de l’entreprise. Utilisé pour le </w:t>
            </w:r>
            <w:proofErr w:type="spellStart"/>
            <w:r>
              <w:rPr>
                <w:sz w:val="20"/>
                <w:szCs w:val="20"/>
              </w:rPr>
              <w:t>matching</w:t>
            </w:r>
            <w:proofErr w:type="spellEnd"/>
            <w:r>
              <w:rPr>
                <w:sz w:val="20"/>
                <w:szCs w:val="20"/>
              </w:rPr>
              <w:t xml:space="preserve"> KB Marché.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 / Enrichissement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Taille entreprise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1-10 / 11-50 / 51-200 / 201-500 / 500+. Alimente le </w:t>
            </w:r>
            <w:proofErr w:type="spellStart"/>
            <w:r>
              <w:rPr>
                <w:sz w:val="20"/>
                <w:szCs w:val="20"/>
              </w:rPr>
              <w:t>scoring</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Manuel / Enrichissement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Pays / Ville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Texte / </w:t>
            </w:r>
            <w:proofErr w:type="spellStart"/>
            <w:r>
              <w:rPr>
                <w:sz w:val="20"/>
                <w:szCs w:val="20"/>
              </w:rPr>
              <w:t>Déd</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Géolocalisation. Utilisée pour le </w:t>
            </w:r>
            <w:proofErr w:type="spellStart"/>
            <w:r>
              <w:rPr>
                <w:sz w:val="20"/>
                <w:szCs w:val="20"/>
              </w:rPr>
              <w:t>matching</w:t>
            </w:r>
            <w:proofErr w:type="spellEnd"/>
            <w:r>
              <w:rPr>
                <w:sz w:val="20"/>
                <w:szCs w:val="20"/>
              </w:rPr>
              <w:t xml:space="preserve"> territoire.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 / Import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Profil LinkedIn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URL</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URL du profil LinkedIn. Activé les canaux LinkedIn en campagne.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Manuel / </w:t>
            </w:r>
            <w:proofErr w:type="spellStart"/>
            <w:r>
              <w:rPr>
                <w:sz w:val="20"/>
                <w:szCs w:val="20"/>
              </w:rPr>
              <w:t>Waalaxy</w:t>
            </w:r>
            <w:proofErr w:type="spellEnd"/>
            <w:r>
              <w:rPr>
                <w:sz w:val="20"/>
                <w:szCs w:val="20"/>
              </w:rPr>
              <w:t xml:space="preserve"> </w:t>
            </w:r>
            <w:proofErr w:type="spellStart"/>
            <w:r>
              <w:rPr>
                <w:sz w:val="20"/>
                <w:szCs w:val="20"/>
              </w:rPr>
              <w:t>sync</w:t>
            </w:r>
            <w:proofErr w:type="spellEnd"/>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Source d’entrée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Auto/Manuel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Auto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Canal via lequel le prospect a été importé.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Auto (système)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Persona associé</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Persona de la Section 4.3. Guide le style de communication de l’IA.</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Manuel / Algorithme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Texte riche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Notes libres du commercial. Non injectées dans les prompts 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Manuel</w:t>
            </w:r>
          </w:p>
        </w:tc>
      </w:tr>
    </w:tbl>
    <w:p w:rsidR="00ED60BA" w:rsidRDefault="00ED60BA"/>
    <w:p w:rsidR="00ED60BA" w:rsidRDefault="00BA375F">
      <w:pPr>
        <w:pStyle w:val="Titre3"/>
      </w:pPr>
      <w:r>
        <w:t>Score — algorithme et audit trail</w:t>
      </w:r>
    </w:p>
    <w:p w:rsidR="00ED60BA" w:rsidRDefault="00BA375F">
      <w:pPr>
        <w:spacing w:after="100"/>
      </w:pPr>
      <w:r>
        <w:t>Le score est un indicateur de 0 à 100 qui exprime la probabilité de conversion d’un prospect. Il est calculé automatiquement et peut être modifié manuellement. Toute modification est tracée.</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808"/>
        <w:gridCol w:w="2772"/>
        <w:gridCol w:w="1968"/>
      </w:tblGrid>
      <w:tr w:rsidR="00ED60BA">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 xml:space="preserve">Critère de </w:t>
            </w:r>
            <w:proofErr w:type="spellStart"/>
            <w:r>
              <w:rPr>
                <w:b/>
                <w:bCs/>
                <w:color w:val="FFFFFF"/>
                <w:sz w:val="20"/>
                <w:szCs w:val="20"/>
              </w:rPr>
              <w:t>scoring</w:t>
            </w:r>
            <w:proofErr w:type="spellEnd"/>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Poids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Source de donnée</w:t>
            </w:r>
          </w:p>
        </w:tc>
        <w:tc>
          <w:tcPr>
            <w:tcW w:w="19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proofErr w:type="spellStart"/>
            <w:r>
              <w:rPr>
                <w:b/>
                <w:bCs/>
                <w:color w:val="FFFFFF"/>
                <w:sz w:val="20"/>
                <w:szCs w:val="20"/>
              </w:rPr>
              <w:t>Decay</w:t>
            </w:r>
            <w:proofErr w:type="spellEnd"/>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Complétude des données (email, tél., LinkedIn, secteur, taille)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+20 pts max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Fiche prospect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Aucun</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Matching ICP (secteur + taille entreprise + titre = Persona ciblé)</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+25 pts max</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Persona + fiche</w:t>
            </w:r>
          </w:p>
        </w:tc>
        <w:tc>
          <w:tcPr>
            <w:tcW w:w="1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Aucun</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Réponse à un message IA (taux de réponse et rapidité)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+20 pts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Conversations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-5 pts/30j sans activité</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Engagement (ouvertures email, clics, visites page)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+15 pts max</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Tracking</w:t>
            </w:r>
            <w:proofErr w:type="spellEnd"/>
            <w:r>
              <w:rPr>
                <w:sz w:val="20"/>
                <w:szCs w:val="20"/>
              </w:rPr>
              <w:t xml:space="preserve"> canaux</w:t>
            </w:r>
          </w:p>
        </w:tc>
        <w:tc>
          <w:tcPr>
            <w:tcW w:w="1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-3 pts/14j</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Statut avancé dans le pipeline (Qualifié, Meeting, Proposition)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+15 pts max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Statut pipeline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Stable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Signaux négatifs (opt-out, refus, désinscription)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-30 pts</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Détection IA</w:t>
            </w:r>
          </w:p>
        </w:tc>
        <w:tc>
          <w:tcPr>
            <w:tcW w:w="1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Permanent</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Sync CRM : statut client existant ou deal fermé perdu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forcé</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CRM connecté</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N/A</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ED60BA" w:rsidRDefault="00BA375F">
            <w:r>
              <w:rPr>
                <w:color w:val="7A5200"/>
                <w:sz w:val="20"/>
                <w:szCs w:val="20"/>
              </w:rPr>
              <w:lastRenderedPageBreak/>
              <w:t>!  Audit trail du score : toute modification manuelle du score est enregistrée dans l’onglet Historique avec : Date/heure, Utilisateur auteur, Valeur avant / après, Motif libre (texte). Un badge « Modifié manuellement » apparait dans la vue liste tant qu’aucun recalcul automatique n’a effacé la surcharge. L’utilisateur peut « Réinitialiser le calcul auto » depuis la fiche.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ED60BA" w:rsidRDefault="00BA375F">
            <w:proofErr w:type="gramStart"/>
            <w:r>
              <w:rPr>
                <w:color w:val="7A5200"/>
                <w:sz w:val="20"/>
                <w:szCs w:val="20"/>
              </w:rPr>
              <w:t>▶  Décision</w:t>
            </w:r>
            <w:proofErr w:type="gramEnd"/>
            <w:r>
              <w:rPr>
                <w:color w:val="7A5200"/>
                <w:sz w:val="20"/>
                <w:szCs w:val="20"/>
              </w:rPr>
              <w:t xml:space="preserve"> d’architecture : le score dispose d’un mécanisme de dégradation temporelle (</w:t>
            </w:r>
            <w:proofErr w:type="spellStart"/>
            <w:r>
              <w:rPr>
                <w:color w:val="7A5200"/>
                <w:sz w:val="20"/>
                <w:szCs w:val="20"/>
              </w:rPr>
              <w:t>decay</w:t>
            </w:r>
            <w:proofErr w:type="spellEnd"/>
            <w:r>
              <w:rPr>
                <w:color w:val="7A5200"/>
                <w:sz w:val="20"/>
                <w:szCs w:val="20"/>
              </w:rPr>
              <w:t xml:space="preserve">). Un prospect qui n’a pas eu d’activité depuis 30+ jours voit son score baisser automatiquement. Cela évite qu’un ancien hot lead non converti reste présent dans le top </w:t>
            </w:r>
            <w:proofErr w:type="gramStart"/>
            <w:r>
              <w:rPr>
                <w:color w:val="7A5200"/>
                <w:sz w:val="20"/>
                <w:szCs w:val="20"/>
              </w:rPr>
              <w:t>du</w:t>
            </w:r>
            <w:proofErr w:type="gramEnd"/>
            <w:r>
              <w:rPr>
                <w:color w:val="7A5200"/>
                <w:sz w:val="20"/>
                <w:szCs w:val="20"/>
              </w:rPr>
              <w:t xml:space="preserve"> pipe sans action récente.</w:t>
            </w:r>
          </w:p>
        </w:tc>
      </w:tr>
    </w:tbl>
    <w:p w:rsidR="00ED60BA" w:rsidRDefault="00ED60BA"/>
    <w:p w:rsidR="00ED60BA" w:rsidRDefault="00BA375F">
      <w:pPr>
        <w:pStyle w:val="Titre2"/>
      </w:pPr>
      <w:r>
        <w:t>Groupements et vues filtrées</w:t>
      </w:r>
    </w:p>
    <w:p w:rsidR="00ED60BA" w:rsidRDefault="00BA375F">
      <w:pPr>
        <w:spacing w:after="100"/>
      </w:pPr>
      <w:r>
        <w:t>Les groupements sont des segments dynamiques ou statiques permettant de créer des vues cohérentes du portefeuille. Un prospect peut appartenir à plusieurs groupes simultanément.</w:t>
      </w:r>
    </w:p>
    <w:p w:rsidR="00ED60BA" w:rsidRDefault="00BA375F">
      <w:pPr>
        <w:pStyle w:val="Paragraphedeliste"/>
        <w:numPr>
          <w:ilvl w:val="0"/>
          <w:numId w:val="2"/>
        </w:numPr>
        <w:spacing w:after="80"/>
      </w:pPr>
      <w:r>
        <w:t>Vues enregistrées — l’utilisateur peut sauvegarder n’importe quelle combinaison de filtres comme une vue nommée. Ex. : « Hot leads semaine » = Score &gt; 70 + Dernier contact &lt; 7j.</w:t>
      </w:r>
    </w:p>
    <w:p w:rsidR="00ED60BA" w:rsidRDefault="00BA375F">
      <w:pPr>
        <w:pStyle w:val="Paragraphedeliste"/>
        <w:numPr>
          <w:ilvl w:val="0"/>
          <w:numId w:val="2"/>
        </w:numPr>
        <w:spacing w:after="80"/>
      </w:pPr>
      <w:r>
        <w:t>Actions en masse — sélection multiple + actions : Assigner à un commercial, Ajouter à un groupe, Lancer une campagne, Modifier le statut, Exporter CSV.</w:t>
      </w:r>
    </w:p>
    <w:p w:rsidR="00ED60BA" w:rsidRDefault="00BA375F">
      <w:pPr>
        <w:pStyle w:val="Paragraphedeliste"/>
        <w:numPr>
          <w:ilvl w:val="0"/>
          <w:numId w:val="2"/>
        </w:numPr>
        <w:spacing w:after="80"/>
      </w:pPr>
      <w:r>
        <w:t>Export CSV — depuis n’importe quelle vue filtrée, avec contrôle des colonnes exportées. Respect RGPD : log de l’export dans l’audit trail.</w:t>
      </w:r>
    </w:p>
    <w:p w:rsidR="00ED60BA" w:rsidRDefault="00ED60BA"/>
    <w:p w:rsidR="00ED60BA" w:rsidRDefault="00BA375F">
      <w:r>
        <w:br w:type="page"/>
      </w:r>
    </w:p>
    <w:p w:rsidR="00ED60BA" w:rsidRDefault="00BA375F">
      <w:pPr>
        <w:pBdr>
          <w:top w:val="single" w:sz="4" w:space="1" w:color="1B6B6B"/>
          <w:bottom w:val="single" w:sz="4" w:space="1" w:color="1B6B6B"/>
        </w:pBdr>
        <w:spacing w:before="240" w:after="160"/>
      </w:pPr>
      <w:r>
        <w:rPr>
          <w:b/>
          <w:bCs/>
          <w:color w:val="1B6B6B"/>
          <w:sz w:val="28"/>
          <w:szCs w:val="28"/>
        </w:rPr>
        <w:lastRenderedPageBreak/>
        <w:t>SECTION 4.2 — GROUPES</w:t>
      </w:r>
    </w:p>
    <w:p w:rsidR="00ED60BA" w:rsidRDefault="00ED60BA"/>
    <w:p w:rsidR="00ED60BA" w:rsidRDefault="00BA375F">
      <w:pPr>
        <w:pStyle w:val="Titre1"/>
        <w:pBdr>
          <w:bottom w:val="single" w:sz="6" w:space="1" w:color="1B6B6B"/>
        </w:pBdr>
      </w:pPr>
      <w:r>
        <w:t>VUE LISTE ET GESTION DES GROUPES</w:t>
      </w:r>
    </w:p>
    <w:p w:rsidR="00ED60BA" w:rsidRDefault="00BA375F">
      <w:pPr>
        <w:pStyle w:val="Titre2"/>
      </w:pPr>
      <w:r>
        <w:t>Concept</w:t>
      </w:r>
    </w:p>
    <w:p w:rsidR="00ED60BA" w:rsidRDefault="00BA375F">
      <w:pPr>
        <w:spacing w:after="100"/>
      </w:pPr>
      <w:r>
        <w:t>Un Groupe est un segment de prospects défini par l’utilisateur. Il sert à organiser le portefeuille, à cibler des campagnes sur un sous-ensemble spécifique, et à comparer les performances entre segments. Un prospect peut appartenir à 0, 1 ou plusieurs groupes.</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Différence</w:t>
            </w:r>
            <w:proofErr w:type="gramEnd"/>
            <w:r>
              <w:rPr>
                <w:color w:val="1B5E5E"/>
                <w:sz w:val="20"/>
                <w:szCs w:val="20"/>
              </w:rPr>
              <w:t xml:space="preserve"> Groupe vs Persona : un Groupe = un segment de CONTACTS (qui). Un Persona = un profil de type d’acheteur (comment communiquer avec lui). Un groupe d’« Immobilier Paris » peut contenir des prospects avec des </w:t>
            </w:r>
            <w:proofErr w:type="spellStart"/>
            <w:r>
              <w:rPr>
                <w:color w:val="1B5E5E"/>
                <w:sz w:val="20"/>
                <w:szCs w:val="20"/>
              </w:rPr>
              <w:t>Personas</w:t>
            </w:r>
            <w:proofErr w:type="spellEnd"/>
            <w:r>
              <w:rPr>
                <w:color w:val="1B5E5E"/>
                <w:sz w:val="20"/>
                <w:szCs w:val="20"/>
              </w:rPr>
              <w:t xml:space="preserve"> différents (Décideur, Influenceur...).</w:t>
            </w:r>
          </w:p>
        </w:tc>
      </w:tr>
    </w:tbl>
    <w:p w:rsidR="00ED60BA" w:rsidRDefault="00ED60BA"/>
    <w:p w:rsidR="00ED60BA" w:rsidRDefault="00BA375F">
      <w:pPr>
        <w:pStyle w:val="Titre2"/>
      </w:pPr>
      <w:r>
        <w:t>Types de groupes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60"/>
        <w:gridCol w:w="4000"/>
      </w:tblGrid>
      <w:tr w:rsidR="00ED60BA">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w:t>
            </w:r>
          </w:p>
        </w:tc>
        <w:tc>
          <w:tcPr>
            <w:tcW w:w="3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Fonctionnement</w:t>
            </w:r>
          </w:p>
        </w:tc>
        <w:tc>
          <w:tcPr>
            <w:tcW w:w="4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Cas d’usage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Manuel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L’utilisateur ajoute et retire des prospects manuellement. La liste ne change pas automatiquement.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Liste d’un salon, portefeuille d’un commercial spécifique, sélection stratégique.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Dynamique (Segment règle)</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Défini par des règles de filtrage (secteur, taille, score, statut...). La liste est automatiquement mise à jour quand un prospect remplit ou cesse de remplir les conditions.</w:t>
            </w:r>
          </w:p>
        </w:tc>
        <w:tc>
          <w:tcPr>
            <w:tcW w:w="4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Top 20 % des prospects, Tous les DG du secteur Finance, Hot leads non assignés.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Importé</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Créé automatiquement lors d’un import CSV ou </w:t>
            </w:r>
            <w:proofErr w:type="spellStart"/>
            <w:r>
              <w:rPr>
                <w:sz w:val="20"/>
                <w:szCs w:val="20"/>
              </w:rPr>
              <w:t>Waalaxy</w:t>
            </w:r>
            <w:proofErr w:type="spellEnd"/>
            <w:r>
              <w:rPr>
                <w:sz w:val="20"/>
                <w:szCs w:val="20"/>
              </w:rPr>
              <w:t>. Tous les prospects de la même session d’import sont groupés ensemble.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Import du 15/03/2026 — Salon Expo Paris. Campagne </w:t>
            </w:r>
            <w:proofErr w:type="spellStart"/>
            <w:r>
              <w:rPr>
                <w:sz w:val="20"/>
                <w:szCs w:val="20"/>
              </w:rPr>
              <w:t>Waalaxy</w:t>
            </w:r>
            <w:proofErr w:type="spellEnd"/>
            <w:r>
              <w:rPr>
                <w:sz w:val="20"/>
                <w:szCs w:val="20"/>
              </w:rPr>
              <w:t xml:space="preserve"> « Finance Jan 2026 ».</w:t>
            </w:r>
          </w:p>
        </w:tc>
      </w:tr>
    </w:tbl>
    <w:p w:rsidR="00ED60BA" w:rsidRDefault="00ED60BA"/>
    <w:p w:rsidR="00ED60BA" w:rsidRDefault="00BA375F">
      <w:pPr>
        <w:pStyle w:val="Titre3"/>
      </w:pPr>
      <w:r>
        <w:t>Modale de création d’un groupe</w:t>
      </w:r>
    </w:p>
    <w:p w:rsidR="00ED60BA" w:rsidRDefault="00BA375F">
      <w:pPr>
        <w:pStyle w:val="Paragraphedeliste"/>
        <w:numPr>
          <w:ilvl w:val="0"/>
          <w:numId w:val="2"/>
        </w:numPr>
        <w:spacing w:after="80"/>
      </w:pPr>
      <w:r>
        <w:t>Nom du groupe — Texte libre. Obligatoire.</w:t>
      </w:r>
    </w:p>
    <w:p w:rsidR="00ED60BA" w:rsidRDefault="00BA375F">
      <w:pPr>
        <w:pStyle w:val="Paragraphedeliste"/>
        <w:numPr>
          <w:ilvl w:val="0"/>
          <w:numId w:val="2"/>
        </w:numPr>
        <w:spacing w:after="80"/>
      </w:pPr>
      <w:r>
        <w:t>Type — Manuel / Dynamique / Importé (auto-rempli).</w:t>
      </w:r>
    </w:p>
    <w:p w:rsidR="00ED60BA" w:rsidRDefault="00BA375F">
      <w:pPr>
        <w:pStyle w:val="Paragraphedeliste"/>
        <w:numPr>
          <w:ilvl w:val="0"/>
          <w:numId w:val="2"/>
        </w:numPr>
        <w:spacing w:after="80"/>
      </w:pPr>
      <w:r>
        <w:t>Description — Texte court optionnel.</w:t>
      </w:r>
    </w:p>
    <w:p w:rsidR="00ED60BA" w:rsidRDefault="00BA375F">
      <w:pPr>
        <w:pStyle w:val="Paragraphedeliste"/>
        <w:numPr>
          <w:ilvl w:val="0"/>
          <w:numId w:val="2"/>
        </w:numPr>
        <w:spacing w:after="80"/>
      </w:pPr>
      <w:r>
        <w:t xml:space="preserve">Couleur du badge — </w:t>
      </w:r>
      <w:proofErr w:type="spellStart"/>
      <w:r>
        <w:t>Color</w:t>
      </w:r>
      <w:proofErr w:type="spellEnd"/>
      <w:r>
        <w:t xml:space="preserve"> </w:t>
      </w:r>
      <w:proofErr w:type="spellStart"/>
      <w:r>
        <w:t>picker</w:t>
      </w:r>
      <w:proofErr w:type="spellEnd"/>
      <w:r>
        <w:t xml:space="preserve"> 8 couleurs. Affichée dans la vue liste prospect.</w:t>
      </w:r>
    </w:p>
    <w:p w:rsidR="00ED60BA" w:rsidRDefault="00BA375F">
      <w:pPr>
        <w:pStyle w:val="Paragraphedeliste"/>
        <w:numPr>
          <w:ilvl w:val="0"/>
          <w:numId w:val="2"/>
        </w:numPr>
        <w:spacing w:after="80"/>
      </w:pPr>
      <w:r>
        <w:t xml:space="preserve">Règles de filtrage (si type Dynamique) — Interface de construction de règles (constructeur visuel) avec : champ + opérateur + valeur. Combinaisons ET / OU. </w:t>
      </w:r>
      <w:proofErr w:type="spellStart"/>
      <w:r>
        <w:t>Preview</w:t>
      </w:r>
      <w:proofErr w:type="spellEnd"/>
      <w:r>
        <w:t xml:space="preserve"> du nombre de prospects concernés en temps réel.</w:t>
      </w:r>
    </w:p>
    <w:p w:rsidR="00ED60BA" w:rsidRDefault="00BA375F">
      <w:pPr>
        <w:pStyle w:val="Paragraphedeliste"/>
        <w:numPr>
          <w:ilvl w:val="0"/>
          <w:numId w:val="2"/>
        </w:numPr>
        <w:spacing w:after="80"/>
      </w:pPr>
      <w:r>
        <w:t>Actions de groupe — depuis la vue groupe : Lancer une campagne pour ce groupe, Exporter, Modifier les membres, Supprimer.</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27AE60"/>
              <w:left w:val="single" w:sz="1" w:space="0" w:color="27AE60"/>
              <w:bottom w:val="single" w:sz="1" w:space="0" w:color="27AE60"/>
              <w:right w:val="single" w:sz="1" w:space="0" w:color="27AE60"/>
            </w:tcBorders>
            <w:shd w:val="clear" w:color="auto" w:fill="EDFAF1"/>
            <w:tcMar>
              <w:top w:w="100" w:type="dxa"/>
              <w:left w:w="160" w:type="dxa"/>
              <w:bottom w:w="100" w:type="dxa"/>
              <w:right w:w="160" w:type="dxa"/>
            </w:tcMar>
          </w:tcPr>
          <w:p w:rsidR="00ED60BA" w:rsidRDefault="00BA375F">
            <w:proofErr w:type="gramStart"/>
            <w:r>
              <w:rPr>
                <w:color w:val="1A5E2A"/>
                <w:sz w:val="20"/>
                <w:szCs w:val="20"/>
              </w:rPr>
              <w:t>✓  Vue</w:t>
            </w:r>
            <w:proofErr w:type="gramEnd"/>
            <w:r>
              <w:rPr>
                <w:color w:val="1A5E2A"/>
                <w:sz w:val="20"/>
                <w:szCs w:val="20"/>
              </w:rPr>
              <w:t xml:space="preserve"> « Comparer des groupes » : en sélectionnant plusieurs groupes, l’utilisateur accède à un tableau comparatif des métriques clés : score moyen, taux de réponse, meetings bookés, conversion en clients. Accessible depuis la vue liste groupes.</w:t>
            </w:r>
          </w:p>
        </w:tc>
      </w:tr>
    </w:tbl>
    <w:p w:rsidR="00ED60BA" w:rsidRDefault="00ED60BA"/>
    <w:p w:rsidR="00ED60BA" w:rsidRDefault="00BA375F">
      <w:r>
        <w:br w:type="page"/>
      </w:r>
    </w:p>
    <w:p w:rsidR="00ED60BA" w:rsidRDefault="00BA375F">
      <w:pPr>
        <w:pBdr>
          <w:top w:val="single" w:sz="4" w:space="1" w:color="1B6B6B"/>
          <w:bottom w:val="single" w:sz="4" w:space="1" w:color="1B6B6B"/>
        </w:pBdr>
        <w:spacing w:before="240" w:after="160"/>
      </w:pPr>
      <w:r>
        <w:rPr>
          <w:b/>
          <w:bCs/>
          <w:color w:val="1B6B6B"/>
          <w:sz w:val="28"/>
          <w:szCs w:val="28"/>
        </w:rPr>
        <w:t>SECTION 4.</w:t>
      </w:r>
      <w:bookmarkStart w:id="0" w:name="_GoBack"/>
      <w:bookmarkEnd w:id="0"/>
      <w:r>
        <w:rPr>
          <w:b/>
          <w:bCs/>
          <w:color w:val="1B6B6B"/>
          <w:sz w:val="28"/>
          <w:szCs w:val="28"/>
        </w:rPr>
        <w:t>3 — PERSONAS</w:t>
      </w:r>
    </w:p>
    <w:p w:rsidR="00ED60BA" w:rsidRDefault="00ED60BA"/>
    <w:p w:rsidR="00ED60BA" w:rsidRDefault="00BA375F">
      <w:pPr>
        <w:pStyle w:val="Titre1"/>
        <w:pBdr>
          <w:bottom w:val="single" w:sz="6" w:space="1" w:color="1B6B6B"/>
        </w:pBdr>
      </w:pPr>
      <w:r>
        <w:t>VUE LISTE ET CONFIGURATION DES PERSONAS</w:t>
      </w:r>
    </w:p>
    <w:p w:rsidR="00ED60BA" w:rsidRDefault="00BA375F">
      <w:pPr>
        <w:pStyle w:val="Titre2"/>
      </w:pPr>
      <w:r>
        <w:t>Concept</w:t>
      </w:r>
    </w:p>
    <w:p w:rsidR="00ED60BA" w:rsidRDefault="00BA375F">
      <w:pPr>
        <w:spacing w:after="100"/>
      </w:pPr>
      <w:r>
        <w:t>Un Persona est un profil type d’acheteur qui définit comment l’agent IA doit communiquer avec un prospect. Il n’est pas basé sur « qui est le prospect » mais sur « comment il pense et décide ». Un Persona associé à un prospect alimente directement le prompt de l’agent IA pour personnaliser le style, le ton et les arguments.</w:t>
      </w:r>
    </w:p>
    <w:p w:rsidR="00ED60BA" w:rsidRDefault="00ED60BA"/>
    <w:p w:rsidR="00ED60BA" w:rsidRDefault="00BA375F">
      <w:pPr>
        <w:pStyle w:val="Titre2"/>
      </w:pPr>
      <w:proofErr w:type="spellStart"/>
      <w:r>
        <w:t>Personas</w:t>
      </w:r>
      <w:proofErr w:type="spellEnd"/>
      <w:r>
        <w:t xml:space="preserve"> prédéfinis — bibliothèque standard</w:t>
      </w:r>
    </w:p>
    <w:p w:rsidR="00ED60BA" w:rsidRDefault="00BA375F">
      <w:pPr>
        <w:spacing w:after="100"/>
      </w:pPr>
      <w:r>
        <w:t xml:space="preserve">La plateforme propose une bibliothèque de 8 </w:t>
      </w:r>
      <w:proofErr w:type="spellStart"/>
      <w:r>
        <w:t>personas</w:t>
      </w:r>
      <w:proofErr w:type="spellEnd"/>
      <w:r>
        <w:t xml:space="preserve"> prédéfinis, activés par défaut et modifiables. L’utilisateur peut en créer autant que souhaité en plus.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760"/>
        <w:gridCol w:w="3000"/>
      </w:tblGrid>
      <w:tr w:rsidR="00ED60BA">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Persona</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Profil type</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Signaux d’identification</w:t>
            </w:r>
          </w:p>
        </w:tc>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Adaptation IA (ton + approche)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Décideur C-</w:t>
            </w:r>
            <w:proofErr w:type="spellStart"/>
            <w:r>
              <w:rPr>
                <w:b/>
                <w:bCs/>
                <w:sz w:val="20"/>
                <w:szCs w:val="20"/>
              </w:rPr>
              <w:t>Level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CEO, DG, Directeur, VP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Titre contient CEO / DG / VP / Directeur. Taille entreprise &gt; 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Concis, orienté ROI et impact business. Pas de détails techniques. Pitch en 3 lignes max.</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Manager Opérationnel</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Responsable, Chef de projet, Manager</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Titre Manager / Responsable / Chef. Taille entreprise 10-200.</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Pratique et concret. Parle de gain de temps et de simplicité de mise en place.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Expert 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DSI, CTO, Architecte, Dev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Titre technique. Secteur Tech / SaaS / Industrie.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Précis et factuel. Valorise la sécurité, la scalabilité et les intégrations. Évite les généralités.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Acheteur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CFO, DAF, Contrôleur</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Titre financier. Secteur Finance / Banque / Assurance.</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Oriente sur TCO, ROI quantifié, conformité réglementaire. Chiffres et preuves.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Indep</w:t>
            </w:r>
            <w:proofErr w:type="spellEnd"/>
            <w:r>
              <w:rPr>
                <w:sz w:val="20"/>
                <w:szCs w:val="20"/>
              </w:rPr>
              <w:t>. / Freelance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Consultant, Formateur, Coach, Auto-</w:t>
            </w:r>
            <w:proofErr w:type="spellStart"/>
            <w:r>
              <w:rPr>
                <w:sz w:val="20"/>
                <w:szCs w:val="20"/>
              </w:rPr>
              <w:t>entr</w:t>
            </w:r>
            <w:proofErr w:type="spell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Taille entreprise 1-5. Poste contient Consultant / Indép. / Freelance.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Informel et direct. Accent sur la simplicité et le prix. Pas de processus complexe.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RH / Talent</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DRH, Responsable RH, Talent </w:t>
            </w:r>
            <w:proofErr w:type="spellStart"/>
            <w:r>
              <w:rPr>
                <w:sz w:val="20"/>
                <w:szCs w:val="20"/>
              </w:rPr>
              <w:t>Acq</w:t>
            </w:r>
            <w:proofErr w:type="spell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Titre RH / Recrutement / Talent.</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Langage empathique. Valorise les références et témoignages. Sensible au bien-être.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Commercial / SDR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SDR, BDR, </w:t>
            </w:r>
            <w:proofErr w:type="spellStart"/>
            <w:r>
              <w:rPr>
                <w:sz w:val="20"/>
                <w:szCs w:val="20"/>
              </w:rPr>
              <w:t>Account</w:t>
            </w:r>
            <w:proofErr w:type="spellEnd"/>
            <w:r>
              <w:rPr>
                <w:sz w:val="20"/>
                <w:szCs w:val="20"/>
              </w:rPr>
              <w:t xml:space="preserve"> </w:t>
            </w:r>
            <w:proofErr w:type="spellStart"/>
            <w:r>
              <w:rPr>
                <w:sz w:val="20"/>
                <w:szCs w:val="20"/>
              </w:rPr>
              <w:t>Exec</w:t>
            </w:r>
            <w:proofErr w:type="spellEnd"/>
            <w:r>
              <w:rPr>
                <w:sz w:val="20"/>
                <w:szCs w:val="20"/>
              </w:rPr>
              <w:t>, Vendeur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Titre Sales / Commercial / SDR / BDR.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Démonté par les </w:t>
            </w:r>
            <w:proofErr w:type="spellStart"/>
            <w:r>
              <w:rPr>
                <w:sz w:val="20"/>
                <w:szCs w:val="20"/>
              </w:rPr>
              <w:t>pitchs</w:t>
            </w:r>
            <w:proofErr w:type="spellEnd"/>
            <w:r>
              <w:rPr>
                <w:sz w:val="20"/>
                <w:szCs w:val="20"/>
              </w:rPr>
              <w:t xml:space="preserve"> classiques. Approche entre pairs. Parle de pipeline et quota.</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Débutant / Non-défini</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Tout profil ne correspondant pas aux catégories précédentes.</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Aucun signal spécifique identifié.</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Ton chaleureux par défaut. Prise en main douce, explication claire, pas d’acronymes.</w:t>
            </w:r>
          </w:p>
        </w:tc>
      </w:tr>
    </w:tbl>
    <w:p w:rsidR="00ED60BA" w:rsidRDefault="00ED60BA"/>
    <w:p w:rsidR="00ED60BA" w:rsidRDefault="00BA375F">
      <w:pPr>
        <w:pStyle w:val="Titre2"/>
      </w:pPr>
      <w:r>
        <w:t>Modale de création / édition de Persona</w:t>
      </w:r>
    </w:p>
    <w:p w:rsidR="00ED60BA" w:rsidRDefault="00BA375F">
      <w:pPr>
        <w:spacing w:after="100"/>
      </w:pPr>
      <w:r>
        <w:t xml:space="preserve">La modale est organisée en 4 onglets conformes aux </w:t>
      </w:r>
      <w:proofErr w:type="spellStart"/>
      <w:r>
        <w:t>screenshots</w:t>
      </w:r>
      <w:proofErr w:type="spellEnd"/>
      <w:r>
        <w:t xml:space="preserve"> fournis.</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4200"/>
      </w:tblGrid>
      <w:tr w:rsidR="00ED60BA">
        <w:trPr>
          <w:tblHeader/>
        </w:trPr>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Onglet</w:t>
            </w:r>
          </w:p>
        </w:tc>
        <w:tc>
          <w:tcPr>
            <w:tcW w:w="3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Champs principaux</w:t>
            </w:r>
          </w:p>
        </w:tc>
        <w:tc>
          <w:tcPr>
            <w:tcW w:w="4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Impact sur l’agent IA</w:t>
            </w:r>
          </w:p>
        </w:tc>
      </w:tr>
      <w:tr w:rsidR="00ED60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Informations de base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 du profil (obligatoire) · Style de communication (Formel / Informel / Expert / Empathique / Direct) · Description générale · Statut actif/inactif.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Style et ton </w:t>
            </w:r>
            <w:proofErr w:type="spellStart"/>
            <w:r>
              <w:rPr>
                <w:sz w:val="20"/>
                <w:szCs w:val="20"/>
              </w:rPr>
              <w:t>injects</w:t>
            </w:r>
            <w:proofErr w:type="spellEnd"/>
            <w:r>
              <w:rPr>
                <w:sz w:val="20"/>
                <w:szCs w:val="20"/>
              </w:rPr>
              <w:t xml:space="preserve"> dans le prompt système de l’agent pour les prospects associés à ce Persona.</w:t>
            </w:r>
          </w:p>
        </w:tc>
      </w:tr>
      <w:tr w:rsidR="00ED60BA">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b/>
                <w:bCs/>
                <w:sz w:val="20"/>
                <w:szCs w:val="20"/>
              </w:rPr>
              <w:t>Personnalite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Style d’achat (Analytique / Intuitif / Consensuel / Décideur rapide) · Motivations principales (ROI / Simplicité / Sécurité / Innovation / Conformité) · Peurs et objections type.</w:t>
            </w:r>
          </w:p>
        </w:tc>
        <w:tc>
          <w:tcPr>
            <w:tcW w:w="4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L’IA adapte l’ordre des arguments et choisit les preuves les plus pertinentes selon la motivation dominante.</w:t>
            </w:r>
          </w:p>
        </w:tc>
      </w:tr>
      <w:tr w:rsidR="00ED60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Contexte Business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Secteurs associés (multi-select) · Taille entreprise cible · Budget décisionnel probable · Cycle d’achat estimé (court / moyen / long).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Aligne </w:t>
            </w:r>
            <w:proofErr w:type="gramStart"/>
            <w:r>
              <w:rPr>
                <w:sz w:val="20"/>
                <w:szCs w:val="20"/>
              </w:rPr>
              <w:t>le</w:t>
            </w:r>
            <w:proofErr w:type="gramEnd"/>
            <w:r>
              <w:rPr>
                <w:sz w:val="20"/>
                <w:szCs w:val="20"/>
              </w:rPr>
              <w:t xml:space="preserve"> persona avec les KB de type Marché et Spécifique. Guide la durée de </w:t>
            </w:r>
            <w:proofErr w:type="spellStart"/>
            <w:r>
              <w:rPr>
                <w:sz w:val="20"/>
                <w:szCs w:val="20"/>
              </w:rPr>
              <w:t>nurturing</w:t>
            </w:r>
            <w:proofErr w:type="spellEnd"/>
            <w:r>
              <w:rPr>
                <w:sz w:val="20"/>
                <w:szCs w:val="20"/>
              </w:rPr>
              <w:t>.</w:t>
            </w:r>
          </w:p>
        </w:tc>
      </w:tr>
      <w:tr w:rsidR="00ED60BA">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Préférences</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Canal préféré (LinkedIn / Email / SMS / Tél.) · Meilleurs jours/heures de contact (préférence) · Longueur de message préférée · Utilisation du prénom (toujours / premier message seulement / jamais).</w:t>
            </w:r>
          </w:p>
        </w:tc>
        <w:tc>
          <w:tcPr>
            <w:tcW w:w="4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Override</w:t>
            </w:r>
            <w:proofErr w:type="spellEnd"/>
            <w:r>
              <w:rPr>
                <w:sz w:val="20"/>
                <w:szCs w:val="20"/>
              </w:rPr>
              <w:t xml:space="preserve"> des préférences de canal de l’agent. Planification des envois selon les fenêtres d’engagement.</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7C3AED"/>
              <w:left w:val="single" w:sz="1" w:space="0" w:color="7C3AED"/>
              <w:bottom w:val="single" w:sz="1" w:space="0" w:color="7C3AED"/>
              <w:right w:val="single" w:sz="1" w:space="0" w:color="7C3AED"/>
            </w:tcBorders>
            <w:shd w:val="clear" w:color="auto" w:fill="F5F0FF"/>
            <w:tcMar>
              <w:top w:w="100" w:type="dxa"/>
              <w:left w:w="160" w:type="dxa"/>
              <w:bottom w:w="100" w:type="dxa"/>
              <w:right w:w="160" w:type="dxa"/>
            </w:tcMar>
          </w:tcPr>
          <w:p w:rsidR="00ED60BA" w:rsidRDefault="00BA375F">
            <w:proofErr w:type="gramStart"/>
            <w:r>
              <w:rPr>
                <w:color w:val="4C1D95"/>
                <w:sz w:val="20"/>
                <w:szCs w:val="20"/>
              </w:rPr>
              <w:t>★  Auto</w:t>
            </w:r>
            <w:proofErr w:type="gramEnd"/>
            <w:r>
              <w:rPr>
                <w:color w:val="4C1D95"/>
                <w:sz w:val="20"/>
                <w:szCs w:val="20"/>
              </w:rPr>
              <w:t xml:space="preserve">-assignation de Persona : si un prospect est importé avec un titre et un secteur renseignés, la plateforme propose automatiquement le Persona le plus adapté selon les signaux d’identification. Le manager valide ou </w:t>
            </w:r>
            <w:proofErr w:type="spellStart"/>
            <w:r>
              <w:rPr>
                <w:color w:val="4C1D95"/>
                <w:sz w:val="20"/>
                <w:szCs w:val="20"/>
              </w:rPr>
              <w:t>override</w:t>
            </w:r>
            <w:proofErr w:type="spellEnd"/>
            <w:r>
              <w:rPr>
                <w:color w:val="4C1D95"/>
                <w:sz w:val="20"/>
                <w:szCs w:val="20"/>
              </w:rPr>
              <w:t xml:space="preserve"> avant la première campagne. Ce système de suggestion est actif dès le MVP.</w:t>
            </w:r>
          </w:p>
        </w:tc>
      </w:tr>
    </w:tbl>
    <w:p w:rsidR="00ED60BA" w:rsidRDefault="00ED60BA"/>
    <w:p w:rsidR="00ED60BA" w:rsidRDefault="00BA375F">
      <w:r>
        <w:br w:type="page"/>
      </w:r>
    </w:p>
    <w:p w:rsidR="00ED60BA" w:rsidRDefault="00BA375F">
      <w:pPr>
        <w:pBdr>
          <w:top w:val="single" w:sz="4" w:space="1" w:color="1B6B6B"/>
          <w:bottom w:val="single" w:sz="4" w:space="1" w:color="1B6B6B"/>
        </w:pBdr>
        <w:spacing w:before="240" w:after="160"/>
      </w:pPr>
      <w:r>
        <w:rPr>
          <w:b/>
          <w:bCs/>
          <w:color w:val="1B6B6B"/>
          <w:sz w:val="28"/>
          <w:szCs w:val="28"/>
        </w:rPr>
        <w:t>SECTION 4.4 — PROSPECTION AUTOMATISÉE</w:t>
      </w:r>
    </w:p>
    <w:p w:rsidR="00ED60BA" w:rsidRDefault="00ED60BA"/>
    <w:p w:rsidR="00ED60BA" w:rsidRDefault="00BA375F">
      <w:pPr>
        <w:pStyle w:val="Titre1"/>
        <w:pBdr>
          <w:bottom w:val="single" w:sz="6" w:space="1" w:color="1B6B6B"/>
        </w:pBdr>
      </w:pPr>
      <w:r>
        <w:t>CONCEPT &amp; ARCHITECTURE</w:t>
      </w:r>
    </w:p>
    <w:p w:rsidR="00ED60BA" w:rsidRDefault="00BA375F">
      <w:pPr>
        <w:pStyle w:val="Titre2"/>
      </w:pPr>
      <w:r>
        <w:t>Objectif</w:t>
      </w:r>
    </w:p>
    <w:p w:rsidR="00ED60BA" w:rsidRDefault="00BA375F">
      <w:pPr>
        <w:spacing w:after="100"/>
      </w:pPr>
      <w:r>
        <w:t xml:space="preserve">La Section 4.4 est le module de génération automatisée de leads. Elle permet de piloter depuis </w:t>
      </w:r>
      <w:proofErr w:type="spellStart"/>
      <w:r>
        <w:t>Growly</w:t>
      </w:r>
      <w:proofErr w:type="spellEnd"/>
      <w:r>
        <w:t xml:space="preserve"> des </w:t>
      </w:r>
      <w:proofErr w:type="spellStart"/>
      <w:r>
        <w:t>batchs</w:t>
      </w:r>
      <w:proofErr w:type="spellEnd"/>
      <w:r>
        <w:t xml:space="preserve"> de </w:t>
      </w:r>
      <w:proofErr w:type="spellStart"/>
      <w:r>
        <w:t>scraping</w:t>
      </w:r>
      <w:proofErr w:type="spellEnd"/>
      <w:r>
        <w:t xml:space="preserve"> / génération de prospects via les outils tiers configurés (</w:t>
      </w:r>
      <w:proofErr w:type="spellStart"/>
      <w:r>
        <w:t>Waalaxy</w:t>
      </w:r>
      <w:proofErr w:type="spellEnd"/>
      <w:r>
        <w:t xml:space="preserve">, </w:t>
      </w:r>
      <w:proofErr w:type="spellStart"/>
      <w:r>
        <w:t>Captain</w:t>
      </w:r>
      <w:proofErr w:type="spellEnd"/>
      <w:r>
        <w:t xml:space="preserve"> Data, LinkedIn Sales Navigator, bases tierces). Elle centralise les paramètres, les budgets, les limites et le </w:t>
      </w:r>
      <w:proofErr w:type="spellStart"/>
      <w:r>
        <w:t>scoring</w:t>
      </w:r>
      <w:proofErr w:type="spellEnd"/>
      <w:r>
        <w:t xml:space="preserve"> d’entrée pour alimenter proprement la Section 4.1.</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7C3AED"/>
              <w:left w:val="single" w:sz="1" w:space="0" w:color="7C3AED"/>
              <w:bottom w:val="single" w:sz="1" w:space="0" w:color="7C3AED"/>
              <w:right w:val="single" w:sz="1" w:space="0" w:color="7C3AED"/>
            </w:tcBorders>
            <w:shd w:val="clear" w:color="auto" w:fill="F5F0FF"/>
            <w:tcMar>
              <w:top w:w="100" w:type="dxa"/>
              <w:left w:w="160" w:type="dxa"/>
              <w:bottom w:w="100" w:type="dxa"/>
              <w:right w:w="160" w:type="dxa"/>
            </w:tcMar>
          </w:tcPr>
          <w:p w:rsidR="00ED60BA" w:rsidRDefault="00BA375F">
            <w:proofErr w:type="gramStart"/>
            <w:r>
              <w:rPr>
                <w:color w:val="4C1D95"/>
                <w:sz w:val="20"/>
                <w:szCs w:val="20"/>
              </w:rPr>
              <w:t>★  Proposition</w:t>
            </w:r>
            <w:proofErr w:type="gramEnd"/>
            <w:r>
              <w:rPr>
                <w:color w:val="4C1D95"/>
                <w:sz w:val="20"/>
                <w:szCs w:val="20"/>
              </w:rPr>
              <w:t xml:space="preserve"> de valeur centrale : plutôt que d’aller configurer chaque outil tiers séparément avec ses propres limites et ses propres exports, </w:t>
            </w:r>
            <w:proofErr w:type="spellStart"/>
            <w:r>
              <w:rPr>
                <w:color w:val="4C1D95"/>
                <w:sz w:val="20"/>
                <w:szCs w:val="20"/>
              </w:rPr>
              <w:t>Growly</w:t>
            </w:r>
            <w:proofErr w:type="spellEnd"/>
            <w:r>
              <w:rPr>
                <w:color w:val="4C1D95"/>
                <w:sz w:val="20"/>
                <w:szCs w:val="20"/>
              </w:rPr>
              <w:t xml:space="preserve"> devient le centre de commande unique. Le commercial ne touche plus à </w:t>
            </w:r>
            <w:proofErr w:type="spellStart"/>
            <w:r>
              <w:rPr>
                <w:color w:val="4C1D95"/>
                <w:sz w:val="20"/>
                <w:szCs w:val="20"/>
              </w:rPr>
              <w:t>Waalaxy</w:t>
            </w:r>
            <w:proofErr w:type="spellEnd"/>
            <w:r>
              <w:rPr>
                <w:color w:val="4C1D95"/>
                <w:sz w:val="20"/>
                <w:szCs w:val="20"/>
              </w:rPr>
              <w:t xml:space="preserve"> directement : il configure ses </w:t>
            </w:r>
            <w:proofErr w:type="spellStart"/>
            <w:r>
              <w:rPr>
                <w:color w:val="4C1D95"/>
                <w:sz w:val="20"/>
                <w:szCs w:val="20"/>
              </w:rPr>
              <w:t>batchs</w:t>
            </w:r>
            <w:proofErr w:type="spellEnd"/>
            <w:r>
              <w:rPr>
                <w:color w:val="4C1D95"/>
                <w:sz w:val="20"/>
                <w:szCs w:val="20"/>
              </w:rPr>
              <w:t xml:space="preserve"> depuis </w:t>
            </w:r>
            <w:proofErr w:type="spellStart"/>
            <w:r>
              <w:rPr>
                <w:color w:val="4C1D95"/>
                <w:sz w:val="20"/>
                <w:szCs w:val="20"/>
              </w:rPr>
              <w:t>Growly</w:t>
            </w:r>
            <w:proofErr w:type="spellEnd"/>
            <w:r>
              <w:rPr>
                <w:color w:val="4C1D95"/>
                <w:sz w:val="20"/>
                <w:szCs w:val="20"/>
              </w:rPr>
              <w:t>, qui pilote l’outil, récupère les leads, les score automatiquement et les verse dans la Section 4.1.</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Prérequis</w:t>
            </w:r>
            <w:proofErr w:type="gramEnd"/>
            <w:r>
              <w:rPr>
                <w:color w:val="1B5E5E"/>
                <w:sz w:val="20"/>
                <w:szCs w:val="20"/>
              </w:rPr>
              <w:t xml:space="preserve"> : les outils tiers concernés doivent avoir été connectés en Section 1C (Canaux). La Section 4.4 ne gère pas les </w:t>
            </w:r>
            <w:proofErr w:type="spellStart"/>
            <w:r>
              <w:rPr>
                <w:color w:val="1B5E5E"/>
                <w:sz w:val="20"/>
                <w:szCs w:val="20"/>
              </w:rPr>
              <w:t>credentials</w:t>
            </w:r>
            <w:proofErr w:type="spellEnd"/>
            <w:r>
              <w:rPr>
                <w:color w:val="1B5E5E"/>
                <w:sz w:val="20"/>
                <w:szCs w:val="20"/>
              </w:rPr>
              <w:t xml:space="preserve"> — elle utilise les connexions déjà validées.</w:t>
            </w:r>
          </w:p>
        </w:tc>
      </w:tr>
    </w:tbl>
    <w:p w:rsidR="00ED60BA" w:rsidRDefault="00ED60BA"/>
    <w:p w:rsidR="00ED60BA" w:rsidRDefault="00BA375F">
      <w:pPr>
        <w:pStyle w:val="Titre1"/>
        <w:pBdr>
          <w:bottom w:val="single" w:sz="6" w:space="1" w:color="1B6B6B"/>
        </w:pBdr>
      </w:pPr>
      <w:r>
        <w:t>VUE LISTE — BATCHS DE PROSPECTION</w:t>
      </w:r>
    </w:p>
    <w:p w:rsidR="00ED60BA" w:rsidRDefault="00BA375F">
      <w:pPr>
        <w:pStyle w:val="Titre2"/>
      </w:pPr>
      <w:r>
        <w:t>Interface principale</w:t>
      </w:r>
    </w:p>
    <w:p w:rsidR="00ED60BA" w:rsidRDefault="00BA375F">
      <w:pPr>
        <w:spacing w:after="100"/>
      </w:pPr>
      <w:r>
        <w:t xml:space="preserve">L’écran principal affiche tous les </w:t>
      </w:r>
      <w:proofErr w:type="spellStart"/>
      <w:r>
        <w:t>batchs</w:t>
      </w:r>
      <w:proofErr w:type="spellEnd"/>
      <w:r>
        <w:t xml:space="preserve"> de prospection automatisée, actifs, terminés et archivés. Un batch = une session de génération de leads paramétrée avec une source, un budget, des limites et des critères de ciblage.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600"/>
        <w:gridCol w:w="1560"/>
        <w:gridCol w:w="1400"/>
        <w:gridCol w:w="1000"/>
      </w:tblGrid>
      <w:tr w:rsidR="00ED60BA">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Colonne</w:t>
            </w:r>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Contenu</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Statut</w:t>
            </w:r>
          </w:p>
        </w:tc>
        <w:tc>
          <w:tcPr>
            <w:tcW w:w="1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Tri</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Filtre</w:t>
            </w:r>
          </w:p>
        </w:tc>
        <w:tc>
          <w:tcPr>
            <w:tcW w:w="1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Défaut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Nom du batch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 + icône 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Alpha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Recherche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Alpha</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Outil tiers utilisé</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Filtre source</w:t>
            </w:r>
          </w:p>
        </w:tc>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Statut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Badge animé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En attente / En cours / Terminé / Suspendu / Erreur / </w:t>
            </w:r>
            <w:proofErr w:type="spellStart"/>
            <w:r>
              <w:rPr>
                <w:sz w:val="20"/>
                <w:szCs w:val="20"/>
              </w:rPr>
              <w:t>Budgét</w:t>
            </w:r>
            <w:proofErr w:type="spellEnd"/>
            <w:r>
              <w:rPr>
                <w:sz w:val="20"/>
                <w:szCs w:val="20"/>
              </w:rPr>
              <w:t xml:space="preserve"> atteint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Filtre statut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Actifs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Leads générés</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X / limite définie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Budget consommé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X€ / budget défini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Vert &lt;80 % / Orange &gt;80 % / Rouge = atteint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Leads ajoutés aujourd’hui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X leads importés</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Période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Date début → fin (si définie)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Plage dates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Voir · Suspendre · Relancer · Dupliquer · Archiver</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bl>
    <w:p w:rsidR="00ED60BA" w:rsidRDefault="00ED60BA"/>
    <w:p w:rsidR="00ED60BA" w:rsidRDefault="00BA375F">
      <w:pPr>
        <w:pStyle w:val="Titre1"/>
        <w:pBdr>
          <w:bottom w:val="single" w:sz="6" w:space="1" w:color="1B6B6B"/>
        </w:pBdr>
      </w:pPr>
      <w:r>
        <w:t>MODALE DE CONFIGURATION D’UN BATCH</w:t>
      </w:r>
    </w:p>
    <w:p w:rsidR="00ED60BA" w:rsidRDefault="00BA375F">
      <w:pPr>
        <w:pStyle w:val="Titre2"/>
      </w:pPr>
      <w:r>
        <w:t>Structure en 5 blocs</w:t>
      </w:r>
    </w:p>
    <w:p w:rsidR="00ED60BA" w:rsidRDefault="00BA375F">
      <w:pPr>
        <w:spacing w:after="100"/>
      </w:pPr>
      <w:r>
        <w:t>La modale de création d’un batch guide l’utilisateur étape par étape. Elle est progressive : les blocs 3, 4 et 5 se débloquent après validation des blocs précédents.</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Bloc</w:t>
            </w:r>
            <w:proofErr w:type="gramEnd"/>
            <w:r>
              <w:rPr>
                <w:color w:val="1B5E5E"/>
                <w:sz w:val="20"/>
                <w:szCs w:val="20"/>
              </w:rPr>
              <w:t xml:space="preserve"> 1 — Identité et source du batch (obligatoire)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3000"/>
        <w:gridCol w:w="1560"/>
      </w:tblGrid>
      <w:tr w:rsidR="00ED60BA">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Requis</w:t>
            </w:r>
          </w:p>
        </w:tc>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w:t>
            </w:r>
          </w:p>
        </w:tc>
        <w:tc>
          <w:tcPr>
            <w:tcW w:w="1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Défaut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Nom du batch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Texte libre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Ex. : « </w:t>
            </w:r>
            <w:proofErr w:type="spellStart"/>
            <w:r>
              <w:rPr>
                <w:sz w:val="20"/>
                <w:szCs w:val="20"/>
              </w:rPr>
              <w:t>Waalaxy</w:t>
            </w:r>
            <w:proofErr w:type="spellEnd"/>
            <w:r>
              <w:rPr>
                <w:sz w:val="20"/>
                <w:szCs w:val="20"/>
              </w:rPr>
              <w:t xml:space="preserve"> LinkedIn Finance Mars 26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Vide</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Oui</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Outil tiers utilisé (voir table sources ci-dessous).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Compte connecté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Sélection du compte/compte commercial lié à l’outil (depuis Section 1C).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Groupe cible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Groupe Section 4.2 dans lequel les leads générés seront automatiquement placés.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Création auto</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Persona auto-assigné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Persona par défaut assigné aux leads générés si aucun signal spécifique détecté.</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Auto (IA)</w:t>
            </w:r>
          </w:p>
        </w:tc>
      </w:tr>
    </w:tbl>
    <w:p w:rsidR="00ED60BA" w:rsidRDefault="00ED60BA"/>
    <w:p w:rsidR="00ED60BA" w:rsidRDefault="00BA375F">
      <w:pPr>
        <w:pStyle w:val="Titre3"/>
      </w:pPr>
      <w:r>
        <w:t>Sources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760"/>
        <w:gridCol w:w="2600"/>
      </w:tblGrid>
      <w:tr w:rsidR="00ED60BA">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Source</w:t>
            </w:r>
          </w:p>
        </w:tc>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 de leads générés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Méthode de connexion</w:t>
            </w:r>
          </w:p>
        </w:tc>
        <w:tc>
          <w:tcPr>
            <w:tcW w:w="2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Limites connues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b/>
                <w:bCs/>
                <w:sz w:val="20"/>
                <w:szCs w:val="20"/>
              </w:rPr>
              <w:t>Waalaxy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Profils LinkedIn (connexion + message)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API </w:t>
            </w:r>
            <w:proofErr w:type="spellStart"/>
            <w:r>
              <w:rPr>
                <w:sz w:val="20"/>
                <w:szCs w:val="20"/>
              </w:rPr>
              <w:t>Waalaxy</w:t>
            </w:r>
            <w:proofErr w:type="spellEnd"/>
            <w:r>
              <w:rPr>
                <w:sz w:val="20"/>
                <w:szCs w:val="20"/>
              </w:rPr>
              <w:t xml:space="preserve"> (</w:t>
            </w:r>
            <w:proofErr w:type="spellStart"/>
            <w:r>
              <w:rPr>
                <w:sz w:val="20"/>
                <w:szCs w:val="20"/>
              </w:rPr>
              <w:t>OAuth</w:t>
            </w:r>
            <w:proofErr w:type="spellEnd"/>
            <w:r>
              <w:rPr>
                <w:sz w:val="20"/>
                <w:szCs w:val="20"/>
              </w:rPr>
              <w:t xml:space="preserve"> depuis Section 1C). </w:t>
            </w:r>
            <w:proofErr w:type="spellStart"/>
            <w:r>
              <w:rPr>
                <w:sz w:val="20"/>
                <w:szCs w:val="20"/>
              </w:rPr>
              <w:t>Growly</w:t>
            </w:r>
            <w:proofErr w:type="spellEnd"/>
            <w:r>
              <w:rPr>
                <w:sz w:val="20"/>
                <w:szCs w:val="20"/>
              </w:rPr>
              <w:t xml:space="preserve"> pilote les campagnes via l’API et récupère les prospects </w:t>
            </w:r>
            <w:proofErr w:type="spellStart"/>
            <w:r>
              <w:rPr>
                <w:sz w:val="20"/>
                <w:szCs w:val="20"/>
              </w:rPr>
              <w:t>syncés</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800 invitations/mois (Business plan). Pas d’envoi </w:t>
            </w:r>
            <w:proofErr w:type="spellStart"/>
            <w:r>
              <w:rPr>
                <w:sz w:val="20"/>
                <w:szCs w:val="20"/>
              </w:rPr>
              <w:t>hôrs</w:t>
            </w:r>
            <w:proofErr w:type="spellEnd"/>
            <w:r>
              <w:rPr>
                <w:sz w:val="20"/>
                <w:szCs w:val="20"/>
              </w:rPr>
              <w:t>-fenêtre LinkedIn. Risque ban si surchargé.</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LinkedIn Sales Nav.</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Recherches LinkedIn structurées</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Export CSV depuis Sales Navigator + import </w:t>
            </w:r>
            <w:proofErr w:type="spellStart"/>
            <w:r>
              <w:rPr>
                <w:sz w:val="20"/>
                <w:szCs w:val="20"/>
              </w:rPr>
              <w:t>Growly</w:t>
            </w:r>
            <w:proofErr w:type="spellEnd"/>
            <w:r>
              <w:rPr>
                <w:sz w:val="20"/>
                <w:szCs w:val="20"/>
              </w:rPr>
              <w:t>. Pas d’API native disponible sans outil tiers.</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Export limité à 2500 résultats/mois. Risque restriction compte.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b/>
                <w:bCs/>
                <w:sz w:val="20"/>
                <w:szCs w:val="20"/>
              </w:rPr>
              <w:t>Captain</w:t>
            </w:r>
            <w:proofErr w:type="spellEnd"/>
            <w:r>
              <w:rPr>
                <w:b/>
                <w:bCs/>
                <w:sz w:val="20"/>
                <w:szCs w:val="20"/>
              </w:rPr>
              <w:t xml:space="preserve">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Pr="00BF49DC" w:rsidRDefault="00BA375F">
            <w:pPr>
              <w:rPr>
                <w:lang w:val="en-US"/>
              </w:rPr>
            </w:pPr>
            <w:r w:rsidRPr="00BF49DC">
              <w:rPr>
                <w:sz w:val="20"/>
                <w:szCs w:val="20"/>
                <w:lang w:val="en-US"/>
              </w:rPr>
              <w:t>Scraping LinkedIn, Sites Web, Google Maps, Yellow Pages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sidRPr="00BF49DC">
              <w:rPr>
                <w:sz w:val="20"/>
                <w:szCs w:val="20"/>
                <w:lang w:val="en-US"/>
              </w:rPr>
              <w:t>API Captain Data (</w:t>
            </w:r>
            <w:proofErr w:type="spellStart"/>
            <w:r w:rsidRPr="00BF49DC">
              <w:rPr>
                <w:sz w:val="20"/>
                <w:szCs w:val="20"/>
                <w:lang w:val="en-US"/>
              </w:rPr>
              <w:t>webhook</w:t>
            </w:r>
            <w:proofErr w:type="spellEnd"/>
            <w:r w:rsidRPr="00BF49DC">
              <w:rPr>
                <w:sz w:val="20"/>
                <w:szCs w:val="20"/>
                <w:lang w:val="en-US"/>
              </w:rPr>
              <w:t xml:space="preserve"> </w:t>
            </w:r>
            <w:proofErr w:type="spellStart"/>
            <w:r w:rsidRPr="00BF49DC">
              <w:rPr>
                <w:sz w:val="20"/>
                <w:szCs w:val="20"/>
                <w:lang w:val="en-US"/>
              </w:rPr>
              <w:t>ou</w:t>
            </w:r>
            <w:proofErr w:type="spellEnd"/>
            <w:r w:rsidRPr="00BF49DC">
              <w:rPr>
                <w:sz w:val="20"/>
                <w:szCs w:val="20"/>
                <w:lang w:val="en-US"/>
              </w:rPr>
              <w:t xml:space="preserve"> polling). </w:t>
            </w:r>
            <w:proofErr w:type="spellStart"/>
            <w:r>
              <w:rPr>
                <w:sz w:val="20"/>
                <w:szCs w:val="20"/>
              </w:rPr>
              <w:t>Growly</w:t>
            </w:r>
            <w:proofErr w:type="spellEnd"/>
            <w:r>
              <w:rPr>
                <w:sz w:val="20"/>
                <w:szCs w:val="20"/>
              </w:rPr>
              <w:t xml:space="preserve"> configure les </w:t>
            </w:r>
            <w:proofErr w:type="spellStart"/>
            <w:r>
              <w:rPr>
                <w:sz w:val="20"/>
                <w:szCs w:val="20"/>
              </w:rPr>
              <w:t>workflows</w:t>
            </w:r>
            <w:proofErr w:type="spellEnd"/>
            <w:r>
              <w:rPr>
                <w:sz w:val="20"/>
                <w:szCs w:val="20"/>
              </w:rPr>
              <w:t xml:space="preserve"> CD et récupère les outputs.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Selon plan </w:t>
            </w:r>
            <w:proofErr w:type="spellStart"/>
            <w:r>
              <w:rPr>
                <w:sz w:val="20"/>
                <w:szCs w:val="20"/>
              </w:rPr>
              <w:t>Captain</w:t>
            </w:r>
            <w:proofErr w:type="spellEnd"/>
            <w:r>
              <w:rPr>
                <w:sz w:val="20"/>
                <w:szCs w:val="20"/>
              </w:rPr>
              <w:t xml:space="preserve"> Data. Volume illimité sur plans avancés.</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Import CSV manuel</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Toute source (fichier plat)</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sidRPr="00BF49DC">
              <w:rPr>
                <w:sz w:val="20"/>
                <w:szCs w:val="20"/>
                <w:lang w:val="en-US"/>
              </w:rPr>
              <w:t xml:space="preserve">Upload CSV standard Growly (Section 2.2). </w:t>
            </w:r>
            <w:r>
              <w:rPr>
                <w:sz w:val="20"/>
                <w:szCs w:val="20"/>
              </w:rPr>
              <w:t xml:space="preserve">Enrichissement </w:t>
            </w:r>
            <w:proofErr w:type="spellStart"/>
            <w:r>
              <w:rPr>
                <w:sz w:val="20"/>
                <w:szCs w:val="20"/>
              </w:rPr>
              <w:t>scoring</w:t>
            </w:r>
            <w:proofErr w:type="spellEnd"/>
            <w:r>
              <w:rPr>
                <w:sz w:val="20"/>
                <w:szCs w:val="20"/>
              </w:rPr>
              <w:t xml:space="preserve"> automatique à l’import.</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Aucune limite technique. Qualité dépend de la source.</w:t>
            </w:r>
          </w:p>
        </w:tc>
      </w:tr>
      <w:tr w:rsidR="00ED60B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API </w:t>
            </w:r>
            <w:proofErr w:type="spellStart"/>
            <w:r>
              <w:rPr>
                <w:sz w:val="20"/>
                <w:szCs w:val="20"/>
              </w:rPr>
              <w:t>Webhook</w:t>
            </w:r>
            <w:proofErr w:type="spellEnd"/>
            <w:r>
              <w:rPr>
                <w:sz w:val="20"/>
                <w:szCs w:val="20"/>
              </w:rPr>
              <w:t xml:space="preserve"> entrant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Toute source </w:t>
            </w:r>
            <w:proofErr w:type="gramStart"/>
            <w:r>
              <w:rPr>
                <w:sz w:val="20"/>
                <w:szCs w:val="20"/>
              </w:rPr>
              <w:t>tiers</w:t>
            </w:r>
            <w:proofErr w:type="gramEnd"/>
            <w:r>
              <w:rPr>
                <w:sz w:val="20"/>
                <w:szCs w:val="20"/>
              </w:rPr>
              <w:t xml:space="preserve"> via </w:t>
            </w:r>
            <w:proofErr w:type="spellStart"/>
            <w:r>
              <w:rPr>
                <w:sz w:val="20"/>
                <w:szCs w:val="20"/>
              </w:rPr>
              <w:t>webhook</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URL </w:t>
            </w:r>
            <w:proofErr w:type="spellStart"/>
            <w:r>
              <w:rPr>
                <w:sz w:val="20"/>
                <w:szCs w:val="20"/>
              </w:rPr>
              <w:t>webhook</w:t>
            </w:r>
            <w:proofErr w:type="spellEnd"/>
            <w:r>
              <w:rPr>
                <w:sz w:val="20"/>
                <w:szCs w:val="20"/>
              </w:rPr>
              <w:t xml:space="preserve"> </w:t>
            </w:r>
            <w:proofErr w:type="spellStart"/>
            <w:r>
              <w:rPr>
                <w:sz w:val="20"/>
                <w:szCs w:val="20"/>
              </w:rPr>
              <w:t>Growly</w:t>
            </w:r>
            <w:proofErr w:type="spellEnd"/>
            <w:r>
              <w:rPr>
                <w:sz w:val="20"/>
                <w:szCs w:val="20"/>
              </w:rPr>
              <w:t xml:space="preserve"> fournie. Les outils tiers (</w:t>
            </w:r>
            <w:proofErr w:type="spellStart"/>
            <w:r>
              <w:rPr>
                <w:sz w:val="20"/>
                <w:szCs w:val="20"/>
              </w:rPr>
              <w:t>Zapier</w:t>
            </w:r>
            <w:proofErr w:type="spellEnd"/>
            <w:r>
              <w:rPr>
                <w:sz w:val="20"/>
                <w:szCs w:val="20"/>
              </w:rPr>
              <w:t xml:space="preserve">, </w:t>
            </w:r>
            <w:proofErr w:type="spellStart"/>
            <w:r>
              <w:rPr>
                <w:sz w:val="20"/>
                <w:szCs w:val="20"/>
              </w:rPr>
              <w:t>Make</w:t>
            </w:r>
            <w:proofErr w:type="spellEnd"/>
            <w:r>
              <w:rPr>
                <w:sz w:val="20"/>
                <w:szCs w:val="20"/>
              </w:rPr>
              <w:t>, Apollo, Hunter...) poussent des leads directement.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Débit dépendant de l’outil source.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Bloc</w:t>
            </w:r>
            <w:proofErr w:type="gramEnd"/>
            <w:r>
              <w:rPr>
                <w:color w:val="1B5E5E"/>
                <w:sz w:val="20"/>
                <w:szCs w:val="20"/>
              </w:rPr>
              <w:t xml:space="preserve"> 2 — Budget et durée (obligatoire pour les sources payantes)</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394"/>
        <w:gridCol w:w="1486"/>
        <w:gridCol w:w="2728"/>
        <w:gridCol w:w="1582"/>
      </w:tblGrid>
      <w:tr w:rsidR="00ED60BA">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Requis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Défaut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Budget maximum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Numérique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Recommandé</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Montant max autorisé pour ce batch. Le batch s’arrête automatiquement dès le dépassement. Calcul basé sur le coût estimé par lead de l’outil 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Illimité</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Alerte budget </w:t>
            </w:r>
            <w:proofErr w:type="gramStart"/>
            <w:r>
              <w:rPr>
                <w:sz w:val="20"/>
                <w:szCs w:val="20"/>
              </w:rPr>
              <w:t>( %</w:t>
            </w:r>
            <w:proofErr w:type="gram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Curseur 50-90 %</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Notification dès X % du budget consommé. Permet d’anticiper la fin du batch.</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80 %</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Date de démarrage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Datepicker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Démarrage immédiat si vide. Date future = planification.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Immédiat</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Date de fin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Datepicker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Arrêt automatique à cette date, même si le budget n’est pas atteint.</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Aucune</w:t>
            </w:r>
          </w:p>
        </w:tc>
      </w:tr>
      <w:tr w:rsidR="00ED60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Durée max alternative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 (jours)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Durée max en jours à partir du démarrage. Alternative à la date de fin fixe.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Aucune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Bloc</w:t>
            </w:r>
            <w:proofErr w:type="gramEnd"/>
            <w:r>
              <w:rPr>
                <w:color w:val="1B5E5E"/>
                <w:sz w:val="20"/>
                <w:szCs w:val="20"/>
              </w:rPr>
              <w:t xml:space="preserve"> 3 — Limites opérationnelles (obligatoire)</w:t>
            </w:r>
          </w:p>
        </w:tc>
      </w:tr>
    </w:tbl>
    <w:p w:rsidR="00ED60BA" w:rsidRDefault="00ED60BA"/>
    <w:p w:rsidR="00ED60BA" w:rsidRDefault="00BA375F">
      <w:pPr>
        <w:spacing w:after="100"/>
      </w:pPr>
      <w:r>
        <w:t>Ces limites protègent les comptes tiers (</w:t>
      </w:r>
      <w:proofErr w:type="spellStart"/>
      <w:r>
        <w:t>Waalaxy</w:t>
      </w:r>
      <w:proofErr w:type="spellEnd"/>
      <w:r>
        <w:t xml:space="preserve">, LinkedIn) contre les risques de ban et contrôlent la vitesse d’alimentation </w:t>
      </w:r>
      <w:proofErr w:type="gramStart"/>
      <w:r>
        <w:t>du</w:t>
      </w:r>
      <w:proofErr w:type="gramEnd"/>
      <w:r>
        <w:t xml:space="preserve"> pipe.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2560"/>
        <w:gridCol w:w="1600"/>
      </w:tblGrid>
      <w:tr w:rsidR="00ED60BA">
        <w:trPr>
          <w:tblHeader/>
        </w:trPr>
        <w:tc>
          <w:tcPr>
            <w:tcW w:w="2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Limite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Requis</w:t>
            </w:r>
          </w:p>
        </w:tc>
        <w:tc>
          <w:tcPr>
            <w:tcW w:w="2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Défaut</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Leads/jour maximum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 (1-500)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Oui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Nombre max de nouveaux leads importés par jour. Espèce la génération dans le temps.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50</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Leads total maximum</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Numérique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Plafond total du batch. Arrêt automatique dès atteinte.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Illimité</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Actions/jour </w:t>
            </w:r>
            <w:proofErr w:type="spellStart"/>
            <w:r>
              <w:rPr>
                <w:sz w:val="20"/>
                <w:szCs w:val="20"/>
              </w:rPr>
              <w:t>Waalaxy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 (1-200)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 xml:space="preserve">Si </w:t>
            </w:r>
            <w:proofErr w:type="spellStart"/>
            <w:r>
              <w:rPr>
                <w:b/>
                <w:bCs/>
                <w:sz w:val="20"/>
                <w:szCs w:val="20"/>
              </w:rPr>
              <w:t>Waalaxy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Invitations LinkedIn envoyées par jour depuis ce batch. Ne dépasse pas la limite du plan </w:t>
            </w:r>
            <w:proofErr w:type="spellStart"/>
            <w:r>
              <w:rPr>
                <w:sz w:val="20"/>
                <w:szCs w:val="20"/>
              </w:rPr>
              <w:t>Waalaxy</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30</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Connexion continue max</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Num</w:t>
            </w:r>
            <w:proofErr w:type="spellEnd"/>
            <w:r>
              <w:rPr>
                <w:sz w:val="20"/>
                <w:szCs w:val="20"/>
              </w:rPr>
              <w:t>. (jours)</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Durée max de connexion continue à un outil tiers sans coupure. Utile pour éviter les bans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7 j</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Plages horaires autorisées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Time 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Heures pendant lesquelles l’outil tiers est autorisé à envoyer des actions. Mimique le comportement humain.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9h – 18h</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Dupliqués</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Toggle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Oui</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Si actif : vérification automatique de l’email avant import. Les doublons sont rejetés avec log.</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Actif</w:t>
            </w:r>
          </w:p>
        </w:tc>
      </w:tr>
      <w:tr w:rsidR="00ED60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Score minimum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Curseur 0-100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Seuil de score auto-calculé en dessous duquel le lead est mis en « File d’attente » plutôt qu’importé directement.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0 (pas de filtre)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ED60BA" w:rsidRDefault="00BA375F">
            <w:r>
              <w:rPr>
                <w:color w:val="7A5200"/>
                <w:sz w:val="20"/>
                <w:szCs w:val="20"/>
              </w:rPr>
              <w:t xml:space="preserve">!  </w:t>
            </w:r>
            <w:proofErr w:type="spellStart"/>
            <w:r>
              <w:rPr>
                <w:color w:val="7A5200"/>
                <w:sz w:val="20"/>
                <w:szCs w:val="20"/>
              </w:rPr>
              <w:t>Waalaxy</w:t>
            </w:r>
            <w:proofErr w:type="spellEnd"/>
            <w:r>
              <w:rPr>
                <w:color w:val="7A5200"/>
                <w:sz w:val="20"/>
                <w:szCs w:val="20"/>
              </w:rPr>
              <w:t xml:space="preserve"> — limites LinkedIn : la plateforme affiche une alerte si la limite configurée dépasse les limites sécurisées recommandées : 100 invitations/semaine pour les comptes LinkedIn standard, 200-250/semaine pour Sales Navigator. Toute limite configurée au-dessus de ces seuils génère un avertissement visible. L’utilisateur peut forcer mais est informé du risque.</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Bloc</w:t>
            </w:r>
            <w:proofErr w:type="gramEnd"/>
            <w:r>
              <w:rPr>
                <w:color w:val="1B5E5E"/>
                <w:sz w:val="20"/>
                <w:szCs w:val="20"/>
              </w:rPr>
              <w:t xml:space="preserve"> 4 — Ciblage et conditions de sélection (obligatoire)</w:t>
            </w:r>
          </w:p>
        </w:tc>
      </w:tr>
    </w:tbl>
    <w:p w:rsidR="00ED60BA" w:rsidRDefault="00ED60BA"/>
    <w:p w:rsidR="00ED60BA" w:rsidRDefault="00BA375F">
      <w:pPr>
        <w:spacing w:after="100"/>
      </w:pPr>
      <w:r>
        <w:t xml:space="preserve">Ce bloc définit les critères que doit respecter un lead pour être importé dans </w:t>
      </w:r>
      <w:proofErr w:type="spellStart"/>
      <w:r>
        <w:t>Growly</w:t>
      </w:r>
      <w:proofErr w:type="spellEnd"/>
      <w:r>
        <w:t>. Il est transmis à l’outil tiers comme filtre de sélection (quand l’API le supporte) ou appliqué en post-traitement sur l’output de l’outil.</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360"/>
        <w:gridCol w:w="3200"/>
      </w:tblGrid>
      <w:tr w:rsidR="00ED60BA">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Critère</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 de saisie</w:t>
            </w:r>
          </w:p>
        </w:tc>
        <w:tc>
          <w:tcPr>
            <w:tcW w:w="2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Transmis à l’outil</w:t>
            </w:r>
          </w:p>
        </w:tc>
        <w:tc>
          <w:tcPr>
            <w:tcW w:w="3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Titre(s) / Poste(s)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Tags libres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 (</w:t>
            </w:r>
            <w:proofErr w:type="spellStart"/>
            <w:r>
              <w:rPr>
                <w:sz w:val="20"/>
                <w:szCs w:val="20"/>
              </w:rPr>
              <w:t>Waalaxy</w:t>
            </w:r>
            <w:proofErr w:type="spellEnd"/>
            <w:r>
              <w:rPr>
                <w:sz w:val="20"/>
                <w:szCs w:val="20"/>
              </w:rPr>
              <w:t xml:space="preserve">, </w:t>
            </w:r>
            <w:proofErr w:type="spellStart"/>
            <w:r>
              <w:rPr>
                <w:sz w:val="20"/>
                <w:szCs w:val="20"/>
              </w:rPr>
              <w:t>SalesNav</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Titres cibles. Ex. : CFO, Directeur Financier, DAF. L’IA nettoie les variantes.</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Secteur(s)</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w:t>
            </w:r>
            <w:proofErr w:type="spellStart"/>
            <w:r>
              <w:rPr>
                <w:sz w:val="20"/>
                <w:szCs w:val="20"/>
              </w:rPr>
              <w:t>SalesNav</w:t>
            </w:r>
            <w:proofErr w:type="spellEnd"/>
            <w:r>
              <w:rPr>
                <w:sz w:val="20"/>
                <w:szCs w:val="20"/>
              </w:rPr>
              <w:t xml:space="preserve">, </w:t>
            </w:r>
            <w:proofErr w:type="spellStart"/>
            <w:r>
              <w:rPr>
                <w:sz w:val="20"/>
                <w:szCs w:val="20"/>
              </w:rPr>
              <w:t>Captain</w:t>
            </w:r>
            <w:proofErr w:type="spellEnd"/>
            <w:r>
              <w:rPr>
                <w:sz w:val="20"/>
                <w:szCs w:val="20"/>
              </w:rPr>
              <w:t xml:space="preserve"> Data)</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Secteurs d’activité cibles. Matché avec les données de profil LinkedIn ou enrichissement.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Taille entreprise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Dropdown</w:t>
            </w:r>
            <w:proofErr w:type="spellEnd"/>
            <w:r>
              <w:rPr>
                <w:sz w:val="20"/>
                <w:szCs w:val="20"/>
              </w:rPr>
              <w:t xml:space="preserve"> range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 (</w:t>
            </w:r>
            <w:proofErr w:type="spellStart"/>
            <w:r>
              <w:rPr>
                <w:sz w:val="20"/>
                <w:szCs w:val="20"/>
              </w:rPr>
              <w:t>SalesNav</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1-10 / 11-50 / 51-200 / 201-500 / 500+.</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Géographie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Texte / Multi-select</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w:t>
            </w:r>
            <w:proofErr w:type="spellStart"/>
            <w:r>
              <w:rPr>
                <w:sz w:val="20"/>
                <w:szCs w:val="20"/>
              </w:rPr>
              <w:t>Waalaxy</w:t>
            </w:r>
            <w:proofErr w:type="spellEnd"/>
            <w:r>
              <w:rPr>
                <w:sz w:val="20"/>
                <w:szCs w:val="20"/>
              </w:rPr>
              <w:t xml:space="preserve">, </w:t>
            </w:r>
            <w:proofErr w:type="spellStart"/>
            <w:r>
              <w:rPr>
                <w:sz w:val="20"/>
                <w:szCs w:val="20"/>
              </w:rPr>
              <w:t>SalesNav</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Pays, région ou ville. Filtre géographique appliqué avant import.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Mots-clés profil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Tags libres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 (</w:t>
            </w:r>
            <w:proofErr w:type="spellStart"/>
            <w:r>
              <w:rPr>
                <w:sz w:val="20"/>
                <w:szCs w:val="20"/>
              </w:rPr>
              <w:t>Waalaxy</w:t>
            </w:r>
            <w:proofErr w:type="spellEnd"/>
            <w:r>
              <w:rPr>
                <w:sz w:val="20"/>
                <w:szCs w:val="20"/>
              </w:rPr>
              <w:t xml:space="preserve">, </w:t>
            </w:r>
            <w:proofErr w:type="spellStart"/>
            <w:r>
              <w:rPr>
                <w:sz w:val="20"/>
                <w:szCs w:val="20"/>
              </w:rPr>
              <w:t>SalesNav</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Termes présents dans le profil LinkedIn ou la description entreprise.</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Exclure secteurs/titres</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Tags libres</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(post-traitement)</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Blacklist de titres ou secteurs à exclure. Appliqué comme filtre négatif avant import.</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Exclure CRM existants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Toggle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 (post-traitement)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Si actif : les leads dont l’email est déjà présent dans le CRM connecté sont exclus.</w:t>
            </w:r>
          </w:p>
        </w:tc>
      </w:tr>
      <w:tr w:rsidR="00ED60BA">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Langue du profil</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Dropdown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w:t>
            </w:r>
            <w:proofErr w:type="spellStart"/>
            <w:r>
              <w:rPr>
                <w:sz w:val="20"/>
                <w:szCs w:val="20"/>
              </w:rPr>
              <w:t>SalesNav</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Langue du profil LinkedIn cible. Utile pour les campagnes </w:t>
            </w:r>
            <w:proofErr w:type="spellStart"/>
            <w:r>
              <w:rPr>
                <w:sz w:val="20"/>
                <w:szCs w:val="20"/>
              </w:rPr>
              <w:t>multilangues</w:t>
            </w:r>
            <w:proofErr w:type="spellEnd"/>
            <w:r>
              <w:rPr>
                <w:sz w:val="20"/>
                <w:szCs w:val="20"/>
              </w:rPr>
              <w:t>.</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D60BA" w:rsidRDefault="00BA375F">
            <w:proofErr w:type="gramStart"/>
            <w:r>
              <w:rPr>
                <w:color w:val="1B5E5E"/>
                <w:sz w:val="20"/>
                <w:szCs w:val="20"/>
              </w:rPr>
              <w:t>i  Bloc</w:t>
            </w:r>
            <w:proofErr w:type="gramEnd"/>
            <w:r>
              <w:rPr>
                <w:color w:val="1B5E5E"/>
                <w:sz w:val="20"/>
                <w:szCs w:val="20"/>
              </w:rPr>
              <w:t xml:space="preserve"> 5 — </w:t>
            </w:r>
            <w:proofErr w:type="spellStart"/>
            <w:r>
              <w:rPr>
                <w:color w:val="1B5E5E"/>
                <w:sz w:val="20"/>
                <w:szCs w:val="20"/>
              </w:rPr>
              <w:t>Scoring</w:t>
            </w:r>
            <w:proofErr w:type="spellEnd"/>
            <w:r>
              <w:rPr>
                <w:color w:val="1B5E5E"/>
                <w:sz w:val="20"/>
                <w:szCs w:val="20"/>
              </w:rPr>
              <w:t xml:space="preserve"> automatique à l’entrée (optionnel)</w:t>
            </w:r>
          </w:p>
        </w:tc>
      </w:tr>
    </w:tbl>
    <w:p w:rsidR="00ED60BA" w:rsidRDefault="00ED60BA"/>
    <w:p w:rsidR="00ED60BA" w:rsidRDefault="00BA375F">
      <w:pPr>
        <w:spacing w:after="100"/>
      </w:pPr>
      <w:r>
        <w:t xml:space="preserve">Ce bloc définit comment les leads générés par ce batch seront auto-scorés à l’import. Il s’appuie sur l’algorithme de </w:t>
      </w:r>
      <w:proofErr w:type="spellStart"/>
      <w:r>
        <w:t>scoring</w:t>
      </w:r>
      <w:proofErr w:type="spellEnd"/>
      <w:r>
        <w:t xml:space="preserve"> défini en Section 4.1 mais peut être complété par des règles spécifiques au batch.</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60"/>
        <w:gridCol w:w="3800"/>
      </w:tblGrid>
      <w:tr w:rsidR="00ED60BA">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 xml:space="preserve">Règle de </w:t>
            </w:r>
            <w:proofErr w:type="spellStart"/>
            <w:r>
              <w:rPr>
                <w:b/>
                <w:bCs/>
                <w:color w:val="FFFFFF"/>
                <w:sz w:val="20"/>
                <w:szCs w:val="20"/>
              </w:rPr>
              <w:t>scoring</w:t>
            </w:r>
            <w:proofErr w:type="spellEnd"/>
            <w:r>
              <w:rPr>
                <w:b/>
                <w:bCs/>
                <w:color w:val="FFFFFF"/>
                <w:sz w:val="20"/>
                <w:szCs w:val="20"/>
              </w:rPr>
              <w:t xml:space="preserve"> à l’entrée</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Type de paramètre</w:t>
            </w:r>
          </w:p>
        </w:tc>
        <w:tc>
          <w:tcPr>
            <w:tcW w:w="3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Logique appliquée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 xml:space="preserve">Bonus si source = </w:t>
            </w:r>
            <w:proofErr w:type="spellStart"/>
            <w:r>
              <w:rPr>
                <w:b/>
                <w:bCs/>
                <w:sz w:val="20"/>
                <w:szCs w:val="20"/>
              </w:rPr>
              <w:t>Waalaxy</w:t>
            </w:r>
            <w:proofErr w:type="spellEnd"/>
            <w:r>
              <w:rPr>
                <w:b/>
                <w:bCs/>
                <w:sz w:val="20"/>
                <w:szCs w:val="20"/>
              </w:rPr>
              <w:t xml:space="preserve"> (intenté LinkedIn)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+10 pts auto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Les leads ayant accepté une invitation LinkedIn ont montré un signal d’intérêt. Bonus systématique.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Bonus si Matching ICP (Titre + Secteur = ciblage batch)</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Jusqu’à +20 pts</w:t>
            </w:r>
          </w:p>
        </w:tc>
        <w:tc>
          <w:tcPr>
            <w:tcW w:w="3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Plus le profil correspond aux critères de ciblage du batch, plus le score de base est élevé.</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Pénalité si données incomplètes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-5 à -15 pts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Email manquant = -10 pts. Téléphone manquant = -5 pts. Entreprise manquante = -5 pts.</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Score seuil « File d’attente »</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Configurable (0-100)</w:t>
            </w:r>
          </w:p>
        </w:tc>
        <w:tc>
          <w:tcPr>
            <w:tcW w:w="3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Les leads sous ce seuil après </w:t>
            </w:r>
            <w:proofErr w:type="spellStart"/>
            <w:r>
              <w:rPr>
                <w:sz w:val="20"/>
                <w:szCs w:val="20"/>
              </w:rPr>
              <w:t>scoring</w:t>
            </w:r>
            <w:proofErr w:type="spellEnd"/>
            <w:r>
              <w:rPr>
                <w:sz w:val="20"/>
                <w:szCs w:val="20"/>
              </w:rPr>
              <w:t xml:space="preserve"> auto sont mis en file d’attente pour validation manuelle plutôt qu’intégrés directement.</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Enrichissement automatique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Toggle</w:t>
            </w:r>
            <w:proofErr w:type="spellEnd"/>
            <w:r>
              <w:rPr>
                <w:sz w:val="20"/>
                <w:szCs w:val="20"/>
              </w:rPr>
              <w:t xml:space="preserve"> (si outil configuré)</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Si </w:t>
            </w:r>
            <w:proofErr w:type="spellStart"/>
            <w:r>
              <w:rPr>
                <w:sz w:val="20"/>
                <w:szCs w:val="20"/>
              </w:rPr>
              <w:t>Dropcontact</w:t>
            </w:r>
            <w:proofErr w:type="spellEnd"/>
            <w:r>
              <w:rPr>
                <w:sz w:val="20"/>
                <w:szCs w:val="20"/>
              </w:rPr>
              <w:t xml:space="preserve"> ou Hunter est connecté, l’email est enrichi automatiquement avant </w:t>
            </w:r>
            <w:proofErr w:type="spellStart"/>
            <w:r>
              <w:rPr>
                <w:sz w:val="20"/>
                <w:szCs w:val="20"/>
              </w:rPr>
              <w:t>scoring</w:t>
            </w:r>
            <w:proofErr w:type="spellEnd"/>
            <w:r>
              <w:rPr>
                <w:sz w:val="20"/>
                <w:szCs w:val="20"/>
              </w:rPr>
              <w:t xml:space="preserve"> final.</w:t>
            </w:r>
          </w:p>
        </w:tc>
      </w:tr>
    </w:tbl>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60BA">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ED60BA" w:rsidRDefault="00BA375F">
            <w:proofErr w:type="gramStart"/>
            <w:r>
              <w:rPr>
                <w:color w:val="7A5200"/>
                <w:sz w:val="20"/>
                <w:szCs w:val="20"/>
              </w:rPr>
              <w:t>▶  Décision</w:t>
            </w:r>
            <w:proofErr w:type="gramEnd"/>
            <w:r>
              <w:rPr>
                <w:color w:val="7A5200"/>
                <w:sz w:val="20"/>
                <w:szCs w:val="20"/>
              </w:rPr>
              <w:t xml:space="preserve"> d’architecture : la file d’attente est un élément critique de ce système. Les leads en file d’attente sont visibles dans un onglet dédié de la Section 4.1 (« File d’attente »). L’utilisateur peut valider manuellement, supprimer en masse ou modifier le seuil pour </w:t>
            </w:r>
            <w:proofErr w:type="spellStart"/>
            <w:r>
              <w:rPr>
                <w:color w:val="7A5200"/>
                <w:sz w:val="20"/>
                <w:szCs w:val="20"/>
              </w:rPr>
              <w:t>re-qualifier</w:t>
            </w:r>
            <w:proofErr w:type="spellEnd"/>
            <w:r>
              <w:rPr>
                <w:color w:val="7A5200"/>
                <w:sz w:val="20"/>
                <w:szCs w:val="20"/>
              </w:rPr>
              <w:t xml:space="preserve"> automatiquement.</w:t>
            </w:r>
          </w:p>
        </w:tc>
      </w:tr>
    </w:tbl>
    <w:p w:rsidR="00ED60BA" w:rsidRDefault="00ED60BA"/>
    <w:p w:rsidR="00ED60BA" w:rsidRDefault="00BA375F">
      <w:pPr>
        <w:pStyle w:val="Titre1"/>
        <w:pBdr>
          <w:bottom w:val="single" w:sz="6" w:space="1" w:color="1B6B6B"/>
        </w:pBdr>
      </w:pPr>
      <w:r>
        <w:t>DASHBOARD DU BATCH</w:t>
      </w:r>
    </w:p>
    <w:p w:rsidR="00ED60BA" w:rsidRDefault="00BA375F">
      <w:pPr>
        <w:pStyle w:val="Titre2"/>
      </w:pPr>
      <w:r>
        <w:t>Vue détaillée d’un batch actif</w:t>
      </w:r>
    </w:p>
    <w:p w:rsidR="00ED60BA" w:rsidRDefault="00BA375F">
      <w:pPr>
        <w:spacing w:after="100"/>
      </w:pPr>
      <w:r>
        <w:t>Chaque batch dispose d’une page de suivi détaillée accessible depuis la vue liste. Elle affiche en temps réel l’avancement de la génération.</w:t>
      </w:r>
    </w:p>
    <w:p w:rsidR="00ED60BA" w:rsidRDefault="00ED60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D60BA">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Indicateur</w:t>
            </w:r>
          </w:p>
        </w:tc>
        <w:tc>
          <w:tcPr>
            <w:tcW w:w="6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Description et format</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Progression du batch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Barre de progression X leads / objectif. Estimation du temps restant basée sur le rythme actuel.</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Budget consommé</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Gauge X€ / budget max. Alerte orange &gt; 80 %. Arrêt forcé à 100 %.</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Leads par jour (graphe)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Graphe </w:t>
            </w:r>
            <w:proofErr w:type="spellStart"/>
            <w:r>
              <w:rPr>
                <w:sz w:val="20"/>
                <w:szCs w:val="20"/>
              </w:rPr>
              <w:t>sparkline</w:t>
            </w:r>
            <w:proofErr w:type="spellEnd"/>
            <w:r>
              <w:rPr>
                <w:sz w:val="20"/>
                <w:szCs w:val="20"/>
              </w:rPr>
              <w:t xml:space="preserve"> sur les 7 derniers jours. Permet de détecter un ralentissement ou une anomalie.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b/>
                <w:bCs/>
                <w:sz w:val="20"/>
                <w:szCs w:val="20"/>
              </w:rPr>
              <w:t>Leads importés vs. file d’attente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Répartition des leads importés (score OK) vs. mis en file d’attente (sous seuil). Permet d’ajuster le seuil.</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Score moyen des leads générés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Score moyen calculé sur tous les leads de ce batch. Indicateur de qualité de la source.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Taux de duplication rejeté</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 de leads rejetés car déjà en base. Si élevé, la source est épuisée ou redondante.</w:t>
            </w:r>
          </w:p>
        </w:tc>
      </w:tr>
      <w:tr w:rsidR="00ED60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Dernier événement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Log du dernier événement technique (import réussi, erreur outil, limite atteinte, pause auto).</w:t>
            </w:r>
          </w:p>
        </w:tc>
      </w:tr>
    </w:tbl>
    <w:p w:rsidR="00ED60BA" w:rsidRDefault="00ED60BA"/>
    <w:p w:rsidR="00ED60BA" w:rsidRDefault="00BA375F">
      <w:pPr>
        <w:pStyle w:val="Titre1"/>
        <w:pBdr>
          <w:bottom w:val="single" w:sz="6" w:space="1" w:color="1B6B6B"/>
        </w:pBdr>
      </w:pPr>
      <w:r>
        <w:t>PLAN ET LIMITES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1800"/>
        <w:gridCol w:w="2000"/>
        <w:gridCol w:w="2000"/>
      </w:tblGrid>
      <w:tr w:rsidR="00ED60BA">
        <w:trPr>
          <w:tblHeader/>
        </w:trPr>
        <w:tc>
          <w:tcPr>
            <w:tcW w:w="3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Fonctionnalité</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Starter</w:t>
            </w:r>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proofErr w:type="spellStart"/>
            <w:r>
              <w:rPr>
                <w:b/>
                <w:bCs/>
                <w:color w:val="FFFFFF"/>
                <w:sz w:val="20"/>
                <w:szCs w:val="20"/>
              </w:rPr>
              <w:t>Growth</w:t>
            </w:r>
            <w:proofErr w:type="spellEnd"/>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ED60BA" w:rsidRDefault="00BA375F">
            <w:r>
              <w:rPr>
                <w:b/>
                <w:bCs/>
                <w:color w:val="FFFFFF"/>
                <w:sz w:val="20"/>
                <w:szCs w:val="20"/>
              </w:rPr>
              <w:t>Enterprise</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Prospects max en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2 000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25 000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b/>
                <w:bCs/>
                <w:sz w:val="20"/>
                <w:szCs w:val="20"/>
              </w:rPr>
              <w:t>Illimité</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Groupes max</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Illimité</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Groupes dynamiques (règles)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proofErr w:type="spellStart"/>
            <w:r>
              <w:rPr>
                <w:sz w:val="20"/>
                <w:szCs w:val="20"/>
              </w:rPr>
              <w:t>Personas</w:t>
            </w:r>
            <w:proofErr w:type="spellEnd"/>
            <w:r>
              <w:rPr>
                <w:sz w:val="20"/>
                <w:szCs w:val="20"/>
              </w:rPr>
              <w:t xml:space="preserve"> prédéfinis</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8 (lecture seule)</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8 + personnalisés</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Illimités</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Scoring</w:t>
            </w:r>
            <w:proofErr w:type="spellEnd"/>
            <w:r>
              <w:rPr>
                <w:sz w:val="20"/>
                <w:szCs w:val="20"/>
              </w:rPr>
              <w:t xml:space="preserve"> automatique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Basique (complétude)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Avancé (tous critères)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Avancé + règles custom</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Audit trail score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 export</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proofErr w:type="spellStart"/>
            <w:r>
              <w:rPr>
                <w:sz w:val="20"/>
                <w:szCs w:val="20"/>
              </w:rPr>
              <w:t>Batchs</w:t>
            </w:r>
            <w:proofErr w:type="spellEnd"/>
            <w:r>
              <w:rPr>
                <w:sz w:val="20"/>
                <w:szCs w:val="20"/>
              </w:rPr>
              <w:t xml:space="preserve"> de prospection automatisée (Section 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 xml:space="preserve">3 </w:t>
            </w:r>
            <w:proofErr w:type="spellStart"/>
            <w:r>
              <w:rPr>
                <w:sz w:val="20"/>
                <w:szCs w:val="20"/>
              </w:rPr>
              <w:t>batchs</w:t>
            </w:r>
            <w:proofErr w:type="spellEnd"/>
            <w:r>
              <w:rPr>
                <w:sz w:val="20"/>
                <w:szCs w:val="20"/>
              </w:rPr>
              <w:t xml:space="preserve"> actifs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Illimité</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Sources </w:t>
            </w:r>
            <w:proofErr w:type="spellStart"/>
            <w:r>
              <w:rPr>
                <w:sz w:val="20"/>
                <w:szCs w:val="20"/>
              </w:rPr>
              <w:t>Waalaxy</w:t>
            </w:r>
            <w:proofErr w:type="spellEnd"/>
            <w:r>
              <w:rPr>
                <w:sz w:val="20"/>
                <w:szCs w:val="20"/>
              </w:rPr>
              <w:t xml:space="preserve"> / </w:t>
            </w:r>
            <w:proofErr w:type="spellStart"/>
            <w:r>
              <w:rPr>
                <w:sz w:val="20"/>
                <w:szCs w:val="20"/>
              </w:rPr>
              <w:t>Captain</w:t>
            </w:r>
            <w:proofErr w:type="spellEnd"/>
            <w:r>
              <w:rPr>
                <w:sz w:val="20"/>
                <w:szCs w:val="20"/>
              </w:rPr>
              <w:t xml:space="preserve"> Data</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Oui + API </w:t>
            </w:r>
            <w:proofErr w:type="spellStart"/>
            <w:r>
              <w:rPr>
                <w:sz w:val="20"/>
                <w:szCs w:val="20"/>
              </w:rPr>
              <w:t>webhook</w:t>
            </w:r>
            <w:proofErr w:type="spellEnd"/>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Gestion budget / durée batch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 xml:space="preserve">File d’attente </w:t>
            </w:r>
            <w:proofErr w:type="spellStart"/>
            <w:r>
              <w:rPr>
                <w:sz w:val="20"/>
                <w:szCs w:val="20"/>
              </w:rPr>
              <w:t>scoring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Enrichissement auto (</w:t>
            </w:r>
            <w:proofErr w:type="spellStart"/>
            <w:r>
              <w:rPr>
                <w:sz w:val="20"/>
                <w:szCs w:val="20"/>
              </w:rPr>
              <w:t>Dropcontact</w:t>
            </w:r>
            <w:proofErr w:type="spellEnd"/>
            <w:r>
              <w:rPr>
                <w:sz w:val="20"/>
                <w:szCs w:val="20"/>
              </w:rPr>
              <w:t xml:space="preserve"> / Hunter)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 (Phase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D60BA" w:rsidRDefault="00BA375F">
            <w:r>
              <w:rPr>
                <w:sz w:val="20"/>
                <w:szCs w:val="20"/>
              </w:rPr>
              <w:t>Oui</w:t>
            </w:r>
          </w:p>
        </w:tc>
      </w:tr>
      <w:tr w:rsidR="00ED60BA">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Export CSV prospects</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(100/export)</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(5000/export)</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ED60BA" w:rsidRDefault="00BA375F">
            <w:r>
              <w:rPr>
                <w:sz w:val="20"/>
                <w:szCs w:val="20"/>
              </w:rPr>
              <w:t>Oui (illimité)</w:t>
            </w:r>
          </w:p>
        </w:tc>
      </w:tr>
    </w:tbl>
    <w:p w:rsidR="00ED60BA" w:rsidRDefault="00ED60BA"/>
    <w:p w:rsidR="00ED60BA" w:rsidRDefault="00ED60BA"/>
    <w:p w:rsidR="00ED60BA" w:rsidRDefault="00BA375F">
      <w:pPr>
        <w:spacing w:before="240"/>
        <w:jc w:val="center"/>
      </w:pPr>
      <w:r>
        <w:rPr>
          <w:i/>
          <w:iCs/>
          <w:color w:val="666666"/>
          <w:sz w:val="18"/>
          <w:szCs w:val="18"/>
        </w:rPr>
        <w:t>Section 4 — Prospects &amp; Clients · Suite : Section 3 — Campagnes de prospection</w:t>
      </w:r>
    </w:p>
    <w:sectPr w:rsidR="00ED60B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5A2582"/>
    <w:multiLevelType w:val="hybridMultilevel"/>
    <w:tmpl w:val="55FAB510"/>
    <w:lvl w:ilvl="0" w:tplc="AE1608AA">
      <w:start w:val="1"/>
      <w:numFmt w:val="bullet"/>
      <w:lvlText w:val="●"/>
      <w:lvlJc w:val="left"/>
      <w:pPr>
        <w:ind w:left="720" w:hanging="360"/>
      </w:pPr>
    </w:lvl>
    <w:lvl w:ilvl="1" w:tplc="D7D6C180">
      <w:start w:val="1"/>
      <w:numFmt w:val="bullet"/>
      <w:lvlText w:val="○"/>
      <w:lvlJc w:val="left"/>
      <w:pPr>
        <w:ind w:left="1440" w:hanging="360"/>
      </w:pPr>
    </w:lvl>
    <w:lvl w:ilvl="2" w:tplc="DC5671B8">
      <w:start w:val="1"/>
      <w:numFmt w:val="bullet"/>
      <w:lvlText w:val="■"/>
      <w:lvlJc w:val="left"/>
      <w:pPr>
        <w:ind w:left="2160" w:hanging="360"/>
      </w:pPr>
    </w:lvl>
    <w:lvl w:ilvl="3" w:tplc="1FFEDB14">
      <w:start w:val="1"/>
      <w:numFmt w:val="bullet"/>
      <w:lvlText w:val="●"/>
      <w:lvlJc w:val="left"/>
      <w:pPr>
        <w:ind w:left="2880" w:hanging="360"/>
      </w:pPr>
    </w:lvl>
    <w:lvl w:ilvl="4" w:tplc="14402322">
      <w:start w:val="1"/>
      <w:numFmt w:val="bullet"/>
      <w:lvlText w:val="○"/>
      <w:lvlJc w:val="left"/>
      <w:pPr>
        <w:ind w:left="3600" w:hanging="360"/>
      </w:pPr>
    </w:lvl>
    <w:lvl w:ilvl="5" w:tplc="4B56B282">
      <w:start w:val="1"/>
      <w:numFmt w:val="bullet"/>
      <w:lvlText w:val="■"/>
      <w:lvlJc w:val="left"/>
      <w:pPr>
        <w:ind w:left="4320" w:hanging="360"/>
      </w:pPr>
    </w:lvl>
    <w:lvl w:ilvl="6" w:tplc="DC507F00">
      <w:start w:val="1"/>
      <w:numFmt w:val="bullet"/>
      <w:lvlText w:val="●"/>
      <w:lvlJc w:val="left"/>
      <w:pPr>
        <w:ind w:left="5040" w:hanging="360"/>
      </w:pPr>
    </w:lvl>
    <w:lvl w:ilvl="7" w:tplc="B144F4A4">
      <w:start w:val="1"/>
      <w:numFmt w:val="bullet"/>
      <w:lvlText w:val="●"/>
      <w:lvlJc w:val="left"/>
      <w:pPr>
        <w:ind w:left="5760" w:hanging="360"/>
      </w:pPr>
    </w:lvl>
    <w:lvl w:ilvl="8" w:tplc="F78A1A18">
      <w:start w:val="1"/>
      <w:numFmt w:val="bullet"/>
      <w:lvlText w:val="●"/>
      <w:lvlJc w:val="left"/>
      <w:pPr>
        <w:ind w:left="6480" w:hanging="360"/>
      </w:pPr>
    </w:lvl>
  </w:abstractNum>
  <w:abstractNum w:abstractNumId="1">
    <w:nsid w:val="22497617"/>
    <w:multiLevelType w:val="hybridMultilevel"/>
    <w:tmpl w:val="46DCF106"/>
    <w:lvl w:ilvl="0" w:tplc="10EA39D2">
      <w:start w:val="1"/>
      <w:numFmt w:val="bullet"/>
      <w:lvlText w:val="◦"/>
      <w:lvlJc w:val="left"/>
      <w:pPr>
        <w:ind w:left="1080" w:hanging="360"/>
      </w:pPr>
    </w:lvl>
    <w:lvl w:ilvl="1" w:tplc="BA025384">
      <w:numFmt w:val="decimal"/>
      <w:lvlText w:val=""/>
      <w:lvlJc w:val="left"/>
    </w:lvl>
    <w:lvl w:ilvl="2" w:tplc="48EC0262">
      <w:numFmt w:val="decimal"/>
      <w:lvlText w:val=""/>
      <w:lvlJc w:val="left"/>
    </w:lvl>
    <w:lvl w:ilvl="3" w:tplc="A7DC2142">
      <w:numFmt w:val="decimal"/>
      <w:lvlText w:val=""/>
      <w:lvlJc w:val="left"/>
    </w:lvl>
    <w:lvl w:ilvl="4" w:tplc="5DF26A32">
      <w:numFmt w:val="decimal"/>
      <w:lvlText w:val=""/>
      <w:lvlJc w:val="left"/>
    </w:lvl>
    <w:lvl w:ilvl="5" w:tplc="6E1C8D74">
      <w:numFmt w:val="decimal"/>
      <w:lvlText w:val=""/>
      <w:lvlJc w:val="left"/>
    </w:lvl>
    <w:lvl w:ilvl="6" w:tplc="3BA476B6">
      <w:numFmt w:val="decimal"/>
      <w:lvlText w:val=""/>
      <w:lvlJc w:val="left"/>
    </w:lvl>
    <w:lvl w:ilvl="7" w:tplc="9E467D92">
      <w:numFmt w:val="decimal"/>
      <w:lvlText w:val=""/>
      <w:lvlJc w:val="left"/>
    </w:lvl>
    <w:lvl w:ilvl="8" w:tplc="CA56C41E">
      <w:numFmt w:val="decimal"/>
      <w:lvlText w:val=""/>
      <w:lvlJc w:val="left"/>
    </w:lvl>
  </w:abstractNum>
  <w:abstractNum w:abstractNumId="2">
    <w:nsid w:val="46C06809"/>
    <w:multiLevelType w:val="hybridMultilevel"/>
    <w:tmpl w:val="C246AC3C"/>
    <w:lvl w:ilvl="0" w:tplc="FD203BEE">
      <w:start w:val="1"/>
      <w:numFmt w:val="bullet"/>
      <w:lvlText w:val="•"/>
      <w:lvlJc w:val="left"/>
      <w:pPr>
        <w:ind w:left="720" w:hanging="360"/>
      </w:pPr>
    </w:lvl>
    <w:lvl w:ilvl="1" w:tplc="8EA611EE">
      <w:numFmt w:val="decimal"/>
      <w:lvlText w:val=""/>
      <w:lvlJc w:val="left"/>
    </w:lvl>
    <w:lvl w:ilvl="2" w:tplc="1A5CB5DC">
      <w:numFmt w:val="decimal"/>
      <w:lvlText w:val=""/>
      <w:lvlJc w:val="left"/>
    </w:lvl>
    <w:lvl w:ilvl="3" w:tplc="33B4D614">
      <w:numFmt w:val="decimal"/>
      <w:lvlText w:val=""/>
      <w:lvlJc w:val="left"/>
    </w:lvl>
    <w:lvl w:ilvl="4" w:tplc="60DEC06E">
      <w:numFmt w:val="decimal"/>
      <w:lvlText w:val=""/>
      <w:lvlJc w:val="left"/>
    </w:lvl>
    <w:lvl w:ilvl="5" w:tplc="D3E6CE16">
      <w:numFmt w:val="decimal"/>
      <w:lvlText w:val=""/>
      <w:lvlJc w:val="left"/>
    </w:lvl>
    <w:lvl w:ilvl="6" w:tplc="9A9826AE">
      <w:numFmt w:val="decimal"/>
      <w:lvlText w:val=""/>
      <w:lvlJc w:val="left"/>
    </w:lvl>
    <w:lvl w:ilvl="7" w:tplc="696CCC88">
      <w:numFmt w:val="decimal"/>
      <w:lvlText w:val=""/>
      <w:lvlJc w:val="left"/>
    </w:lvl>
    <w:lvl w:ilvl="8" w:tplc="03229C2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0BA"/>
    <w:rsid w:val="000438CD"/>
    <w:rsid w:val="00BA375F"/>
    <w:rsid w:val="00BF49DC"/>
    <w:rsid w:val="00ED60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docId w15:val="{06D29165-F053-BC41-9493-676559024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color w:val="1B6B6B"/>
      <w:sz w:val="32"/>
      <w:szCs w:val="32"/>
    </w:rPr>
  </w:style>
  <w:style w:type="paragraph" w:styleId="Titre2">
    <w:name w:val="heading 2"/>
    <w:uiPriority w:val="9"/>
    <w:unhideWhenUsed/>
    <w:qFormat/>
    <w:pPr>
      <w:spacing w:before="280" w:after="100"/>
      <w:outlineLvl w:val="1"/>
    </w:pPr>
    <w:rPr>
      <w:b/>
      <w:bCs/>
      <w:color w:val="1B6B6B"/>
      <w:sz w:val="26"/>
      <w:szCs w:val="26"/>
    </w:rPr>
  </w:style>
  <w:style w:type="paragraph" w:styleId="Titre3">
    <w:name w:val="heading 3"/>
    <w:uiPriority w:val="9"/>
    <w:unhideWhenUsed/>
    <w:qFormat/>
    <w:pPr>
      <w:spacing w:before="200" w:after="80"/>
      <w:outlineLvl w:val="2"/>
    </w:pPr>
    <w:rPr>
      <w:b/>
      <w:bCs/>
      <w:color w:val="4A4A4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1915</TotalTime>
  <Pages>14</Pages>
  <Words>3921</Words>
  <Characters>21566</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AZMANI ABDELLAH</cp:lastModifiedBy>
  <cp:revision>3</cp:revision>
  <dcterms:created xsi:type="dcterms:W3CDTF">2026-03-10T16:30:00Z</dcterms:created>
  <dcterms:modified xsi:type="dcterms:W3CDTF">2026-04-23T18:52:00Z</dcterms:modified>
</cp:coreProperties>
</file>