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2887" w14:textId="4DF1E1E2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8"/>
          <w:lang w:eastAsia="zh-CN"/>
        </w:rPr>
        <w:t>技术汇报</w:t>
      </w:r>
    </w:p>
    <w:p w14:paraId="15D36EE1" w14:textId="77777777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1.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你怎么理解这个科学问题</w:t>
      </w:r>
    </w:p>
    <w:p w14:paraId="6B516B2D" w14:textId="77777777" w:rsidR="00BF5A2E" w:rsidRPr="00F321E6" w:rsidRDefault="00000000" w:rsidP="006D7CB0">
      <w:pPr>
        <w:spacing w:before="4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18"/>
          <w:lang w:eastAsia="zh-CN"/>
        </w:rPr>
        <w:t>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200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字以内，说清：这个赛题在解决什么科学问题、为什么这个问题值得做、</w:t>
      </w:r>
      <w:r w:rsidRPr="00330643">
        <w:rPr>
          <w:rFonts w:ascii="Times New Roman" w:eastAsia="宋体" w:hAnsi="Times New Roman" w:cs="Times New Roman"/>
          <w:sz w:val="18"/>
          <w:highlight w:val="yellow"/>
          <w:lang w:eastAsia="zh-CN"/>
        </w:rPr>
        <w:t>目前领域内的主流方法和局限是什么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）</w:t>
      </w:r>
    </w:p>
    <w:p w14:paraId="2D899B74" w14:textId="77777777" w:rsidR="00BF5A2E" w:rsidRPr="00F321E6" w:rsidRDefault="00000000" w:rsidP="006D7CB0">
      <w:pPr>
        <w:spacing w:before="20" w:after="40"/>
        <w:ind w:firstLine="72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21"/>
          <w:lang w:eastAsia="zh-CN"/>
        </w:rPr>
        <w:t>给定实验条件（菌株、化合物、培养基、温度、时间），让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AI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直接预测酵母全蛋白组（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~4232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蛋白）的表达响应，不依赖任何对照实验。本质是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OOD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条件生成：从零条件标签输出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4232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维蛋白向量，需在未见菌株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×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化合物组合下泛化。这精确对齐</w:t>
      </w:r>
      <w:proofErr w:type="spellStart"/>
      <w:r w:rsidRPr="00F321E6">
        <w:rPr>
          <w:rFonts w:ascii="Times New Roman" w:eastAsia="宋体" w:hAnsi="Times New Roman" w:cs="Times New Roman"/>
          <w:sz w:val="21"/>
          <w:lang w:eastAsia="zh-CN"/>
        </w:rPr>
        <w:t>Bunne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et al.</w:t>
      </w:r>
      <w:proofErr w:type="gramStart"/>
      <w:r w:rsidRPr="00F321E6">
        <w:rPr>
          <w:rFonts w:ascii="Times New Roman" w:eastAsia="宋体" w:hAnsi="Times New Roman" w:cs="Times New Roman"/>
          <w:sz w:val="21"/>
          <w:lang w:eastAsia="zh-CN"/>
        </w:rPr>
        <w:t>(2024)</w:t>
      </w:r>
      <w:proofErr w:type="gramEnd"/>
      <w:r w:rsidRPr="00F321E6">
        <w:rPr>
          <w:rFonts w:ascii="Times New Roman" w:eastAsia="宋体" w:hAnsi="Times New Roman" w:cs="Times New Roman"/>
          <w:sz w:val="21"/>
          <w:lang w:eastAsia="zh-CN"/>
        </w:rPr>
        <w:t>Cell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综述的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AIVC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核心能力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预测细胞对未见化学扰动的蛋白组响应。传统微分方程模型不可规模化，端到端深度学习则面临小样本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+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高维输出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+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双重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OOD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泛化难题。</w:t>
      </w:r>
    </w:p>
    <w:p w14:paraId="131D7F98" w14:textId="77777777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2.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你的技术方案核心思路</w:t>
      </w:r>
    </w:p>
    <w:p w14:paraId="6DB4A483" w14:textId="77777777" w:rsidR="00BF5A2E" w:rsidRPr="00F321E6" w:rsidRDefault="00000000" w:rsidP="006D7CB0">
      <w:pPr>
        <w:spacing w:before="4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18"/>
          <w:lang w:eastAsia="zh-CN"/>
        </w:rPr>
        <w:t>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300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字以内，说清：用什么方法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/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模型架构、为什么选这个方法、相比已有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baseline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你的改进点在哪）</w:t>
      </w:r>
    </w:p>
    <w:p w14:paraId="42579AE3" w14:textId="52AF95A4" w:rsidR="00066B3A" w:rsidRPr="00F321E6" w:rsidRDefault="0000000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  <w:r w:rsidRPr="00F321E6">
        <w:rPr>
          <w:rFonts w:ascii="Times New Roman" w:eastAsia="宋体" w:hAnsi="Times New Roman" w:cs="Times New Roman"/>
          <w:sz w:val="21"/>
          <w:lang w:eastAsia="zh-CN"/>
        </w:rPr>
        <w:t>架构：编码器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-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残差分解解码器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+GNN+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批次校准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（图）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。</w:t>
      </w:r>
    </w:p>
    <w:p w14:paraId="46181B91" w14:textId="501E66C2" w:rsidR="00BF5A2E" w:rsidRPr="00F321E6" w:rsidRDefault="00F321E6" w:rsidP="006D7CB0">
      <w:pPr>
        <w:spacing w:before="20" w:after="40"/>
        <w:rPr>
          <w:rFonts w:ascii="Times New Roman" w:eastAsia="宋体" w:hAnsi="Times New Roman" w:cs="Times New Roman"/>
        </w:rPr>
      </w:pPr>
      <w:r w:rsidRPr="00F321E6">
        <w:rPr>
          <w:rFonts w:ascii="Times New Roman" w:eastAsia="宋体" w:hAnsi="Times New Roman" w:cs="Times New Roman"/>
          <w:noProof/>
          <w:sz w:val="21"/>
          <w:lang w:eastAsia="zh-CN"/>
        </w:rPr>
        <w:drawing>
          <wp:inline distT="0" distB="0" distL="0" distR="0" wp14:anchorId="151EAC1D" wp14:editId="00435A0C">
            <wp:extent cx="4290060" cy="4351524"/>
            <wp:effectExtent l="0" t="0" r="0" b="0"/>
            <wp:docPr id="203239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085" cy="435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核心公式：</w:t>
      </w:r>
      <w:r w:rsidRPr="00F321E6">
        <w:rPr>
          <w:rFonts w:ascii="Times New Roman" w:eastAsia="宋体" w:hAnsi="Times New Roman" w:cs="Times New Roman"/>
          <w:sz w:val="21"/>
        </w:rPr>
        <w:t>ŷ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= baseline +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Δ_drug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+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Δ_strain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+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Δ_context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（环境变量）</w:t>
      </w:r>
      <w:r w:rsidRPr="00F321E6">
        <w:rPr>
          <w:rFonts w:ascii="Times New Roman" w:eastAsia="宋体" w:hAnsi="Times New Roman" w:cs="Times New Roman"/>
          <w:sz w:val="21"/>
        </w:rPr>
        <w:t xml:space="preserve">+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Δ_calib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t>（批次效应）</w:t>
      </w:r>
      <w:r w:rsidRPr="00F321E6">
        <w:rPr>
          <w:rFonts w:ascii="Times New Roman" w:eastAsia="宋体" w:hAnsi="Times New Roman" w:cs="Times New Roman"/>
          <w:sz w:val="21"/>
        </w:rPr>
        <w:t>，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各</w:t>
      </w:r>
      <w:r w:rsidRPr="00F321E6">
        <w:rPr>
          <w:rFonts w:ascii="Times New Roman" w:eastAsia="宋体" w:hAnsi="Times New Roman" w:cs="Times New Roman"/>
          <w:sz w:val="21"/>
        </w:rPr>
        <w:t>Δ</w:t>
      </w:r>
      <w:r w:rsidRPr="00F321E6">
        <w:rPr>
          <w:rFonts w:ascii="Times New Roman" w:eastAsia="宋体" w:hAnsi="Times New Roman" w:cs="Times New Roman"/>
          <w:sz w:val="21"/>
        </w:rPr>
        <w:t>头独立学习、独立正则化</w:t>
      </w:r>
      <w:proofErr w:type="spellEnd"/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。目的是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OOD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场景下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避免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全局崩塌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，增加可解释性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。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六大创新点：</w:t>
      </w:r>
      <w:r w:rsidRPr="00F321E6">
        <w:rPr>
          <w:rFonts w:ascii="Cambria Math" w:eastAsia="宋体" w:hAnsi="Cambria Math" w:cs="Cambria Math"/>
          <w:sz w:val="21"/>
          <w:lang w:eastAsia="zh-CN"/>
        </w:rPr>
        <w:t>①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残差分解解码器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当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_drug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t>对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化合物失效时输出接近零，其他头不受影响；</w:t>
      </w:r>
      <w:r w:rsidRPr="00F321E6">
        <w:rPr>
          <w:rFonts w:ascii="Cambria Math" w:eastAsia="宋体" w:hAnsi="Cambria Math" w:cs="Cambria Math"/>
          <w:sz w:val="21"/>
          <w:lang w:eastAsia="zh-CN"/>
        </w:rPr>
        <w:t>②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统计锚点实体表征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训练集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PCA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提取先验（菌株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32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维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/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化合物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64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维）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+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可学习残差，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实体不坍缩为零向量，满足封闭榜无外部知识约束；</w:t>
      </w:r>
      <w:r w:rsidRPr="00F321E6">
        <w:rPr>
          <w:rFonts w:ascii="Cambria Math" w:eastAsia="宋体" w:hAnsi="Cambria Math" w:cs="Cambria Math"/>
          <w:sz w:val="21"/>
          <w:lang w:eastAsia="zh-CN"/>
        </w:rPr>
        <w:t>③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蛋白共表达图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GNN——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训练集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Pearson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相关矩阵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→K=5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近邻图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→1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层</w:t>
      </w:r>
      <w:proofErr w:type="spellStart"/>
      <w:r w:rsidRPr="00F321E6">
        <w:rPr>
          <w:rFonts w:ascii="Times New Roman" w:eastAsia="宋体" w:hAnsi="Times New Roman" w:cs="Times New Roman"/>
          <w:sz w:val="21"/>
          <w:lang w:eastAsia="zh-CN"/>
        </w:rPr>
        <w:t>GraphConv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t>，纯数据驱动；</w:t>
      </w:r>
      <w:r w:rsidRPr="00F321E6">
        <w:rPr>
          <w:rFonts w:ascii="Cambria Math" w:eastAsia="宋体" w:hAnsi="Cambria Math" w:cs="Cambria Math"/>
          <w:sz w:val="21"/>
          <w:lang w:eastAsia="zh-CN"/>
        </w:rPr>
        <w:t>④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多目标损失函数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——mask-aware MSE + FC Pearson loss +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残差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L2 +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蛋白相关一致性，训练目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lastRenderedPageBreak/>
        <w:t>标与评测指标精密对齐；</w:t>
      </w:r>
      <w:r w:rsidRPr="00F321E6">
        <w:rPr>
          <w:rFonts w:ascii="Cambria Math" w:eastAsia="宋体" w:hAnsi="Cambria Math" w:cs="Cambria Math"/>
          <w:sz w:val="21"/>
          <w:lang w:eastAsia="zh-CN"/>
        </w:rPr>
        <w:t>⑤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特征工程体系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——Hash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编码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+ sin-cos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周期时间编码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+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交叉特征；</w:t>
      </w:r>
      <w:r w:rsidRPr="00F321E6">
        <w:rPr>
          <w:rFonts w:ascii="Cambria Math" w:eastAsia="宋体" w:hAnsi="Cambria Math" w:cs="Cambria Math"/>
          <w:sz w:val="21"/>
          <w:lang w:eastAsia="zh-CN"/>
        </w:rPr>
        <w:t>⑥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批次校准分支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独立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Calibration Head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修正仪器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×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板级系统偏差。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评估指标：</w:t>
      </w:r>
      <w:r w:rsidRPr="00F321E6">
        <w:rPr>
          <w:rFonts w:ascii="Times New Roman" w:eastAsia="宋体" w:hAnsi="Times New Roman" w:cs="Times New Roman"/>
          <w:sz w:val="21"/>
        </w:rPr>
        <w:t>Global R²</w:t>
      </w:r>
      <w:r w:rsidRPr="00F321E6">
        <w:rPr>
          <w:rFonts w:ascii="Times New Roman" w:eastAsia="宋体" w:hAnsi="Times New Roman" w:cs="Times New Roman"/>
          <w:sz w:val="21"/>
        </w:rPr>
        <w:t>区分度极低（均值基线</w:t>
      </w:r>
      <w:r w:rsidRPr="00F321E6">
        <w:rPr>
          <w:rFonts w:ascii="Times New Roman" w:eastAsia="宋体" w:hAnsi="Times New Roman" w:cs="Times New Roman"/>
          <w:sz w:val="21"/>
        </w:rPr>
        <w:t>0.87→Matched Control 0.97</w:t>
      </w:r>
      <w:r w:rsidRPr="00F321E6">
        <w:rPr>
          <w:rFonts w:ascii="Times New Roman" w:eastAsia="宋体" w:hAnsi="Times New Roman" w:cs="Times New Roman"/>
          <w:sz w:val="21"/>
        </w:rPr>
        <w:t>，空间仅</w:t>
      </w:r>
      <w:r w:rsidRPr="00F321E6">
        <w:rPr>
          <w:rFonts w:ascii="Times New Roman" w:eastAsia="宋体" w:hAnsi="Times New Roman" w:cs="Times New Roman"/>
          <w:sz w:val="21"/>
        </w:rPr>
        <w:t>0.10</w:t>
      </w:r>
      <w:r w:rsidRPr="00F321E6">
        <w:rPr>
          <w:rFonts w:ascii="Times New Roman" w:eastAsia="宋体" w:hAnsi="Times New Roman" w:cs="Times New Roman"/>
          <w:sz w:val="21"/>
        </w:rPr>
        <w:t>）</w:t>
      </w:r>
      <w:r w:rsidRPr="00F321E6">
        <w:rPr>
          <w:rFonts w:ascii="Times New Roman" w:eastAsia="宋体" w:hAnsi="Times New Roman" w:cs="Times New Roman"/>
          <w:sz w:val="21"/>
        </w:rPr>
        <w:t xml:space="preserve"> →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每个模块精确对齐</w:t>
      </w:r>
      <w:r w:rsidRPr="00F321E6">
        <w:rPr>
          <w:rFonts w:ascii="Times New Roman" w:eastAsia="宋体" w:hAnsi="Times New Roman" w:cs="Times New Roman"/>
          <w:sz w:val="21"/>
        </w:rPr>
        <w:t>Δ</w:t>
      </w:r>
      <w:r w:rsidRPr="00F321E6">
        <w:rPr>
          <w:rFonts w:ascii="Times New Roman" w:eastAsia="宋体" w:hAnsi="Times New Roman" w:cs="Times New Roman"/>
          <w:sz w:val="21"/>
        </w:rPr>
        <w:t>类指标（</w:t>
      </w:r>
      <w:r w:rsidRPr="00F321E6">
        <w:rPr>
          <w:rFonts w:ascii="Times New Roman" w:eastAsia="宋体" w:hAnsi="Times New Roman" w:cs="Times New Roman"/>
          <w:sz w:val="21"/>
        </w:rPr>
        <w:t>Per-Protein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R²</w:t>
      </w:r>
      <w:r w:rsidRPr="00F321E6">
        <w:rPr>
          <w:rFonts w:ascii="Times New Roman" w:eastAsia="宋体" w:hAnsi="Times New Roman" w:cs="Times New Roman"/>
          <w:sz w:val="21"/>
        </w:rPr>
        <w:t>、</w:t>
      </w:r>
      <w:r w:rsidRPr="00F321E6">
        <w:rPr>
          <w:rFonts w:ascii="Times New Roman" w:eastAsia="宋体" w:hAnsi="Times New Roman" w:cs="Times New Roman"/>
          <w:sz w:val="21"/>
        </w:rPr>
        <w:t>FC PCC</w:t>
      </w:r>
      <w:r w:rsidRPr="00F321E6">
        <w:rPr>
          <w:rFonts w:ascii="Times New Roman" w:eastAsia="宋体" w:hAnsi="Times New Roman" w:cs="Times New Roman"/>
          <w:sz w:val="21"/>
        </w:rPr>
        <w:t>）。</w:t>
      </w:r>
      <w:r w:rsidRPr="00F321E6">
        <w:rPr>
          <w:rFonts w:ascii="Times New Roman" w:eastAsia="宋体" w:hAnsi="Times New Roman" w:cs="Times New Roman"/>
          <w:sz w:val="21"/>
        </w:rPr>
        <w:br/>
      </w:r>
      <w:r w:rsidRPr="00F321E6">
        <w:rPr>
          <w:rFonts w:ascii="Times New Roman" w:eastAsia="宋体" w:hAnsi="Times New Roman" w:cs="Times New Roman"/>
          <w:sz w:val="21"/>
        </w:rPr>
        <w:br/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相比</w:t>
      </w:r>
      <w:r w:rsidRPr="00F321E6">
        <w:rPr>
          <w:rFonts w:ascii="Times New Roman" w:eastAsia="宋体" w:hAnsi="Times New Roman" w:cs="Times New Roman"/>
          <w:sz w:val="21"/>
        </w:rPr>
        <w:t>ConditionMLP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Baseline</w:t>
      </w:r>
      <w:r w:rsidRPr="00F321E6">
        <w:rPr>
          <w:rFonts w:ascii="Times New Roman" w:eastAsia="宋体" w:hAnsi="Times New Roman" w:cs="Times New Roman"/>
          <w:sz w:val="21"/>
        </w:rPr>
        <w:t>的改进：端到端</w:t>
      </w:r>
      <w:r w:rsidRPr="00F321E6">
        <w:rPr>
          <w:rFonts w:ascii="Times New Roman" w:eastAsia="宋体" w:hAnsi="Times New Roman" w:cs="Times New Roman"/>
          <w:sz w:val="21"/>
        </w:rPr>
        <w:t>MLP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vs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残差分解（</w:t>
      </w:r>
      <w:r w:rsidRPr="00F321E6">
        <w:rPr>
          <w:rFonts w:ascii="Times New Roman" w:eastAsia="宋体" w:hAnsi="Times New Roman" w:cs="Times New Roman"/>
          <w:sz w:val="21"/>
        </w:rPr>
        <w:t>OOD</w:t>
      </w:r>
      <w:r w:rsidRPr="00F321E6">
        <w:rPr>
          <w:rFonts w:ascii="Times New Roman" w:eastAsia="宋体" w:hAnsi="Times New Roman" w:cs="Times New Roman"/>
          <w:sz w:val="21"/>
        </w:rPr>
        <w:t>泛化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）；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纯</w:t>
      </w:r>
      <w:r w:rsidRPr="00F321E6">
        <w:rPr>
          <w:rFonts w:ascii="Times New Roman" w:eastAsia="宋体" w:hAnsi="Times New Roman" w:cs="Times New Roman"/>
          <w:sz w:val="21"/>
        </w:rPr>
        <w:t>one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-hot vs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统计锚点（</w:t>
      </w:r>
      <w:r w:rsidRPr="00F321E6">
        <w:rPr>
          <w:rFonts w:ascii="Times New Roman" w:eastAsia="宋体" w:hAnsi="Times New Roman" w:cs="Times New Roman"/>
          <w:sz w:val="21"/>
        </w:rPr>
        <w:t>unseen</w:t>
      </w:r>
      <w:r w:rsidRPr="00F321E6">
        <w:rPr>
          <w:rFonts w:ascii="Times New Roman" w:eastAsia="宋体" w:hAnsi="Times New Roman" w:cs="Times New Roman"/>
          <w:sz w:val="21"/>
        </w:rPr>
        <w:t>表征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）；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无蛋白关系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vs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GNN</w:t>
      </w:r>
      <w:r w:rsidRPr="00F321E6">
        <w:rPr>
          <w:rFonts w:ascii="Times New Roman" w:eastAsia="宋体" w:hAnsi="Times New Roman" w:cs="Times New Roman"/>
          <w:sz w:val="21"/>
        </w:rPr>
        <w:t>（共表达建模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）；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仅</w:t>
      </w:r>
      <w:r w:rsidRPr="00F321E6">
        <w:rPr>
          <w:rFonts w:ascii="Times New Roman" w:eastAsia="宋体" w:hAnsi="Times New Roman" w:cs="Times New Roman"/>
          <w:sz w:val="21"/>
        </w:rPr>
        <w:t>MSE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vs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多目标</w:t>
      </w:r>
      <w:r w:rsidRPr="00F321E6">
        <w:rPr>
          <w:rFonts w:ascii="Times New Roman" w:eastAsia="宋体" w:hAnsi="Times New Roman" w:cs="Times New Roman"/>
          <w:sz w:val="21"/>
        </w:rPr>
        <w:t>loss</w:t>
      </w:r>
      <w:r w:rsidRPr="00F321E6">
        <w:rPr>
          <w:rFonts w:ascii="Times New Roman" w:eastAsia="宋体" w:hAnsi="Times New Roman" w:cs="Times New Roman"/>
          <w:sz w:val="21"/>
        </w:rPr>
        <w:t>（评测对齐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）；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无批次建模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vs Calibration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Head</w:t>
      </w:r>
      <w:r w:rsidRPr="00F321E6">
        <w:rPr>
          <w:rFonts w:ascii="Times New Roman" w:eastAsia="宋体" w:hAnsi="Times New Roman" w:cs="Times New Roman"/>
          <w:sz w:val="21"/>
        </w:rPr>
        <w:t>（系统偏差修正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）。</w:t>
      </w:r>
    </w:p>
    <w:p w14:paraId="25E66BC2" w14:textId="77777777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3.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你计划用什么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baseline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作为参照</w:t>
      </w:r>
    </w:p>
    <w:p w14:paraId="13C0C267" w14:textId="77777777" w:rsidR="00BF5A2E" w:rsidRPr="00F321E6" w:rsidRDefault="00000000" w:rsidP="006D7CB0">
      <w:pPr>
        <w:spacing w:before="4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18"/>
          <w:lang w:eastAsia="zh-CN"/>
        </w:rPr>
        <w:t>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100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字以内，说清：参考的是哪个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baseline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、为什么选它、你预期在哪个维度上超过它）</w:t>
      </w:r>
    </w:p>
    <w:p w14:paraId="70BD3D58" w14:textId="77777777" w:rsidR="006D7CB0" w:rsidRDefault="0000000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  <w:r w:rsidRPr="00F321E6">
        <w:rPr>
          <w:rFonts w:ascii="Times New Roman" w:eastAsia="宋体" w:hAnsi="Times New Roman" w:cs="Times New Roman"/>
          <w:sz w:val="21"/>
          <w:lang w:eastAsia="zh-CN"/>
        </w:rPr>
        <w:t>双基线策略：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Cambria Math" w:eastAsia="宋体" w:hAnsi="Cambria Math" w:cs="Cambria Math"/>
          <w:sz w:val="21"/>
          <w:lang w:eastAsia="zh-CN"/>
        </w:rPr>
        <w:t>①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 xml:space="preserve">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蛋白均值基线（信息论下界）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对每个蛋白取训练集均值，分蛋白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R²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中位数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≈-0.03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（负值），任何模型须显著超越此基线才有意义。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Cambria Math" w:eastAsia="宋体" w:hAnsi="Cambria Math" w:cs="Cambria Math"/>
          <w:sz w:val="21"/>
        </w:rPr>
        <w:t>②</w:t>
      </w:r>
      <w:r w:rsidRPr="00F321E6">
        <w:rPr>
          <w:rFonts w:ascii="Times New Roman" w:eastAsia="宋体" w:hAnsi="Times New Roman" w:cs="Times New Roman"/>
          <w:sz w:val="21"/>
        </w:rPr>
        <w:t xml:space="preserve"> Matched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Control</w:t>
      </w:r>
      <w:r w:rsidRPr="00F321E6">
        <w:rPr>
          <w:rFonts w:ascii="Times New Roman" w:eastAsia="宋体" w:hAnsi="Times New Roman" w:cs="Times New Roman"/>
          <w:sz w:val="21"/>
        </w:rPr>
        <w:t>基线（关键对标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</w:t>
      </w:r>
      <w:r w:rsidRPr="00F321E6">
        <w:rPr>
          <w:rFonts w:ascii="Times New Roman" w:eastAsia="宋体" w:hAnsi="Times New Roman" w:cs="Times New Roman"/>
          <w:sz w:val="21"/>
        </w:rPr>
        <w:t>——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在同条件下找</w:t>
      </w:r>
      <w:r w:rsidRPr="00F321E6">
        <w:rPr>
          <w:rFonts w:ascii="Times New Roman" w:eastAsia="宋体" w:hAnsi="Times New Roman" w:cs="Times New Roman"/>
          <w:sz w:val="21"/>
        </w:rPr>
        <w:t>Water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/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DMSO</w:t>
      </w:r>
      <w:r w:rsidRPr="00F321E6">
        <w:rPr>
          <w:rFonts w:ascii="Times New Roman" w:eastAsia="宋体" w:hAnsi="Times New Roman" w:cs="Times New Roman"/>
          <w:sz w:val="21"/>
        </w:rPr>
        <w:t>溶剂对照作为预测，</w:t>
      </w:r>
      <w:r w:rsidRPr="00F321E6">
        <w:rPr>
          <w:rFonts w:ascii="Times New Roman" w:eastAsia="宋体" w:hAnsi="Times New Roman" w:cs="Times New Roman"/>
          <w:sz w:val="21"/>
        </w:rPr>
        <w:t>Global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R²≈0.97</w:t>
      </w:r>
      <w:r w:rsidRPr="00F321E6">
        <w:rPr>
          <w:rFonts w:ascii="Times New Roman" w:eastAsia="宋体" w:hAnsi="Times New Roman" w:cs="Times New Roman"/>
          <w:sz w:val="21"/>
        </w:rPr>
        <w:t>，分蛋白</w:t>
      </w:r>
      <w:r w:rsidRPr="00F321E6">
        <w:rPr>
          <w:rFonts w:ascii="Times New Roman" w:eastAsia="宋体" w:hAnsi="Times New Roman" w:cs="Times New Roman"/>
          <w:sz w:val="21"/>
        </w:rPr>
        <w:t>R²≈0.67-0.78</w:t>
      </w:r>
      <w:r w:rsidRPr="00F321E6">
        <w:rPr>
          <w:rFonts w:ascii="Times New Roman" w:eastAsia="宋体" w:hAnsi="Times New Roman" w:cs="Times New Roman"/>
          <w:sz w:val="21"/>
        </w:rPr>
        <w:t>。它是真实实验测量值，代表「不建模」的信息论上界。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目标是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模型能否接近甚至超越实验对照。</w:t>
      </w:r>
    </w:p>
    <w:p w14:paraId="64EEA37C" w14:textId="06C8532F" w:rsidR="00BF5A2E" w:rsidRPr="00F321E6" w:rsidRDefault="006D7CB0" w:rsidP="006D7CB0">
      <w:pPr>
        <w:spacing w:before="2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③</w:t>
      </w:r>
      <w:proofErr w:type="spellStart"/>
      <w:r>
        <w:rPr>
          <w:rFonts w:ascii="Times New Roman" w:eastAsia="宋体" w:hAnsi="Times New Roman" w:cs="Times New Roman" w:hint="eastAsia"/>
          <w:sz w:val="21"/>
          <w:lang w:eastAsia="zh-CN"/>
        </w:rPr>
        <w:t>ConditionMLP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</w:rPr>
        <w:t>预期超越维度：</w:t>
      </w:r>
      <w:r w:rsidRPr="00F321E6">
        <w:rPr>
          <w:rFonts w:ascii="Times New Roman" w:eastAsia="宋体" w:hAnsi="Times New Roman" w:cs="Times New Roman"/>
          <w:sz w:val="21"/>
        </w:rPr>
        <w:t>val_both</w:t>
      </w:r>
      <w:r w:rsidRPr="00F321E6">
        <w:rPr>
          <w:rFonts w:ascii="Times New Roman" w:eastAsia="宋体" w:hAnsi="Times New Roman" w:cs="Times New Roman"/>
          <w:sz w:val="21"/>
        </w:rPr>
        <w:t>（缩小与</w:t>
      </w:r>
      <w:r w:rsidRPr="00F321E6">
        <w:rPr>
          <w:rFonts w:ascii="Times New Roman" w:eastAsia="宋体" w:hAnsi="Times New Roman" w:cs="Times New Roman"/>
          <w:sz w:val="21"/>
        </w:rPr>
        <w:t>MC</w:t>
      </w:r>
      <w:r w:rsidRPr="00F321E6">
        <w:rPr>
          <w:rFonts w:ascii="Times New Roman" w:eastAsia="宋体" w:hAnsi="Times New Roman" w:cs="Times New Roman"/>
          <w:sz w:val="21"/>
        </w:rPr>
        <w:t>的</w:t>
      </w:r>
      <w:r w:rsidRPr="00F321E6">
        <w:rPr>
          <w:rFonts w:ascii="Times New Roman" w:eastAsia="宋体" w:hAnsi="Times New Roman" w:cs="Times New Roman"/>
          <w:sz w:val="21"/>
        </w:rPr>
        <w:t>-0.366</w:t>
      </w:r>
      <w:r w:rsidRPr="00F321E6">
        <w:rPr>
          <w:rFonts w:ascii="Times New Roman" w:eastAsia="宋体" w:hAnsi="Times New Roman" w:cs="Times New Roman"/>
          <w:sz w:val="21"/>
        </w:rPr>
        <w:t>差距至</w:t>
      </w:r>
      <w:r w:rsidRPr="00F321E6">
        <w:rPr>
          <w:rFonts w:ascii="Times New Roman" w:eastAsia="宋体" w:hAnsi="Times New Roman" w:cs="Times New Roman"/>
          <w:sz w:val="21"/>
        </w:rPr>
        <w:t>-0.10</w:t>
      </w:r>
      <w:r w:rsidRPr="00F321E6">
        <w:rPr>
          <w:rFonts w:ascii="Times New Roman" w:eastAsia="宋体" w:hAnsi="Times New Roman" w:cs="Times New Roman"/>
          <w:sz w:val="21"/>
        </w:rPr>
        <w:t>以内）；</w:t>
      </w:r>
      <w:r w:rsidRPr="00F321E6">
        <w:rPr>
          <w:rFonts w:ascii="Times New Roman" w:eastAsia="宋体" w:hAnsi="Times New Roman" w:cs="Times New Roman"/>
          <w:sz w:val="21"/>
        </w:rPr>
        <w:t xml:space="preserve">FC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PCC</w:t>
      </w:r>
      <w:r w:rsidRPr="00F321E6">
        <w:rPr>
          <w:rFonts w:ascii="Times New Roman" w:eastAsia="宋体" w:hAnsi="Times New Roman" w:cs="Times New Roman"/>
          <w:sz w:val="21"/>
        </w:rPr>
        <w:t>（</w:t>
      </w:r>
      <w:r w:rsidRPr="00F321E6">
        <w:rPr>
          <w:rFonts w:ascii="Times New Roman" w:eastAsia="宋体" w:hAnsi="Times New Roman" w:cs="Times New Roman"/>
          <w:sz w:val="21"/>
        </w:rPr>
        <w:t>MC</w:t>
      </w:r>
      <w:r w:rsidRPr="00F321E6">
        <w:rPr>
          <w:rFonts w:ascii="Times New Roman" w:eastAsia="宋体" w:hAnsi="Times New Roman" w:cs="Times New Roman"/>
          <w:sz w:val="21"/>
        </w:rPr>
        <w:t>恒为零向量，我们通过</w:t>
      </w:r>
      <w:r w:rsidRPr="00F321E6">
        <w:rPr>
          <w:rFonts w:ascii="Times New Roman" w:eastAsia="宋体" w:hAnsi="Times New Roman" w:cs="Times New Roman"/>
          <w:sz w:val="21"/>
        </w:rPr>
        <w:t>FC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loss+Δ_drug</w:t>
      </w:r>
      <w:r w:rsidRPr="00F321E6">
        <w:rPr>
          <w:rFonts w:ascii="Times New Roman" w:eastAsia="宋体" w:hAnsi="Times New Roman" w:cs="Times New Roman"/>
          <w:sz w:val="21"/>
        </w:rPr>
        <w:t>头系统性超越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）；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val_time</w:t>
      </w:r>
      <w:r w:rsidRPr="00F321E6">
        <w:rPr>
          <w:rFonts w:ascii="Times New Roman" w:eastAsia="宋体" w:hAnsi="Times New Roman" w:cs="Times New Roman"/>
          <w:sz w:val="21"/>
        </w:rPr>
        <w:t>（时间编码插值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&gt;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离散时间点匹配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）。</w:t>
      </w:r>
    </w:p>
    <w:p w14:paraId="3202C37C" w14:textId="77777777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b/>
          <w:sz w:val="24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4.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你目前进展到什么程度</w:t>
      </w:r>
    </w:p>
    <w:p w14:paraId="7655F591" w14:textId="604B04E9" w:rsidR="00066B3A" w:rsidRPr="00F321E6" w:rsidRDefault="00066B3A" w:rsidP="006D7CB0">
      <w:pPr>
        <w:spacing w:before="120" w:after="60"/>
        <w:rPr>
          <w:rFonts w:ascii="Times New Roman" w:eastAsia="宋体" w:hAnsi="Times New Roman" w:cs="Times New Roman"/>
          <w:bCs/>
          <w:lang w:eastAsia="zh-CN"/>
        </w:rPr>
      </w:pPr>
      <w:r w:rsidRPr="00F321E6">
        <w:rPr>
          <w:rFonts w:ascii="Times New Roman" w:eastAsia="宋体" w:hAnsi="Times New Roman" w:cs="Times New Roman"/>
          <w:bCs/>
          <w:sz w:val="24"/>
          <w:lang w:eastAsia="zh-CN"/>
        </w:rPr>
        <w:t>技术代码框架已全部搭建好，正在进行第一次测验。</w:t>
      </w:r>
    </w:p>
    <w:p w14:paraId="6863C5EA" w14:textId="27CEAFA5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5.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你目前尝试过的思路和结果</w:t>
      </w:r>
    </w:p>
    <w:p w14:paraId="56AC9120" w14:textId="77777777" w:rsidR="00BF5A2E" w:rsidRPr="00F321E6" w:rsidRDefault="00000000" w:rsidP="006D7CB0">
      <w:pPr>
        <w:spacing w:before="4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18"/>
          <w:lang w:eastAsia="zh-CN"/>
        </w:rPr>
        <w:t>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150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字以内，已经跑过什么实验、有什么初步结果</w:t>
      </w:r>
      <w:proofErr w:type="gramStart"/>
      <w:r w:rsidRPr="00F321E6">
        <w:rPr>
          <w:rFonts w:ascii="Times New Roman" w:eastAsia="宋体" w:hAnsi="Times New Roman" w:cs="Times New Roman"/>
          <w:sz w:val="18"/>
          <w:lang w:eastAsia="zh-CN"/>
        </w:rPr>
        <w:t>(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包括失败的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)</w:t>
      </w:r>
      <w:proofErr w:type="gramEnd"/>
      <w:r w:rsidRPr="00F321E6">
        <w:rPr>
          <w:rFonts w:ascii="Times New Roman" w:eastAsia="宋体" w:hAnsi="Times New Roman" w:cs="Times New Roman"/>
          <w:sz w:val="18"/>
          <w:lang w:eastAsia="zh-CN"/>
        </w:rPr>
        <w:t>）</w:t>
      </w:r>
    </w:p>
    <w:p w14:paraId="0B473C65" w14:textId="5B329CBF" w:rsidR="006D7CB0" w:rsidRDefault="0000000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  <w:proofErr w:type="spellStart"/>
      <w:r w:rsidRPr="00F321E6">
        <w:rPr>
          <w:rFonts w:ascii="Times New Roman" w:eastAsia="宋体" w:hAnsi="Times New Roman" w:cs="Times New Roman"/>
          <w:sz w:val="21"/>
        </w:rPr>
        <w:t>已跑通的关键实验及结果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：</w:t>
      </w:r>
      <w:r w:rsidRPr="00F321E6">
        <w:rPr>
          <w:rFonts w:ascii="Times New Roman" w:eastAsia="宋体" w:hAnsi="Times New Roman" w:cs="Times New Roman"/>
          <w:sz w:val="21"/>
        </w:rPr>
        <w:br/>
      </w:r>
      <w:r w:rsidRPr="00F321E6">
        <w:rPr>
          <w:rFonts w:ascii="Times New Roman" w:eastAsia="宋体" w:hAnsi="Times New Roman" w:cs="Times New Roman"/>
          <w:sz w:val="21"/>
        </w:rPr>
        <w:br/>
      </w:r>
      <w:r w:rsidRPr="00F321E6">
        <w:rPr>
          <w:rFonts w:ascii="Cambria Math" w:eastAsia="宋体" w:hAnsi="Cambria Math" w:cs="Cambria Math"/>
          <w:sz w:val="21"/>
        </w:rPr>
        <w:t>①</w:t>
      </w:r>
      <w:r w:rsidRPr="00F321E6">
        <w:rPr>
          <w:rFonts w:ascii="Times New Roman" w:eastAsia="宋体" w:hAnsi="Times New Roman" w:cs="Times New Roman"/>
          <w:sz w:val="21"/>
        </w:rPr>
        <w:t xml:space="preserve"> MLP</w:t>
      </w:r>
      <w:r w:rsidRPr="00F321E6">
        <w:rPr>
          <w:rFonts w:ascii="Times New Roman" w:eastAsia="宋体" w:hAnsi="Times New Roman" w:cs="Times New Roman"/>
          <w:sz w:val="21"/>
        </w:rPr>
        <w:t>基线实验（阶段</w:t>
      </w:r>
      <w:r w:rsidRPr="00F321E6">
        <w:rPr>
          <w:rFonts w:ascii="Times New Roman" w:eastAsia="宋体" w:hAnsi="Times New Roman" w:cs="Times New Roman"/>
          <w:sz w:val="21"/>
        </w:rPr>
        <w:t>1</w:t>
      </w:r>
      <w:r w:rsidRPr="00F321E6">
        <w:rPr>
          <w:rFonts w:ascii="Times New Roman" w:eastAsia="宋体" w:hAnsi="Times New Roman" w:cs="Times New Roman"/>
          <w:sz w:val="21"/>
        </w:rPr>
        <w:t>核心产出）：</w:t>
      </w:r>
      <w:r w:rsidRPr="00F321E6">
        <w:rPr>
          <w:rFonts w:ascii="Times New Roman" w:eastAsia="宋体" w:hAnsi="Times New Roman" w:cs="Times New Roman"/>
          <w:sz w:val="21"/>
        </w:rPr>
        <w:br/>
        <w:t xml:space="preserve">  •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val_chem_only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Per-Protein R² = 0.618</w:t>
      </w:r>
      <w:r w:rsidRPr="00F321E6">
        <w:rPr>
          <w:rFonts w:ascii="Times New Roman" w:eastAsia="宋体" w:hAnsi="Times New Roman" w:cs="Times New Roman"/>
          <w:sz w:val="21"/>
        </w:rPr>
        <w:t>（</w:t>
      </w:r>
      <w:r w:rsidRPr="00F321E6">
        <w:rPr>
          <w:rFonts w:ascii="Times New Roman" w:eastAsia="宋体" w:hAnsi="Times New Roman" w:cs="Times New Roman"/>
          <w:sz w:val="21"/>
        </w:rPr>
        <w:t>vs Matched Control 0.776</w:t>
      </w:r>
      <w:r w:rsidRPr="00F321E6">
        <w:rPr>
          <w:rFonts w:ascii="Times New Roman" w:eastAsia="宋体" w:hAnsi="Times New Roman" w:cs="Times New Roman"/>
          <w:sz w:val="21"/>
        </w:rPr>
        <w:t>，差距</w:t>
      </w:r>
      <w:r w:rsidRPr="00F321E6">
        <w:rPr>
          <w:rFonts w:ascii="Times New Roman" w:eastAsia="宋体" w:hAnsi="Times New Roman" w:cs="Times New Roman"/>
          <w:sz w:val="21"/>
        </w:rPr>
        <w:t xml:space="preserve"> -0.158</w:t>
      </w:r>
      <w:r w:rsidRPr="00F321E6">
        <w:rPr>
          <w:rFonts w:ascii="Times New Roman" w:eastAsia="宋体" w:hAnsi="Times New Roman" w:cs="Times New Roman"/>
          <w:sz w:val="21"/>
        </w:rPr>
        <w:t>）</w:t>
      </w:r>
      <w:r w:rsidRPr="00F321E6">
        <w:rPr>
          <w:rFonts w:ascii="Times New Roman" w:eastAsia="宋体" w:hAnsi="Times New Roman" w:cs="Times New Roman"/>
          <w:sz w:val="21"/>
        </w:rPr>
        <w:br/>
        <w:t xml:space="preserve">  •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val_both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Per-Protein R² = 0.367</w:t>
      </w:r>
      <w:r w:rsidRPr="00F321E6">
        <w:rPr>
          <w:rFonts w:ascii="Times New Roman" w:eastAsia="宋体" w:hAnsi="Times New Roman" w:cs="Times New Roman"/>
          <w:sz w:val="21"/>
        </w:rPr>
        <w:t>（</w:t>
      </w:r>
      <w:r w:rsidRPr="00F321E6">
        <w:rPr>
          <w:rFonts w:ascii="Times New Roman" w:eastAsia="宋体" w:hAnsi="Times New Roman" w:cs="Times New Roman"/>
          <w:sz w:val="21"/>
        </w:rPr>
        <w:t>vs Matched Control 0.733</w:t>
      </w:r>
      <w:r w:rsidRPr="00F321E6">
        <w:rPr>
          <w:rFonts w:ascii="Times New Roman" w:eastAsia="宋体" w:hAnsi="Times New Roman" w:cs="Times New Roman"/>
          <w:sz w:val="21"/>
        </w:rPr>
        <w:t>，差距</w:t>
      </w:r>
      <w:r w:rsidRPr="00F321E6">
        <w:rPr>
          <w:rFonts w:ascii="Times New Roman" w:eastAsia="宋体" w:hAnsi="Times New Roman" w:cs="Times New Roman"/>
          <w:sz w:val="21"/>
        </w:rPr>
        <w:t xml:space="preserve"> -0.366</w:t>
      </w:r>
      <w:r w:rsidRPr="00F321E6">
        <w:rPr>
          <w:rFonts w:ascii="Times New Roman" w:eastAsia="宋体" w:hAnsi="Times New Roman" w:cs="Times New Roman"/>
          <w:sz w:val="21"/>
        </w:rPr>
        <w:t>）</w:t>
      </w:r>
      <w:r w:rsidRPr="00F321E6">
        <w:rPr>
          <w:rFonts w:ascii="Times New Roman" w:eastAsia="宋体" w:hAnsi="Times New Roman" w:cs="Times New Roman"/>
          <w:sz w:val="21"/>
        </w:rPr>
        <w:t xml:space="preserve">←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最核心提升空间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br/>
        <w:t xml:space="preserve">  •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val_time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上</w:t>
      </w:r>
      <w:r w:rsidRPr="00F321E6">
        <w:rPr>
          <w:rFonts w:ascii="Times New Roman" w:eastAsia="宋体" w:hAnsi="Times New Roman" w:cs="Times New Roman"/>
          <w:sz w:val="21"/>
        </w:rPr>
        <w:t>MLP</w:t>
      </w:r>
      <w:r w:rsidRPr="00F321E6">
        <w:rPr>
          <w:rFonts w:ascii="Times New Roman" w:eastAsia="宋体" w:hAnsi="Times New Roman" w:cs="Times New Roman"/>
          <w:sz w:val="21"/>
        </w:rPr>
        <w:t>已接近</w:t>
      </w:r>
      <w:r w:rsidRPr="00F321E6">
        <w:rPr>
          <w:rFonts w:ascii="Times New Roman" w:eastAsia="宋体" w:hAnsi="Times New Roman" w:cs="Times New Roman"/>
          <w:sz w:val="21"/>
        </w:rPr>
        <w:t>Matched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Control</w:t>
      </w:r>
      <w:r w:rsidRPr="00F321E6">
        <w:rPr>
          <w:rFonts w:ascii="Times New Roman" w:eastAsia="宋体" w:hAnsi="Times New Roman" w:cs="Times New Roman"/>
          <w:sz w:val="21"/>
        </w:rPr>
        <w:t>（差仅</w:t>
      </w:r>
      <w:r w:rsidRPr="00F321E6">
        <w:rPr>
          <w:rFonts w:ascii="Times New Roman" w:eastAsia="宋体" w:hAnsi="Times New Roman" w:cs="Times New Roman"/>
          <w:sz w:val="21"/>
        </w:rPr>
        <w:t>0.027</w:t>
      </w:r>
      <w:r w:rsidRPr="00F321E6">
        <w:rPr>
          <w:rFonts w:ascii="Times New Roman" w:eastAsia="宋体" w:hAnsi="Times New Roman" w:cs="Times New Roman"/>
          <w:sz w:val="21"/>
        </w:rPr>
        <w:t>）</w:t>
      </w:r>
      <w:r w:rsidRPr="00F321E6">
        <w:rPr>
          <w:rFonts w:ascii="Times New Roman" w:eastAsia="宋体" w:hAnsi="Times New Roman" w:cs="Times New Roman"/>
          <w:sz w:val="21"/>
        </w:rPr>
        <w:t>——sin/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cos</w:t>
      </w:r>
      <w:r w:rsidRPr="00F321E6">
        <w:rPr>
          <w:rFonts w:ascii="Times New Roman" w:eastAsia="宋体" w:hAnsi="Times New Roman" w:cs="Times New Roman"/>
          <w:sz w:val="21"/>
        </w:rPr>
        <w:t>时间编码已生效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br/>
      </w:r>
      <w:r w:rsidRPr="00F321E6">
        <w:rPr>
          <w:rFonts w:ascii="Times New Roman" w:eastAsia="宋体" w:hAnsi="Times New Roman" w:cs="Times New Roman"/>
          <w:sz w:val="21"/>
        </w:rPr>
        <w:br/>
      </w:r>
      <w:r w:rsidRPr="00F321E6">
        <w:rPr>
          <w:rFonts w:ascii="Cambria Math" w:eastAsia="宋体" w:hAnsi="Cambria Math" w:cs="Cambria Math"/>
          <w:sz w:val="21"/>
        </w:rPr>
        <w:t>②</w:t>
      </w:r>
      <w:r w:rsidRPr="00F321E6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编码器消融实验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：</w:t>
      </w:r>
      <w:r w:rsidRPr="00F321E6">
        <w:rPr>
          <w:rFonts w:ascii="Times New Roman" w:eastAsia="宋体" w:hAnsi="Times New Roman" w:cs="Times New Roman"/>
          <w:sz w:val="21"/>
        </w:rPr>
        <w:br/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完整配置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&gt;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无化学锚点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&gt;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无先验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≈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</w:t>
      </w:r>
      <w:r w:rsidRPr="00F321E6">
        <w:rPr>
          <w:rFonts w:ascii="Times New Roman" w:eastAsia="宋体" w:hAnsi="Times New Roman" w:cs="Times New Roman"/>
          <w:sz w:val="21"/>
        </w:rPr>
        <w:t>Hash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 xml:space="preserve"> ≈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无交叉特征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br/>
        <w:t xml:space="preserve"> 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统计锚点</w:t>
      </w:r>
      <w:proofErr w:type="spellEnd"/>
      <w:r w:rsidR="006D7CB0">
        <w:rPr>
          <w:rFonts w:ascii="Times New Roman" w:eastAsia="宋体" w:hAnsi="Times New Roman" w:cs="Times New Roman" w:hint="eastAsia"/>
          <w:sz w:val="21"/>
          <w:lang w:eastAsia="zh-CN"/>
        </w:rPr>
        <w:t>（化合物锚点）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贡献最大</w:t>
      </w:r>
      <w:proofErr w:type="spellEnd"/>
      <w:r w:rsidRPr="00F321E6">
        <w:rPr>
          <w:rFonts w:ascii="Times New Roman" w:eastAsia="宋体" w:hAnsi="Times New Roman" w:cs="Times New Roman"/>
          <w:sz w:val="21"/>
        </w:rPr>
        <w:t>——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验证了「从数据内部挖掘结构信息」策略的有效性</w:t>
      </w:r>
      <w:proofErr w:type="spellEnd"/>
    </w:p>
    <w:p w14:paraId="4E3C25A0" w14:textId="139091A9" w:rsidR="006D7CB0" w:rsidRDefault="006D7CB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但是菌株大的编码策略可能有逆贡献。</w:t>
      </w:r>
    </w:p>
    <w:p w14:paraId="2CE5D37B" w14:textId="77777777" w:rsidR="006D7CB0" w:rsidRDefault="006D7CB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</w:p>
    <w:p w14:paraId="01E45578" w14:textId="77777777" w:rsidR="006D7CB0" w:rsidRDefault="006D7CB0" w:rsidP="006D7CB0">
      <w:pPr>
        <w:spacing w:before="20" w:after="40"/>
        <w:rPr>
          <w:rFonts w:ascii="Times New Roman" w:eastAsia="宋体" w:hAnsi="Times New Roman" w:cs="Times New Roman"/>
          <w:sz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③架构消融实验：</w:t>
      </w:r>
    </w:p>
    <w:p w14:paraId="354860C7" w14:textId="30668899" w:rsidR="00BF5A2E" w:rsidRDefault="006D7CB0" w:rsidP="006D7CB0">
      <w:pPr>
        <w:spacing w:before="20" w:after="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残差分解和批次校准有正向效果。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>
        <w:rPr>
          <w:rFonts w:ascii="Times New Roman" w:eastAsia="宋体" w:hAnsi="Times New Roman" w:cs="Times New Roman" w:hint="eastAsia"/>
          <w:lang w:eastAsia="zh-CN"/>
        </w:rPr>
        <w:lastRenderedPageBreak/>
        <w:t>④</w:t>
      </w:r>
      <w:r>
        <w:rPr>
          <w:rFonts w:ascii="Times New Roman" w:eastAsia="宋体" w:hAnsi="Times New Roman" w:cs="Times New Roman" w:hint="eastAsia"/>
          <w:lang w:eastAsia="zh-CN"/>
        </w:rPr>
        <w:t>GNN</w:t>
      </w:r>
      <w:r>
        <w:rPr>
          <w:rFonts w:ascii="Times New Roman" w:eastAsia="宋体" w:hAnsi="Times New Roman" w:cs="Times New Roman" w:hint="eastAsia"/>
          <w:lang w:eastAsia="zh-CN"/>
        </w:rPr>
        <w:t>尚未验证。</w:t>
      </w:r>
      <w:r>
        <w:rPr>
          <w:rFonts w:ascii="Times New Roman" w:eastAsia="宋体" w:hAnsi="Times New Roman" w:cs="Times New Roman"/>
          <w:lang w:eastAsia="zh-CN"/>
        </w:rPr>
        <w:br/>
      </w:r>
      <w:r>
        <w:rPr>
          <w:rFonts w:ascii="Times New Roman" w:eastAsia="宋体" w:hAnsi="Times New Roman" w:cs="Times New Roman" w:hint="eastAsia"/>
          <w:lang w:eastAsia="zh-CN"/>
        </w:rPr>
        <w:t>⑤</w:t>
      </w:r>
      <w:r>
        <w:rPr>
          <w:rFonts w:ascii="Times New Roman" w:eastAsia="宋体" w:hAnsi="Times New Roman" w:cs="Times New Roman" w:hint="eastAsia"/>
          <w:lang w:eastAsia="zh-CN"/>
        </w:rPr>
        <w:t>Loss</w:t>
      </w:r>
      <w:r>
        <w:rPr>
          <w:rFonts w:ascii="Times New Roman" w:eastAsia="宋体" w:hAnsi="Times New Roman" w:cs="Times New Roman" w:hint="eastAsia"/>
          <w:lang w:eastAsia="zh-CN"/>
        </w:rPr>
        <w:t>消融尚未验证。</w:t>
      </w:r>
    </w:p>
    <w:p w14:paraId="07EC430D" w14:textId="09D9738D" w:rsidR="006D7CB0" w:rsidRPr="00F321E6" w:rsidRDefault="006D7CB0" w:rsidP="006D7CB0">
      <w:pPr>
        <w:spacing w:before="20" w:after="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总体上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AIVCModel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并未超过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蛋白均值基线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。</w:t>
      </w:r>
    </w:p>
    <w:p w14:paraId="34B57834" w14:textId="77777777" w:rsidR="00BF5A2E" w:rsidRPr="00F321E6" w:rsidRDefault="00000000" w:rsidP="006D7CB0">
      <w:pPr>
        <w:spacing w:before="120" w:after="6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 xml:space="preserve">6. </w:t>
      </w:r>
      <w:r w:rsidRPr="00F321E6">
        <w:rPr>
          <w:rFonts w:ascii="Times New Roman" w:eastAsia="宋体" w:hAnsi="Times New Roman" w:cs="Times New Roman"/>
          <w:b/>
          <w:sz w:val="24"/>
          <w:lang w:eastAsia="zh-CN"/>
        </w:rPr>
        <w:t>你最需要头脑风暴会帮你解决什么</w:t>
      </w:r>
    </w:p>
    <w:p w14:paraId="30D1286D" w14:textId="77777777" w:rsidR="00BF5A2E" w:rsidRPr="00F321E6" w:rsidRDefault="00000000" w:rsidP="006D7CB0">
      <w:pPr>
        <w:spacing w:before="4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18"/>
          <w:lang w:eastAsia="zh-CN"/>
        </w:rPr>
        <w:t>（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100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字以内，列出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2-3</w:t>
      </w:r>
      <w:r w:rsidRPr="00F321E6">
        <w:rPr>
          <w:rFonts w:ascii="Times New Roman" w:eastAsia="宋体" w:hAnsi="Times New Roman" w:cs="Times New Roman"/>
          <w:sz w:val="18"/>
          <w:lang w:eastAsia="zh-CN"/>
        </w:rPr>
        <w:t>个最困扰我的问题）</w:t>
      </w:r>
    </w:p>
    <w:p w14:paraId="6308A6A7" w14:textId="6005F892" w:rsidR="00BF5A2E" w:rsidRPr="00F321E6" w:rsidRDefault="00000000" w:rsidP="006D7CB0">
      <w:pPr>
        <w:spacing w:before="20" w:after="40"/>
        <w:rPr>
          <w:rFonts w:ascii="Times New Roman" w:eastAsia="宋体" w:hAnsi="Times New Roman" w:cs="Times New Roman"/>
          <w:lang w:eastAsia="zh-CN"/>
        </w:rPr>
      </w:pPr>
      <w:r w:rsidRPr="00F321E6">
        <w:rPr>
          <w:rFonts w:ascii="Times New Roman" w:eastAsia="宋体" w:hAnsi="Times New Roman" w:cs="Times New Roman"/>
          <w:sz w:val="21"/>
          <w:lang w:eastAsia="zh-CN"/>
        </w:rPr>
        <w:t>最困扰的三个问题：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我们主模型第一次运行结果并不好，</w:t>
      </w:r>
      <w:r w:rsidR="00F321E6" w:rsidRPr="00F321E6">
        <w:rPr>
          <w:rFonts w:ascii="Times New Roman" w:eastAsia="宋体" w:hAnsi="Times New Roman" w:cs="Times New Roman"/>
          <w:sz w:val="21"/>
          <w:lang w:eastAsia="zh-CN"/>
        </w:rPr>
        <w:t>还没来得及尝试新的方法，对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几个关键环节</w:t>
      </w:r>
      <w:r w:rsidR="00F321E6" w:rsidRPr="00F321E6">
        <w:rPr>
          <w:rFonts w:ascii="Times New Roman" w:eastAsia="宋体" w:hAnsi="Times New Roman" w:cs="Times New Roman"/>
          <w:sz w:val="21"/>
          <w:lang w:eastAsia="zh-CN"/>
        </w:rPr>
        <w:t>提出猜想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。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  <w:t xml:space="preserve">1. 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残差分解的可加性假设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生物学效应本质非线性（如药物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×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菌株交互），如何验证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“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可加近似</w:t>
      </w:r>
      <w:r w:rsidR="00066B3A" w:rsidRPr="00F321E6">
        <w:rPr>
          <w:rFonts w:ascii="Times New Roman" w:eastAsia="宋体" w:hAnsi="Times New Roman" w:cs="Times New Roman"/>
          <w:sz w:val="21"/>
          <w:lang w:eastAsia="zh-CN"/>
        </w:rPr>
        <w:t>”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OOD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场景下不引入系统性偏差？是否需要引入</w:t>
      </w:r>
      <w:proofErr w:type="spellStart"/>
      <w:r w:rsidRPr="00F321E6">
        <w:rPr>
          <w:rFonts w:ascii="Times New Roman" w:eastAsia="宋体" w:hAnsi="Times New Roman" w:cs="Times New Roman"/>
          <w:sz w:val="21"/>
        </w:rPr>
        <w:t>Δ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_drug×strain</w:t>
      </w:r>
      <w:proofErr w:type="spellEnd"/>
      <w:r w:rsidRPr="00F321E6">
        <w:rPr>
          <w:rFonts w:ascii="Times New Roman" w:eastAsia="宋体" w:hAnsi="Times New Roman" w:cs="Times New Roman"/>
          <w:sz w:val="21"/>
          <w:lang w:eastAsia="zh-CN"/>
        </w:rPr>
        <w:t>交叉项？如何在模型复杂度与可解释性间权衡？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  <w:t>2. GNN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图的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OOD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敏感性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——4,232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蛋白的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Pearson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相关矩阵从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5,920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个训练样本估计，在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扰动条件下，共表达模式是否保持？如何量化图结构的可靠性？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GNN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层数加深是否有收益？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</w:r>
      <w:r w:rsidRPr="00F321E6">
        <w:rPr>
          <w:rFonts w:ascii="Times New Roman" w:eastAsia="宋体" w:hAnsi="Times New Roman" w:cs="Times New Roman"/>
          <w:sz w:val="21"/>
          <w:lang w:eastAsia="zh-CN"/>
        </w:rPr>
        <w:br/>
        <w:t>3. 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实体的细粒度区分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——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统计锚点对完全未见过的化合物退化为全局均值先验，不同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化合物之间仅靠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32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维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Hash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编码区分。是否需要引入基于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化合物</w:t>
      </w:r>
      <w:r w:rsidRPr="00F321E6">
        <w:rPr>
          <w:rFonts w:ascii="Times New Roman" w:eastAsia="宋体" w:hAnsi="Times New Roman" w:cs="Times New Roman"/>
          <w:sz w:val="21"/>
        </w:rPr>
        <w:t>Δ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向量聚类的近邻分配策略？如何在封闭榜约束下最大化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unseen</w:t>
      </w:r>
      <w:r w:rsidRPr="00F321E6">
        <w:rPr>
          <w:rFonts w:ascii="Times New Roman" w:eastAsia="宋体" w:hAnsi="Times New Roman" w:cs="Times New Roman"/>
          <w:sz w:val="21"/>
          <w:lang w:eastAsia="zh-CN"/>
        </w:rPr>
        <w:t>实体的表征能力？</w:t>
      </w:r>
    </w:p>
    <w:sectPr w:rsidR="00BF5A2E" w:rsidRPr="00F321E6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894415">
    <w:abstractNumId w:val="8"/>
  </w:num>
  <w:num w:numId="2" w16cid:durableId="51780077">
    <w:abstractNumId w:val="6"/>
  </w:num>
  <w:num w:numId="3" w16cid:durableId="610481526">
    <w:abstractNumId w:val="5"/>
  </w:num>
  <w:num w:numId="4" w16cid:durableId="2027897843">
    <w:abstractNumId w:val="4"/>
  </w:num>
  <w:num w:numId="5" w16cid:durableId="4022995">
    <w:abstractNumId w:val="7"/>
  </w:num>
  <w:num w:numId="6" w16cid:durableId="765153836">
    <w:abstractNumId w:val="3"/>
  </w:num>
  <w:num w:numId="7" w16cid:durableId="1213690132">
    <w:abstractNumId w:val="2"/>
  </w:num>
  <w:num w:numId="8" w16cid:durableId="1655719895">
    <w:abstractNumId w:val="1"/>
  </w:num>
  <w:num w:numId="9" w16cid:durableId="44905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3A"/>
    <w:rsid w:val="0015074B"/>
    <w:rsid w:val="001D64DD"/>
    <w:rsid w:val="00216A0F"/>
    <w:rsid w:val="0029639D"/>
    <w:rsid w:val="00326F90"/>
    <w:rsid w:val="00330643"/>
    <w:rsid w:val="006D7CB0"/>
    <w:rsid w:val="00AA1D8D"/>
    <w:rsid w:val="00B47730"/>
    <w:rsid w:val="00BA1E48"/>
    <w:rsid w:val="00BF5A2E"/>
    <w:rsid w:val="00CB0664"/>
    <w:rsid w:val="00DF2D83"/>
    <w:rsid w:val="00EB4326"/>
    <w:rsid w:val="00F32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6AF82"/>
  <w14:defaultImageDpi w14:val="300"/>
  <w15:docId w15:val="{657AA611-BE09-4262-B701-B22D8D7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1011</Words>
  <Characters>1397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翔宇 李</cp:lastModifiedBy>
  <cp:revision>6</cp:revision>
  <dcterms:created xsi:type="dcterms:W3CDTF">2013-12-23T23:15:00Z</dcterms:created>
  <dcterms:modified xsi:type="dcterms:W3CDTF">2026-08-10T03:09:00Z</dcterms:modified>
  <cp:category/>
</cp:coreProperties>
</file>