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color w:val="1F3864"/>
          <w:sz w:val="40"/>
          <w:szCs w:val="40"/>
        </w:rPr>
        <w:t xml:space="preserve">KẾ HOẠCH LÀM VIỆC (ROADMAP) — Project 1: Đối soát doanh thu từ nhiều nguồn, Nexa Home 2025</w:t>
      </w:r>
    </w:p>
    <w:p>
      <w:pPr>
        <w:pBdr>
          <w:bottom w:val="single" w:color="2E74B5" w:sz="12" w:space="6"/>
        </w:pBdr>
        <w:spacing w:after="240"/>
      </w:pPr>
      <w:r>
        <w:rPr>
          <w:rFonts w:ascii="Times New Roman" w:cs="Times New Roman" w:eastAsia="Times New Roman" w:hAnsi="Times New Roman"/>
          <w:i/>
          <w:iCs/>
          <w:color w:val="7F7F7F"/>
          <w:sz w:val="24"/>
          <w:szCs w:val="24"/>
        </w:rPr>
        <w:t xml:space="preserve">Bản Word để đọc · nội dung gốc ở file roadmap.md · tạo ngày 15/10/2026</w:t>
      </w:r>
    </w:p>
    <w:p>
      <w:pPr>
        <w:spacing w:after="80"/>
      </w:pPr>
      <w:r>
        <w:rPr>
          <w:b/>
          <w:bCs/>
          <w:color w:val="1F3864"/>
          <w:sz w:val="32"/>
          <w:szCs w:val="32"/>
        </w:rPr>
        <w:t xml:space="preserve">Mục lục</w:t>
      </w:r>
    </w:p>
    <w:p>
      <w:pPr>
        <w:spacing w:after="40"/>
        <w:ind w:left="0"/>
      </w:pPr>
      <w:hyperlink w:history="1" w:anchor="muc_1">
        <w:r>
          <w:rPr>
            <w:b/>
            <w:bCs/>
            <w:color w:val="1F3864"/>
            <w:sz w:val="24"/>
            <w:szCs w:val="24"/>
          </w:rPr>
          <w:t xml:space="preserve">1. Mục tiêu</w:t>
        </w:r>
      </w:hyperlink>
    </w:p>
    <w:p>
      <w:pPr>
        <w:spacing w:after="40"/>
        <w:ind w:left="0"/>
      </w:pPr>
      <w:hyperlink w:history="1" w:anchor="muc_2">
        <w:r>
          <w:rPr>
            <w:b/>
            <w:bCs/>
            <w:color w:val="1F3864"/>
            <w:sz w:val="24"/>
            <w:szCs w:val="24"/>
          </w:rPr>
          <w:t xml:space="preserve">2. Các mốc</w:t>
        </w:r>
      </w:hyperlink>
    </w:p>
    <w:p>
      <w:pPr>
        <w:spacing w:after="40"/>
        <w:ind w:left="0"/>
      </w:pPr>
      <w:hyperlink w:history="1" w:anchor="muc_3">
        <w:r>
          <w:rPr>
            <w:b/>
            <w:bCs/>
            <w:color w:val="1F3864"/>
            <w:sz w:val="24"/>
            <w:szCs w:val="24"/>
          </w:rPr>
          <w:t xml:space="preserve">3. Các đầu việc lớn</w:t>
        </w:r>
      </w:hyperlink>
    </w:p>
    <w:p>
      <w:pPr>
        <w:spacing w:after="40"/>
        <w:ind w:left="0"/>
      </w:pPr>
      <w:hyperlink w:history="1" w:anchor="muc_4">
        <w:r>
          <w:rPr>
            <w:b/>
            <w:bCs/>
            <w:color w:val="1F3864"/>
            <w:sz w:val="24"/>
            <w:szCs w:val="24"/>
          </w:rPr>
          <w:t xml:space="preserve">4. Thứ tự làm</w:t>
        </w:r>
      </w:hyperlink>
    </w:p>
    <w:p>
      <w:pPr>
        <w:spacing w:after="40"/>
        <w:ind w:left="0"/>
      </w:pPr>
      <w:hyperlink w:history="1" w:anchor="muc_5">
        <w:r>
          <w:rPr>
            <w:b/>
            <w:bCs/>
            <w:color w:val="1F3864"/>
            <w:sz w:val="24"/>
            <w:szCs w:val="24"/>
          </w:rPr>
          <w:t xml:space="preserve">5. Nguyên tắc chung</w:t>
        </w:r>
      </w:hyperlink>
    </w:p>
    <w:p>
      <w:pPr>
        <w:spacing w:after="120"/>
      </w:pPr>
    </w:p>
    <w:p>
      <w:pPr>
        <w:spacing w:before="120" w:after="120"/>
      </w:pPr>
    </w:p>
    <w:p>
      <w:pPr>
        <w:pStyle w:val="Heading1"/>
      </w:pPr>
      <w:bookmarkStart w:name="muc_1" w:id="1"/>
      <w:r>
        <w:rPr>
          <w:rFonts w:ascii="Times New Roman" w:cs="Times New Roman" w:eastAsia="Times New Roman" w:hAnsi="Times New Roman"/>
        </w:rPr>
        <w:t xml:space="preserve">1. Mục tiêu</w:t>
      </w:r>
      <w:bookmarkEnd w:id="1"/>
    </w:p>
    <w:p>
      <w:pPr>
        <w:pStyle w:val="ListParagraph"/>
        <w:numPr>
          <w:ilvl w:val="0"/>
          <w:numId w:val="2"/>
        </w:numPr>
        <w:spacing w:after="60" w:line="276"/>
      </w:pPr>
      <w:r>
        <w:rPr>
          <w:rFonts w:ascii="Times New Roman" w:cs="Times New Roman" w:eastAsia="Times New Roman" w:hAnsi="Times New Roman"/>
          <w:b/>
          <w:bCs/>
        </w:rPr>
        <w:t xml:space="preserve">Đây là bài đối soát</w:t>
      </w:r>
      <w:r>
        <w:rPr>
          <w:rFonts w:ascii="Times New Roman" w:cs="Times New Roman" w:eastAsia="Times New Roman" w:hAnsi="Times New Roman"/>
        </w:rPr>
        <w:t xml:space="preserve">: so hai nguồn số để tìm chỗ lệch. </w:t>
      </w:r>
      <w:r>
        <w:rPr>
          <w:rFonts w:ascii="Times New Roman" w:cs="Times New Roman" w:eastAsia="Times New Roman" w:hAnsi="Times New Roman"/>
          <w:b/>
          <w:bCs/>
        </w:rPr>
        <w:t xml:space="preserve">Không phải phân tích kinh doanh</w:t>
      </w:r>
      <w:r>
        <w:rPr>
          <w:rFonts w:ascii="Times New Roman" w:cs="Times New Roman" w:eastAsia="Times New Roman" w:hAnsi="Times New Roman"/>
        </w:rPr>
        <w:t xml:space="preserve"> (tăng trưởng, sản phẩm bán chạy, mùa vụ).</w:t>
      </w:r>
    </w:p>
    <w:p>
      <w:pPr>
        <w:pStyle w:val="ListParagraph"/>
        <w:numPr>
          <w:ilvl w:val="0"/>
          <w:numId w:val="2"/>
        </w:numPr>
        <w:spacing w:after="60" w:line="276"/>
      </w:pPr>
      <w:r>
        <w:rPr>
          <w:rFonts w:ascii="Times New Roman" w:cs="Times New Roman" w:eastAsia="Times New Roman" w:hAnsi="Times New Roman"/>
        </w:rPr>
        <w:t xml:space="preserve">Hai nguồn số:</w:t>
      </w:r>
    </w:p>
    <w:p>
      <w:pPr>
        <w:pStyle w:val="ListParagraph"/>
        <w:numPr>
          <w:ilvl w:val="1"/>
          <w:numId w:val="2"/>
        </w:numPr>
        <w:spacing w:after="60" w:line="276"/>
      </w:pPr>
      <w:r>
        <w:rPr>
          <w:rFonts w:ascii="Times New Roman" w:cs="Times New Roman" w:eastAsia="Times New Roman" w:hAnsi="Times New Roman"/>
          <w:b/>
          <w:bCs/>
        </w:rPr>
        <w:t xml:space="preserve">Flash</w:t>
      </w:r>
      <w:r>
        <w:rPr>
          <w:rFonts w:ascii="Times New Roman" w:cs="Times New Roman" w:eastAsia="Times New Roman" w:hAnsi="Times New Roman"/>
        </w:rPr>
        <w:t xml:space="preserve">: báo cáo nhanh doanh số của phòng Kinh doanh.</w:t>
      </w:r>
    </w:p>
    <w:p>
      <w:pPr>
        <w:pStyle w:val="ListParagraph"/>
        <w:numPr>
          <w:ilvl w:val="1"/>
          <w:numId w:val="2"/>
        </w:numPr>
        <w:spacing w:after="60" w:line="276"/>
      </w:pPr>
      <w:r>
        <w:rPr>
          <w:rFonts w:ascii="Times New Roman" w:cs="Times New Roman" w:eastAsia="Times New Roman" w:hAnsi="Times New Roman"/>
          <w:b/>
          <w:bCs/>
        </w:rPr>
        <w:t xml:space="preserve">Sổ cái</w:t>
      </w:r>
      <w:r>
        <w:rPr>
          <w:rFonts w:ascii="Times New Roman" w:cs="Times New Roman" w:eastAsia="Times New Roman" w:hAnsi="Times New Roman"/>
        </w:rPr>
        <w:t xml:space="preserve"> (GL – General Ledger): sổ kế toán của phòng Tài chính. Nhóm lấy sổ cái làm nguồn chuẩn.</w:t>
      </w:r>
    </w:p>
    <w:p>
      <w:pPr>
        <w:pStyle w:val="ListParagraph"/>
        <w:numPr>
          <w:ilvl w:val="0"/>
          <w:numId w:val="2"/>
        </w:numPr>
        <w:spacing w:after="60" w:line="276"/>
      </w:pPr>
      <w:r>
        <w:rPr>
          <w:rFonts w:ascii="Times New Roman" w:cs="Times New Roman" w:eastAsia="Times New Roman" w:hAnsi="Times New Roman"/>
        </w:rPr>
        <w:t xml:space="preserve">Trả lời 3 câu hỏi của Giám đốc Tài chính:</w:t>
      </w:r>
    </w:p>
    <w:p>
      <w:pPr>
        <w:pStyle w:val="ListParagraph"/>
        <w:numPr>
          <w:ilvl w:val="1"/>
          <w:numId w:val="3"/>
        </w:numPr>
        <w:spacing w:after="60" w:line="276"/>
      </w:pPr>
      <w:r>
        <w:rPr>
          <w:rFonts w:ascii="Times New Roman" w:cs="Times New Roman" w:eastAsia="Times New Roman" w:hAnsi="Times New Roman"/>
        </w:rPr>
        <w:t xml:space="preserve">Lệch bao nhiêu, theo tháng và theo kênh bán?</w:t>
      </w:r>
    </w:p>
    <w:p>
      <w:pPr>
        <w:pStyle w:val="ListParagraph"/>
        <w:numPr>
          <w:ilvl w:val="1"/>
          <w:numId w:val="3"/>
        </w:numPr>
        <w:spacing w:after="60" w:line="276"/>
      </w:pPr>
      <w:r>
        <w:rPr>
          <w:rFonts w:ascii="Times New Roman" w:cs="Times New Roman" w:eastAsia="Times New Roman" w:hAnsi="Times New Roman"/>
        </w:rPr>
        <w:t xml:space="preserve">Lệch gồm những khoản nào, mỗi khoản bao nhiêu, khoản nào là lỗi?</w:t>
      </w:r>
    </w:p>
    <w:p>
      <w:pPr>
        <w:pStyle w:val="ListParagraph"/>
        <w:numPr>
          <w:ilvl w:val="1"/>
          <w:numId w:val="3"/>
        </w:numPr>
        <w:spacing w:after="60" w:line="276"/>
      </w:pPr>
      <w:r>
        <w:rPr>
          <w:rFonts w:ascii="Times New Roman" w:cs="Times New Roman" w:eastAsia="Times New Roman" w:hAnsi="Times New Roman"/>
        </w:rPr>
        <w:t xml:space="preserve">Quy trình cần đổi gì để tháng sau đối soát nhanh hơn?</w:t>
      </w:r>
    </w:p>
    <w:p>
      <w:pPr>
        <w:pStyle w:val="ListParagraph"/>
        <w:numPr>
          <w:ilvl w:val="0"/>
          <w:numId w:val="2"/>
        </w:numPr>
        <w:spacing w:after="60" w:line="276"/>
      </w:pPr>
      <w:r>
        <w:rPr>
          <w:rFonts w:ascii="Times New Roman" w:cs="Times New Roman" w:eastAsia="Times New Roman" w:hAnsi="Times New Roman"/>
        </w:rPr>
        <w:t xml:space="preserve">Bộ file phải nộp:</w:t>
      </w:r>
    </w:p>
    <w:p>
      <w:pPr>
        <w:pStyle w:val="ListParagraph"/>
        <w:numPr>
          <w:ilvl w:val="1"/>
          <w:numId w:val="2"/>
        </w:numPr>
        <w:spacing w:after="60" w:line="276"/>
      </w:pPr>
      <w:r>
        <w:rPr>
          <w:rFonts w:ascii="Times New Roman" w:cs="Times New Roman" w:eastAsia="Times New Roman" w:hAnsi="Times New Roman"/>
        </w:rPr>
        <w:t xml:space="preserve">File Excel làm bằng Power Query (công cụ nạp và xử lý dữ liệu trong Excel).</w:t>
      </w:r>
    </w:p>
    <w:p>
      <w:pPr>
        <w:pStyle w:val="ListParagraph"/>
        <w:numPr>
          <w:ilvl w:val="1"/>
          <w:numId w:val="2"/>
        </w:numPr>
        <w:spacing w:after="60" w:line="276"/>
      </w:pPr>
      <w:r>
        <w:rPr>
          <w:rFonts w:ascii="Times New Roman" w:cs="Times New Roman" w:eastAsia="Times New Roman" w:hAnsi="Times New Roman"/>
        </w:rPr>
        <w:t xml:space="preserve">File mẫu nộp </w:t>
      </w:r>
      <w:r>
        <w:rPr>
          <w:rFonts w:ascii="Times New Roman" w:cs="Times New Roman" w:eastAsia="Times New Roman" w:hAnsi="Times New Roman"/>
          <w:color w:val="9C2B2B"/>
          <w:sz w:val="24"/>
          <w:szCs w:val="24"/>
          <w:shd w:fill="EEEEEE" w:color="auto" w:val="clear"/>
        </w:rPr>
        <w:t xml:space="preserve">Mau_nop_Bang_cau_noi.xlsx</w:t>
      </w:r>
      <w:r>
        <w:rPr>
          <w:rFonts w:ascii="Times New Roman" w:cs="Times New Roman" w:eastAsia="Times New Roman" w:hAnsi="Times New Roman"/>
        </w:rPr>
        <w:t xml:space="preserve"> đã điền, gồm:</w:t>
      </w:r>
    </w:p>
    <w:p>
      <w:pPr>
        <w:pStyle w:val="ListParagraph"/>
        <w:numPr>
          <w:ilvl w:val="2"/>
          <w:numId w:val="2"/>
        </w:numPr>
        <w:spacing w:after="60" w:line="276"/>
      </w:pPr>
      <w:r>
        <w:rPr>
          <w:rFonts w:ascii="Times New Roman" w:cs="Times New Roman" w:eastAsia="Times New Roman" w:hAnsi="Times New Roman"/>
          <w:b/>
          <w:bCs/>
        </w:rPr>
        <w:t xml:space="preserve">Bảng cầu nối</w:t>
      </w:r>
      <w:r>
        <w:rPr>
          <w:rFonts w:ascii="Times New Roman" w:cs="Times New Roman" w:eastAsia="Times New Roman" w:hAnsi="Times New Roman"/>
        </w:rPr>
        <w:t xml:space="preserve">: bảng đi từ số Flash xuống số sổ cái qua từng khoản lệch.</w:t>
      </w:r>
    </w:p>
    <w:p>
      <w:pPr>
        <w:pStyle w:val="ListParagraph"/>
        <w:numPr>
          <w:ilvl w:val="2"/>
          <w:numId w:val="2"/>
        </w:numPr>
        <w:spacing w:after="60" w:line="276"/>
      </w:pPr>
      <w:r>
        <w:rPr>
          <w:rFonts w:ascii="Times New Roman" w:cs="Times New Roman" w:eastAsia="Times New Roman" w:hAnsi="Times New Roman"/>
          <w:b/>
          <w:bCs/>
        </w:rPr>
        <w:t xml:space="preserve">Nhật ký ngoại lệ</w:t>
      </w:r>
      <w:r>
        <w:rPr>
          <w:rFonts w:ascii="Times New Roman" w:cs="Times New Roman" w:eastAsia="Times New Roman" w:hAnsi="Times New Roman"/>
        </w:rPr>
        <w:t xml:space="preserve">: bảng ghi mỗi khoản lệch một dòng.</w:t>
      </w:r>
    </w:p>
    <w:p>
      <w:pPr>
        <w:pStyle w:val="ListParagraph"/>
        <w:numPr>
          <w:ilvl w:val="1"/>
          <w:numId w:val="2"/>
        </w:numPr>
        <w:spacing w:after="60" w:line="276"/>
      </w:pPr>
      <w:r>
        <w:rPr>
          <w:rFonts w:ascii="Times New Roman" w:cs="Times New Roman" w:eastAsia="Times New Roman" w:hAnsi="Times New Roman"/>
        </w:rPr>
        <w:t xml:space="preserve">Dashboard 4 trang làm bằng Power BI (phần mềm của Microsoft để làm màn hình gồm các con số chính và biểu đồ).</w:t>
      </w:r>
    </w:p>
    <w:p>
      <w:pPr>
        <w:pStyle w:val="ListParagraph"/>
        <w:numPr>
          <w:ilvl w:val="1"/>
          <w:numId w:val="2"/>
        </w:numPr>
        <w:spacing w:after="60" w:line="276"/>
      </w:pPr>
      <w:r>
        <w:rPr>
          <w:rFonts w:ascii="Times New Roman" w:cs="Times New Roman" w:eastAsia="Times New Roman" w:hAnsi="Times New Roman"/>
        </w:rPr>
        <w:t xml:space="preserve">Báo cáo PDF (Portable Document Format) viết bằng LaTeX (cách soạn tài liệu bằng file chữ rồi chuyển ra PDF), theo file mẫu báo cáo </w:t>
      </w:r>
      <w:r>
        <w:rPr>
          <w:rFonts w:ascii="Times New Roman" w:cs="Times New Roman" w:eastAsia="Times New Roman" w:hAnsi="Times New Roman"/>
          <w:color w:val="9C2B2B"/>
          <w:sz w:val="24"/>
          <w:szCs w:val="24"/>
          <w:shd w:fill="EEEEEE" w:color="auto" w:val="clear"/>
        </w:rPr>
        <w:t xml:space="preserve">docs/template/report_template/main.tex</w:t>
      </w:r>
      <w:r>
        <w:rPr>
          <w:rFonts w:ascii="Times New Roman" w:cs="Times New Roman" w:eastAsia="Times New Roman" w:hAnsi="Times New Roman"/>
        </w:rPr>
        <w:t xml:space="preserve"> (slide 45 gọi là "guide_report_template").</w:t>
      </w:r>
    </w:p>
    <w:p>
      <w:pPr>
        <w:spacing w:before="120" w:after="120"/>
      </w:pPr>
    </w:p>
    <w:p>
      <w:pPr>
        <w:pStyle w:val="Heading1"/>
        <w:pageBreakBefore/>
      </w:pPr>
      <w:bookmarkStart w:name="muc_2" w:id="1"/>
      <w:r>
        <w:rPr>
          <w:rFonts w:ascii="Times New Roman" w:cs="Times New Roman" w:eastAsia="Times New Roman" w:hAnsi="Times New Roman"/>
        </w:rPr>
        <w:t xml:space="preserve">2. Các mốc</w:t>
      </w:r>
      <w:bookmarkEnd w:id="1"/>
    </w:p>
    <w:p>
      <w:pPr>
        <w:spacing w:after="100" w:line="276"/>
      </w:pPr>
      <w:r>
        <w:rPr>
          <w:rFonts w:ascii="Times New Roman" w:cs="Times New Roman" w:eastAsia="Times New Roman" w:hAnsi="Times New Roman"/>
        </w:rPr>
        <w:t xml:space="preserve">Bắt đầu: 14/10.</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7438"/>
      </w:tblGrid>
      <w:tr>
        <w:trPr>
          <w:tblHeader/>
        </w:trPr>
        <w:tc>
          <w:tcPr>
            <w:tcW w:type="dxa" w:w="1100"/>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Mốc</w:t>
            </w:r>
          </w:p>
        </w:tc>
        <w:tc>
          <w:tcPr>
            <w:tcW w:type="dxa" w:w="1100"/>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Ngày</w:t>
            </w:r>
          </w:p>
        </w:tc>
        <w:tc>
          <w:tcPr>
            <w:tcW w:type="dxa" w:w="7438"/>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Phải có</w:t>
            </w:r>
          </w:p>
        </w:tc>
      </w:tr>
      <w:tr>
        <w:trPr>
          <w:cantSplit w:val="false"/>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1</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15/10</w:t>
            </w:r>
          </w:p>
        </w:tc>
        <w:tc>
          <w:tcPr>
            <w:tcW w:type="dxa" w:w="74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Đã chốt quy ước tính (các quy định chung về cách tính: lấy nguồn nào làm chuẩn, công thức chênh lệch, ngưỡng phải giải thích, thứ tự các khoản trong bảng cầu nối) và lưu lên GitHub (trang web lưu file và lịch sử sửa file)</w:t>
            </w:r>
          </w:p>
          <w:p>
            <w:pPr>
              <w:pStyle w:val="ListParagraph"/>
              <w:numPr>
                <w:ilvl w:val="0"/>
                <w:numId w:val="4"/>
              </w:numPr>
              <w:spacing w:after="30"/>
            </w:pPr>
            <w:r>
              <w:rPr>
                <w:rFonts w:ascii="Times New Roman" w:cs="Times New Roman" w:eastAsia="Times New Roman" w:hAnsi="Times New Roman"/>
              </w:rPr>
              <w:t xml:space="preserve">Máy mọi người đã cài đủ phần mềm</w:t>
            </w:r>
          </w:p>
        </w:tc>
      </w:tr>
      <w:tr>
        <w:trPr>
          <w:cantSplit w:val="false"/>
        </w:trPr>
        <w:tc>
          <w:tcPr>
            <w:tcW w:type="dxa" w:w="11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2</w:t>
            </w:r>
          </w:p>
        </w:tc>
        <w:tc>
          <w:tcPr>
            <w:tcW w:type="dxa" w:w="11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19/10</w:t>
            </w:r>
            <w:r>
              <w:rPr>
                <w:rFonts w:ascii="Times New Roman" w:cs="Times New Roman" w:eastAsia="Times New Roman" w:hAnsi="Times New Roman"/>
              </w:rPr>
              <w:t xml:space="preserve"> (buổi kiểm tra tiến độ)</w:t>
            </w:r>
          </w:p>
        </w:tc>
        <w:tc>
          <w:tcPr>
            <w:tcW w:type="dxa" w:w="74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Dữ liệu nạp vào khớp bảng tổng kiểm soát của đề (sheet QC_Summary: số dòng, tổng tiền chuẩn), xử lý đủ 5 bẫy (5 chỗ dễ nạp sai, xem Việc 2)</w:t>
            </w:r>
          </w:p>
          <w:p>
            <w:pPr>
              <w:pStyle w:val="ListParagraph"/>
              <w:numPr>
                <w:ilvl w:val="0"/>
                <w:numId w:val="4"/>
              </w:numPr>
              <w:spacing w:after="30"/>
            </w:pPr>
            <w:r>
              <w:rPr>
                <w:rFonts w:ascii="Times New Roman" w:cs="Times New Roman" w:eastAsia="Times New Roman" w:hAnsi="Times New Roman"/>
              </w:rPr>
              <w:t xml:space="preserve">Chênh lệch theo năm, tháng, kênh khớp slide</w:t>
            </w:r>
          </w:p>
          <w:p>
            <w:pPr>
              <w:pStyle w:val="ListParagraph"/>
              <w:numPr>
                <w:ilvl w:val="0"/>
                <w:numId w:val="4"/>
              </w:numPr>
              <w:spacing w:after="30"/>
            </w:pPr>
            <w:r>
              <w:rPr>
                <w:rFonts w:ascii="Times New Roman" w:cs="Times New Roman" w:eastAsia="Times New Roman" w:hAnsi="Times New Roman"/>
              </w:rPr>
              <w:t xml:space="preserve">Power BI ra đúng số tổng</w:t>
            </w:r>
          </w:p>
          <w:p>
            <w:pPr>
              <w:pStyle w:val="ListParagraph"/>
              <w:numPr>
                <w:ilvl w:val="0"/>
                <w:numId w:val="4"/>
              </w:numPr>
              <w:spacing w:after="30"/>
            </w:pPr>
            <w:r>
              <w:rPr>
                <w:rFonts w:ascii="Times New Roman" w:cs="Times New Roman" w:eastAsia="Times New Roman" w:hAnsi="Times New Roman"/>
              </w:rPr>
              <w:t xml:space="preserve">Đã đặt 2–4 câu hỏi riêng của nhóm</w:t>
            </w:r>
          </w:p>
          <w:p>
            <w:pPr>
              <w:pStyle w:val="ListParagraph"/>
              <w:numPr>
                <w:ilvl w:val="0"/>
                <w:numId w:val="4"/>
              </w:numPr>
              <w:spacing w:after="30"/>
            </w:pPr>
            <w:r>
              <w:rPr>
                <w:rFonts w:ascii="Times New Roman" w:cs="Times New Roman" w:eastAsia="Times New Roman" w:hAnsi="Times New Roman"/>
              </w:rPr>
              <w:t xml:space="preserve">Đã có khung báo cáo, chuyển ra PDF được</w:t>
            </w:r>
          </w:p>
        </w:tc>
      </w:tr>
      <w:tr>
        <w:trPr>
          <w:cantSplit w:val="false"/>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3</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23/10</w:t>
            </w:r>
          </w:p>
        </w:tc>
        <w:tc>
          <w:tcPr>
            <w:tcW w:type="dxa" w:w="74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Đối soát chi tiết xong</w:t>
            </w:r>
          </w:p>
          <w:p>
            <w:pPr>
              <w:pStyle w:val="ListParagraph"/>
              <w:numPr>
                <w:ilvl w:val="0"/>
                <w:numId w:val="4"/>
              </w:numPr>
              <w:spacing w:after="30"/>
            </w:pPr>
            <w:r>
              <w:rPr>
                <w:rFonts w:ascii="Times New Roman" w:cs="Times New Roman" w:eastAsia="Times New Roman" w:hAnsi="Times New Roman"/>
              </w:rPr>
              <w:t xml:space="preserve">Bảng cầu nối của tháng 3, tháng 11, tháng 12 khớp số chuẩn (con số đúng lấy từ slide, xem </w:t>
            </w:r>
            <w:hyperlink w:history="1" r:id="rIdhtztxglm201dmvncixiha">
              <w:r>
                <w:rPr>
                  <w:rFonts w:ascii="Times New Roman" w:cs="Times New Roman" w:eastAsia="Times New Roman" w:hAnsi="Times New Roman"/>
                  <w:color w:val="2E74B5"/>
                  <w:u w:val="single"/>
                </w:rPr>
                <w:t xml:space="preserve">quy ước tính và số chuẩn</w:t>
              </w:r>
            </w:hyperlink>
            <w:r>
              <w:rPr>
                <w:rFonts w:ascii="Times New Roman" w:cs="Times New Roman" w:eastAsia="Times New Roman" w:hAnsi="Times New Roman"/>
              </w:rPr>
              <w:t xml:space="preserve">)</w:t>
            </w:r>
          </w:p>
        </w:tc>
      </w:tr>
      <w:tr>
        <w:trPr>
          <w:cantSplit w:val="false"/>
        </w:trPr>
        <w:tc>
          <w:tcPr>
            <w:tcW w:type="dxa" w:w="11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4</w:t>
            </w:r>
          </w:p>
        </w:tc>
        <w:tc>
          <w:tcPr>
            <w:tcW w:type="dxa" w:w="11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25/10</w:t>
            </w:r>
          </w:p>
        </w:tc>
        <w:tc>
          <w:tcPr>
            <w:tcW w:type="dxa" w:w="74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Bảng cầu nối đủ 12 tháng; dòng kiểm tra (Flash cộng các khoản rồi trừ sổ cái) về 0</w:t>
            </w:r>
          </w:p>
          <w:p>
            <w:pPr>
              <w:pStyle w:val="ListParagraph"/>
              <w:numPr>
                <w:ilvl w:val="0"/>
                <w:numId w:val="4"/>
              </w:numPr>
              <w:spacing w:after="30"/>
            </w:pPr>
            <w:r>
              <w:rPr>
                <w:rFonts w:ascii="Times New Roman" w:cs="Times New Roman" w:eastAsia="Times New Roman" w:hAnsi="Times New Roman"/>
              </w:rPr>
              <w:t xml:space="preserve">Power Query và Power BI ra cùng một số</w:t>
            </w:r>
          </w:p>
          <w:p>
            <w:pPr>
              <w:pStyle w:val="ListParagraph"/>
              <w:numPr>
                <w:ilvl w:val="0"/>
                <w:numId w:val="4"/>
              </w:numPr>
              <w:spacing w:after="30"/>
            </w:pPr>
            <w:r>
              <w:rPr>
                <w:rFonts w:ascii="Times New Roman" w:cs="Times New Roman" w:eastAsia="Times New Roman" w:hAnsi="Times New Roman"/>
              </w:rPr>
              <w:t xml:space="preserve">Chạy thử làm mới dữ liệu đạt: trên máy khác và với dữ liệu giả của một tháng mới</w:t>
            </w:r>
          </w:p>
          <w:p>
            <w:pPr>
              <w:pStyle w:val="ListParagraph"/>
              <w:numPr>
                <w:ilvl w:val="0"/>
                <w:numId w:val="4"/>
              </w:numPr>
              <w:spacing w:after="30"/>
            </w:pPr>
            <w:r>
              <w:rPr>
                <w:rFonts w:ascii="Times New Roman" w:cs="Times New Roman" w:eastAsia="Times New Roman" w:hAnsi="Times New Roman"/>
              </w:rPr>
              <w:t xml:space="preserve">Nếu trễ Mốc 4 thì vẫn phải xong trước Mốc 5</w:t>
            </w:r>
          </w:p>
        </w:tc>
      </w:tr>
      <w:tr>
        <w:trPr>
          <w:cantSplit w:val="false"/>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5</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29/10</w:t>
            </w:r>
          </w:p>
        </w:tc>
        <w:tc>
          <w:tcPr>
            <w:tcW w:type="dxa" w:w="74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Đủ mọi sản phẩm ở dạng bản nháp, kể cả báo cáo</w:t>
            </w:r>
          </w:p>
          <w:p>
            <w:pPr>
              <w:pStyle w:val="ListParagraph"/>
              <w:numPr>
                <w:ilvl w:val="0"/>
                <w:numId w:val="4"/>
              </w:numPr>
              <w:spacing w:after="30"/>
            </w:pPr>
            <w:r>
              <w:rPr>
                <w:rFonts w:ascii="Times New Roman" w:cs="Times New Roman" w:eastAsia="Times New Roman" w:hAnsi="Times New Roman"/>
              </w:rPr>
              <w:t xml:space="preserve">Từ đây không thêm việc mới</w:t>
            </w:r>
          </w:p>
        </w:tc>
      </w:tr>
      <w:tr>
        <w:trPr>
          <w:cantSplit w:val="false"/>
        </w:trPr>
        <w:tc>
          <w:tcPr>
            <w:tcW w:type="dxa" w:w="11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6</w:t>
            </w:r>
          </w:p>
        </w:tc>
        <w:tc>
          <w:tcPr>
            <w:tcW w:type="dxa" w:w="110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02/11, 20:00</w:t>
            </w:r>
          </w:p>
        </w:tc>
        <w:tc>
          <w:tcPr>
            <w:tcW w:type="dxa" w:w="7438"/>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Nộp nội bộ (hạn nhóm tự đặt, sớm 1 ngày)</w:t>
            </w:r>
          </w:p>
          <w:p>
            <w:pPr>
              <w:pStyle w:val="ListParagraph"/>
              <w:numPr>
                <w:ilvl w:val="0"/>
                <w:numId w:val="4"/>
              </w:numPr>
              <w:spacing w:after="30"/>
            </w:pPr>
            <w:r>
              <w:rPr>
                <w:rFonts w:ascii="Times New Roman" w:cs="Times New Roman" w:eastAsia="Times New Roman" w:hAnsi="Times New Roman"/>
              </w:rPr>
              <w:t xml:space="preserve">Đã tự chấm và tập vấn đáp</w:t>
            </w:r>
          </w:p>
        </w:tc>
      </w:tr>
      <w:tr>
        <w:trPr>
          <w:cantSplit w:val="false"/>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Hạn nộp</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03/11</w:t>
            </w:r>
          </w:p>
        </w:tc>
        <w:tc>
          <w:tcPr>
            <w:tcW w:type="dxa" w:w="7438"/>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Nộp bài; cũng là ngày dự phòng</w:t>
            </w:r>
          </w:p>
        </w:tc>
      </w:tr>
    </w:tbl>
    <w:p>
      <w:pPr>
        <w:spacing w:after="120"/>
      </w:pPr>
    </w:p>
    <w:p>
      <w:pPr>
        <w:spacing w:before="120" w:after="120"/>
      </w:pPr>
    </w:p>
    <w:p>
      <w:pPr>
        <w:pStyle w:val="Heading1"/>
        <w:pageBreakBefore/>
      </w:pPr>
      <w:bookmarkStart w:name="muc_3" w:id="1"/>
      <w:r>
        <w:rPr>
          <w:rFonts w:ascii="Times New Roman" w:cs="Times New Roman" w:eastAsia="Times New Roman" w:hAnsi="Times New Roman"/>
        </w:rPr>
        <w:t xml:space="preserve">3. Các đầu việc lớn</w:t>
      </w:r>
      <w:bookmarkEnd w:id="1"/>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6292"/>
        <w:gridCol w:w="1986"/>
      </w:tblGrid>
      <w:tr>
        <w:trPr>
          <w:tblHeader/>
        </w:trPr>
        <w:tc>
          <w:tcPr>
            <w:tcW w:type="dxa" w:w="1360"/>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Việc</w:t>
            </w:r>
          </w:p>
        </w:tc>
        <w:tc>
          <w:tcPr>
            <w:tcW w:type="dxa" w:w="6292"/>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Làm gì</w:t>
            </w:r>
          </w:p>
        </w:tc>
        <w:tc>
          <w:tcPr>
            <w:tcW w:type="dxa" w:w="1986"/>
            <w:tcBorders>
              <w:top w:val="single" w:color="BFC9D9" w:sz="4"/>
              <w:left w:val="single" w:color="BFC9D9" w:sz="4"/>
              <w:bottom w:val="single" w:color="BFC9D9" w:sz="4"/>
              <w:right w:val="single" w:color="BFC9D9" w:sz="4"/>
            </w:tcBorders>
            <w:shd w:fill="1F3864" w:color="auto" w:val="clear"/>
            <w:tcMar>
              <w:top w:type="dxa" w:w="80"/>
              <w:left w:type="dxa" w:w="110"/>
              <w:bottom w:type="dxa" w:w="80"/>
              <w:right w:type="dxa" w:w="110"/>
            </w:tcMar>
            <w:vAlign w:val="center"/>
          </w:tcPr>
          <w:p>
            <w:pPr>
              <w:spacing w:after="40"/>
              <w:jc w:val="left"/>
            </w:pPr>
            <w:r>
              <w:rPr>
                <w:rFonts w:ascii="Times New Roman" w:cs="Times New Roman" w:eastAsia="Times New Roman" w:hAnsi="Times New Roman"/>
                <w:b/>
                <w:bCs/>
                <w:color w:val="FFFFFF"/>
              </w:rPr>
              <w:t xml:space="preserve">Xong khi</w:t>
            </w:r>
          </w:p>
        </w:tc>
      </w:tr>
      <w:tr>
        <w:trPr>
          <w:cantSplit w:val="false"/>
        </w:trPr>
        <w:tc>
          <w:tcPr>
            <w:tcW w:type="dxa" w:w="136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1. Hiểu đề và chốt quy ước tính</w:t>
            </w:r>
          </w:p>
        </w:tc>
        <w:tc>
          <w:tcPr>
            <w:tcW w:type="dxa" w:w="6292"/>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Đọc slide và rubric (bảng tiêu chí chấm)</w:t>
            </w:r>
          </w:p>
          <w:p>
            <w:pPr>
              <w:pStyle w:val="ListParagraph"/>
              <w:numPr>
                <w:ilvl w:val="0"/>
                <w:numId w:val="4"/>
              </w:numPr>
              <w:spacing w:after="30"/>
            </w:pPr>
            <w:r>
              <w:rPr>
                <w:rFonts w:ascii="Times New Roman" w:cs="Times New Roman" w:eastAsia="Times New Roman" w:hAnsi="Times New Roman"/>
              </w:rPr>
              <w:t xml:space="preserve">Chốt quy ước tính </w:t>
            </w:r>
            <w:r>
              <w:rPr>
                <w:rFonts w:ascii="Times New Roman" w:cs="Times New Roman" w:eastAsia="Times New Roman" w:hAnsi="Times New Roman"/>
                <w:b/>
                <w:bCs/>
              </w:rPr>
              <w:t xml:space="preserve">trước khi nhìn số</w:t>
            </w:r>
            <w:r>
              <w:rPr>
                <w:rFonts w:ascii="Times New Roman" w:cs="Times New Roman" w:eastAsia="Times New Roman" w:hAnsi="Times New Roman"/>
              </w:rPr>
              <w:t xml:space="preserve">: lấy nguồn nào làm chuẩn, cách tính chênh lệch, ngưỡng phải giải thích, thứ tự các bước của bảng cầu nối</w:t>
            </w:r>
          </w:p>
          <w:p>
            <w:pPr>
              <w:pStyle w:val="ListParagraph"/>
              <w:numPr>
                <w:ilvl w:val="0"/>
                <w:numId w:val="4"/>
              </w:numPr>
              <w:spacing w:after="30"/>
            </w:pPr>
            <w:r>
              <w:rPr>
                <w:rFonts w:ascii="Times New Roman" w:cs="Times New Roman" w:eastAsia="Times New Roman" w:hAnsi="Times New Roman"/>
              </w:rPr>
              <w:t xml:space="preserve">Cài đủ phần mềm; lập danh sách câu hỏi xin mentor (người hướng dẫn) xác nhận</w:t>
            </w:r>
          </w:p>
          <w:p>
            <w:pPr>
              <w:pStyle w:val="ListParagraph"/>
              <w:numPr>
                <w:ilvl w:val="0"/>
                <w:numId w:val="4"/>
              </w:numPr>
              <w:spacing w:after="30"/>
            </w:pPr>
            <w:r>
              <w:rPr>
                <w:rFonts w:ascii="Times New Roman" w:cs="Times New Roman" w:eastAsia="Times New Roman" w:hAnsi="Times New Roman"/>
              </w:rPr>
              <w:t xml:space="preserve">Nếu mentor trả lời khác quy ước đã chốt: lưu bản quy ước mới lên GitHub, ghi lý do và ngày đổi</w:t>
            </w:r>
          </w:p>
          <w:p>
            <w:pPr>
              <w:pStyle w:val="ListParagraph"/>
              <w:numPr>
                <w:ilvl w:val="0"/>
                <w:numId w:val="4"/>
              </w:numPr>
              <w:spacing w:after="30"/>
            </w:pPr>
            <w:r>
              <w:rPr>
                <w:rFonts w:ascii="Times New Roman" w:cs="Times New Roman" w:eastAsia="Times New Roman" w:hAnsi="Times New Roman"/>
              </w:rPr>
              <w:t xml:space="preserve">Sau khi xem dữ liệu: đặt 2–4 câu hỏi riêng của nhóm, trả lời được bằng con số</w:t>
            </w:r>
          </w:p>
        </w:tc>
        <w:tc>
          <w:tcPr>
            <w:tcW w:type="dxa" w:w="1986"/>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Quy ước tính — Mốc 1; câu hỏi riêng — Mốc 2</w:t>
            </w:r>
          </w:p>
        </w:tc>
      </w:tr>
      <w:tr>
        <w:trPr>
          <w:cantSplit w:val="false"/>
        </w:trPr>
        <w:tc>
          <w:tcPr>
            <w:tcW w:type="dxa" w:w="136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2. Nạp và làm sạch dữ liệu</w:t>
            </w:r>
          </w:p>
        </w:tc>
        <w:tc>
          <w:tcPr>
            <w:tcW w:type="dxa" w:w="6292"/>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Dùng Power Query nạp 4 file dữ liệu và 4 bảng danh mục (danh sách cửa hàng, lịch, 2 bảng tỷ giá). Mỗi truy vấn là một chuỗi bước xử lý cho ra một bảng</w:t>
            </w:r>
          </w:p>
          <w:p>
            <w:pPr>
              <w:pStyle w:val="ListParagraph"/>
              <w:numPr>
                <w:ilvl w:val="0"/>
                <w:numId w:val="4"/>
              </w:numPr>
              <w:spacing w:after="30"/>
            </w:pPr>
            <w:r>
              <w:rPr>
                <w:rFonts w:ascii="Times New Roman" w:cs="Times New Roman" w:eastAsia="Times New Roman" w:hAnsi="Times New Roman"/>
              </w:rPr>
              <w:t xml:space="preserve">Mọi truy vấn đọc file qua tham số thư mục (1 ô chứa đường dẫn thư mục dữ liệu)</w:t>
            </w:r>
          </w:p>
          <w:p>
            <w:pPr>
              <w:pStyle w:val="ListParagraph"/>
              <w:numPr>
                <w:ilvl w:val="0"/>
                <w:numId w:val="4"/>
              </w:numPr>
              <w:spacing w:after="30"/>
            </w:pPr>
            <w:r>
              <w:rPr>
                <w:rFonts w:ascii="Times New Roman" w:cs="Times New Roman" w:eastAsia="Times New Roman" w:hAnsi="Times New Roman"/>
              </w:rPr>
              <w:t xml:space="preserve">Xử lý 5 bẫy khi nạp (ngày kiểu Mỹ, dòng tiêu đề, số âm, dòng trùng, nhiều loại tiền)</w:t>
            </w:r>
          </w:p>
          <w:p>
            <w:pPr>
              <w:pStyle w:val="ListParagraph"/>
              <w:numPr>
                <w:ilvl w:val="0"/>
                <w:numId w:val="4"/>
              </w:numPr>
              <w:spacing w:after="30"/>
            </w:pPr>
            <w:r>
              <w:rPr>
                <w:rFonts w:ascii="Times New Roman" w:cs="Times New Roman" w:eastAsia="Times New Roman" w:hAnsi="Times New Roman"/>
              </w:rPr>
              <w:t xml:space="preserve">Nối mã cửa hàng bên bán hàng với mã bên kế toán; gộp bán tại cửa hàng và đơn online thành một bảng giao dịch chung</w:t>
            </w:r>
          </w:p>
          <w:p>
            <w:pPr>
              <w:pStyle w:val="ListParagraph"/>
              <w:numPr>
                <w:ilvl w:val="0"/>
                <w:numId w:val="4"/>
              </w:numPr>
              <w:spacing w:after="30"/>
            </w:pPr>
            <w:r>
              <w:rPr>
                <w:rFonts w:ascii="Times New Roman" w:cs="Times New Roman" w:eastAsia="Times New Roman" w:hAnsi="Times New Roman"/>
              </w:rPr>
              <w:t xml:space="preserve">Làm sheet kiểm tra: so với bảng tổng kiểm soát, đếm dòng trùng, ngày thiếu</w:t>
            </w:r>
          </w:p>
          <w:p>
            <w:pPr>
              <w:pStyle w:val="ListParagraph"/>
              <w:numPr>
                <w:ilvl w:val="0"/>
                <w:numId w:val="4"/>
              </w:numPr>
              <w:spacing w:after="30"/>
            </w:pPr>
            <w:r>
              <w:rPr>
                <w:rFonts w:ascii="Times New Roman" w:cs="Times New Roman" w:eastAsia="Times New Roman" w:hAnsi="Times New Roman"/>
              </w:rPr>
              <w:t xml:space="preserve">Chạy thử làm mới dữ liệu trên máy khác và với dữ liệu giả của một tháng mới</w:t>
            </w:r>
          </w:p>
        </w:tc>
        <w:tc>
          <w:tcPr>
            <w:tcW w:type="dxa" w:w="1986"/>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Khớp bảng tổng kiểm soát — Mốc 2; chạy thử làm mới đạt — Mốc 4</w:t>
            </w:r>
          </w:p>
        </w:tc>
      </w:tr>
      <w:tr>
        <w:trPr>
          <w:cantSplit w:val="false"/>
        </w:trPr>
        <w:tc>
          <w:tcPr>
            <w:tcW w:type="dxa" w:w="136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3. Đối soát chi tiết</w:t>
            </w:r>
          </w:p>
        </w:tc>
        <w:tc>
          <w:tcPr>
            <w:tcW w:type="dxa" w:w="6292"/>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Đối soát từ tổng xuống chi tiết, 3 mức:</w:t>
            </w:r>
          </w:p>
          <w:p>
            <w:pPr>
              <w:pStyle w:val="ListParagraph"/>
              <w:numPr>
                <w:ilvl w:val="1"/>
                <w:numId w:val="4"/>
              </w:numPr>
              <w:spacing w:after="30"/>
            </w:pPr>
            <w:r>
              <w:rPr>
                <w:rFonts w:ascii="Times New Roman" w:cs="Times New Roman" w:eastAsia="Times New Roman" w:hAnsi="Times New Roman"/>
              </w:rPr>
              <w:t xml:space="preserve">So tổng theo tháng</w:t>
            </w:r>
          </w:p>
          <w:p>
            <w:pPr>
              <w:pStyle w:val="ListParagraph"/>
              <w:numPr>
                <w:ilvl w:val="1"/>
                <w:numId w:val="4"/>
              </w:numPr>
              <w:spacing w:after="30"/>
            </w:pPr>
            <w:r>
              <w:rPr>
                <w:rFonts w:ascii="Times New Roman" w:cs="Times New Roman" w:eastAsia="Times New Roman" w:hAnsi="Times New Roman"/>
              </w:rPr>
              <w:t xml:space="preserve">So theo kênh (tổng các kênh phải bằng tổng sổ cái)</w:t>
            </w:r>
          </w:p>
          <w:p>
            <w:pPr>
              <w:pStyle w:val="ListParagraph"/>
              <w:numPr>
                <w:ilvl w:val="1"/>
                <w:numId w:val="4"/>
              </w:numPr>
              <w:spacing w:after="30"/>
            </w:pPr>
            <w:r>
              <w:rPr>
                <w:rFonts w:ascii="Times New Roman" w:cs="Times New Roman" w:eastAsia="Times New Roman" w:hAnsi="Times New Roman"/>
              </w:rPr>
              <w:t xml:space="preserve">So từng cửa hàng theo ngày ghi sổ (ngày kế toán ghi vào sổ); online và hàng trả theo ngày và loại tiền</w:t>
            </w:r>
          </w:p>
          <w:p>
            <w:pPr>
              <w:pStyle w:val="ListParagraph"/>
              <w:numPr>
                <w:ilvl w:val="0"/>
                <w:numId w:val="4"/>
              </w:numPr>
              <w:spacing w:after="30"/>
            </w:pPr>
            <w:r>
              <w:rPr>
                <w:rFonts w:ascii="Times New Roman" w:cs="Times New Roman" w:eastAsia="Times New Roman" w:hAnsi="Times New Roman"/>
              </w:rPr>
              <w:t xml:space="preserve">Chứng minh bằng số 5 lý do khiến hai nguồn lệch nhau</w:t>
            </w:r>
          </w:p>
          <w:p>
            <w:pPr>
              <w:pStyle w:val="ListParagraph"/>
              <w:numPr>
                <w:ilvl w:val="0"/>
                <w:numId w:val="4"/>
              </w:numPr>
              <w:spacing w:after="30"/>
            </w:pPr>
            <w:r>
              <w:rPr>
                <w:rFonts w:ascii="Times New Roman" w:cs="Times New Roman" w:eastAsia="Times New Roman" w:hAnsi="Times New Roman"/>
              </w:rPr>
              <w:t xml:space="preserve">Đánh dấu chỗ lệch vượt ngưỡng; chứng minh phần lệch do thời điểm tự bù trừ ở tháng sau</w:t>
            </w:r>
          </w:p>
          <w:p>
            <w:pPr>
              <w:pStyle w:val="ListParagraph"/>
              <w:numPr>
                <w:ilvl w:val="0"/>
                <w:numId w:val="4"/>
              </w:numPr>
              <w:spacing w:after="30"/>
            </w:pPr>
            <w:r>
              <w:rPr>
                <w:rFonts w:ascii="Times New Roman" w:cs="Times New Roman" w:eastAsia="Times New Roman" w:hAnsi="Times New Roman"/>
              </w:rPr>
              <w:t xml:space="preserve">Xếp mỗi khoản lệch vào 1 trong 4 nhóm: do cách tính khác nhau (quy tắc ghi nhận), lỗi dữ liệu, chưa giải thích được, sai số chấp nhận được</w:t>
            </w:r>
          </w:p>
        </w:tc>
        <w:tc>
          <w:tcPr>
            <w:tcW w:type="dxa" w:w="1986"/>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3</w:t>
            </w:r>
          </w:p>
        </w:tc>
      </w:tr>
      <w:tr>
        <w:trPr>
          <w:cantSplit w:val="false"/>
        </w:trPr>
        <w:tc>
          <w:tcPr>
            <w:tcW w:type="dxa" w:w="136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4. Bảng cầu nối và nhật ký ngoại lệ</w:t>
            </w:r>
          </w:p>
        </w:tc>
        <w:tc>
          <w:tcPr>
            <w:tcW w:type="dxa" w:w="6292"/>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Bảng cầu nối 12 tháng cho toàn công ty, cửa hàng và online; ghi rõ thứ tự các bước</w:t>
            </w:r>
          </w:p>
          <w:p>
            <w:pPr>
              <w:pStyle w:val="ListParagraph"/>
              <w:numPr>
                <w:ilvl w:val="0"/>
                <w:numId w:val="4"/>
              </w:numPr>
              <w:spacing w:after="30"/>
            </w:pPr>
            <w:r>
              <w:rPr>
                <w:rFonts w:ascii="Times New Roman" w:cs="Times New Roman" w:eastAsia="Times New Roman" w:hAnsi="Times New Roman"/>
              </w:rPr>
              <w:t xml:space="preserve">Tách riêng dòng tỷ giá (phần lệch chỉ do dùng tỷ giá ngày hay tỷ giá cuối tháng)</w:t>
            </w:r>
          </w:p>
          <w:p>
            <w:pPr>
              <w:pStyle w:val="ListParagraph"/>
              <w:numPr>
                <w:ilvl w:val="0"/>
                <w:numId w:val="4"/>
              </w:numPr>
              <w:spacing w:after="30"/>
            </w:pPr>
            <w:r>
              <w:rPr>
                <w:rFonts w:ascii="Times New Roman" w:cs="Times New Roman" w:eastAsia="Times New Roman" w:hAnsi="Times New Roman"/>
              </w:rPr>
              <w:t xml:space="preserve">Bảng theo kênh có dòng chuyển kênh (bút toán tay chuyển 3.480 USD từ cửa hàng sang online)</w:t>
            </w:r>
          </w:p>
          <w:p>
            <w:pPr>
              <w:pStyle w:val="ListParagraph"/>
              <w:numPr>
                <w:ilvl w:val="0"/>
                <w:numId w:val="4"/>
              </w:numPr>
              <w:spacing w:after="30"/>
            </w:pPr>
            <w:r>
              <w:rPr>
                <w:rFonts w:ascii="Times New Roman" w:cs="Times New Roman" w:eastAsia="Times New Roman" w:hAnsi="Times New Roman"/>
              </w:rPr>
              <w:t xml:space="preserve">Nhật ký ngoại lệ: mỗi khoản lệch một dòng, ghi nhóm lệch và hướng xử lý</w:t>
            </w:r>
          </w:p>
          <w:p>
            <w:pPr>
              <w:pStyle w:val="ListParagraph"/>
              <w:numPr>
                <w:ilvl w:val="0"/>
                <w:numId w:val="4"/>
              </w:numPr>
              <w:spacing w:after="30"/>
            </w:pPr>
            <w:r>
              <w:rPr>
                <w:rFonts w:ascii="Times New Roman" w:cs="Times New Roman" w:eastAsia="Times New Roman" w:hAnsi="Times New Roman"/>
              </w:rPr>
              <w:t xml:space="preserve">Điền file mẫu nộp bằng cách lấy số trực tiếp từ Power Query, không gõ tay</w:t>
            </w:r>
          </w:p>
        </w:tc>
        <w:tc>
          <w:tcPr>
            <w:tcW w:type="dxa" w:w="1986"/>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Dòng kiểm tra về 0, khớp số chuẩn — Mốc 3, Mốc 4</w:t>
            </w:r>
          </w:p>
        </w:tc>
      </w:tr>
      <w:tr>
        <w:trPr>
          <w:cantSplit w:val="false"/>
        </w:trPr>
        <w:tc>
          <w:tcPr>
            <w:tcW w:type="dxa" w:w="136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5. Kiểm tra lại bằng cách tính thứ hai</w:t>
            </w:r>
          </w:p>
        </w:tc>
        <w:tc>
          <w:tcPr>
            <w:tcW w:type="dxa" w:w="6292"/>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Tính lại từng khoản của bảng cầu nối bằng công thức DAX (Data Analysis Expressions, ngôn ngữ công thức của Power BI), trên dữ liệu mentor đã chuẩn bị sẵn</w:t>
            </w:r>
          </w:p>
          <w:p>
            <w:pPr>
              <w:pStyle w:val="ListParagraph"/>
              <w:numPr>
                <w:ilvl w:val="0"/>
                <w:numId w:val="4"/>
              </w:numPr>
              <w:spacing w:after="30"/>
            </w:pPr>
            <w:r>
              <w:rPr>
                <w:rFonts w:ascii="Times New Roman" w:cs="Times New Roman" w:eastAsia="Times New Roman" w:hAnsi="Times New Roman"/>
              </w:rPr>
              <w:t xml:space="preserve">So với kết quả Power Query; chỗ nào lệch thì tìm nguyên nhân, không ép cho khớp (nhét phần dư vào một khoản khác để dòng kiểm tra về 0)</w:t>
            </w:r>
          </w:p>
        </w:tc>
        <w:tc>
          <w:tcPr>
            <w:tcW w:type="dxa" w:w="1986"/>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Số tổng đúng — Mốc 2; hai cách tính ra cùng số — Mốc 4</w:t>
            </w:r>
          </w:p>
        </w:tc>
      </w:tr>
      <w:tr>
        <w:trPr>
          <w:cantSplit w:val="false"/>
        </w:trPr>
        <w:tc>
          <w:tcPr>
            <w:tcW w:type="dxa" w:w="136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6. Dashboard 4 trang</w:t>
            </w:r>
          </w:p>
        </w:tc>
        <w:tc>
          <w:tcPr>
            <w:tcW w:type="dxa" w:w="6292"/>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Tổng quan · Cầu nối · Đối soát chi tiết · Hoàn trả, hủy và chất lượng dữ liệu</w:t>
            </w:r>
          </w:p>
          <w:p>
            <w:pPr>
              <w:pStyle w:val="ListParagraph"/>
              <w:numPr>
                <w:ilvl w:val="0"/>
                <w:numId w:val="4"/>
              </w:numPr>
              <w:spacing w:after="30"/>
            </w:pPr>
            <w:r>
              <w:rPr>
                <w:rFonts w:ascii="Times New Roman" w:cs="Times New Roman" w:eastAsia="Times New Roman" w:hAnsi="Times New Roman"/>
              </w:rPr>
              <w:t xml:space="preserve">Bộ lọc dùng chung; tiêu đề biểu đồ nói luôn kết luận kèm con số</w:t>
            </w:r>
          </w:p>
        </w:tc>
        <w:tc>
          <w:tcPr>
            <w:tcW w:type="dxa" w:w="1986"/>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Đủ </w:t>
            </w:r>
            <w:hyperlink w:history="1" r:id="rIdxfodjciwyumaa9kw9dctp">
              <w:r>
                <w:rPr>
                  <w:rFonts w:ascii="Times New Roman" w:cs="Times New Roman" w:eastAsia="Times New Roman" w:hAnsi="Times New Roman"/>
                  <w:color w:val="2E74B5"/>
                  <w:u w:val="single"/>
                </w:rPr>
                <w:t xml:space="preserve">yêu cầu dashboard</w:t>
              </w:r>
            </w:hyperlink>
            <w:r>
              <w:rPr>
                <w:rFonts w:ascii="Times New Roman" w:cs="Times New Roman" w:eastAsia="Times New Roman" w:hAnsi="Times New Roman"/>
              </w:rPr>
              <w:t xml:space="preserve"> — Mốc 5</w:t>
            </w:r>
          </w:p>
        </w:tc>
      </w:tr>
      <w:tr>
        <w:trPr>
          <w:cantSplit w:val="false"/>
        </w:trPr>
        <w:tc>
          <w:tcPr>
            <w:tcW w:type="dxa" w:w="1360"/>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7. Kết luận và đề xuất</w:t>
            </w:r>
          </w:p>
        </w:tc>
        <w:tc>
          <w:tcPr>
            <w:tcW w:type="dxa" w:w="6292"/>
            <w:tcBorders>
              <w:top w:val="single" w:color="BFC9D9" w:sz="4"/>
              <w:left w:val="single" w:color="BFC9D9" w:sz="4"/>
              <w:bottom w:val="single" w:color="BFC9D9" w:sz="4"/>
              <w:right w:val="single" w:color="BFC9D9" w:sz="4"/>
            </w:tcBorders>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Kết luận theo 3 câu hỏi của Giám đốc Tài chính, nêu rõ giới hạn của kết luận</w:t>
            </w:r>
          </w:p>
          <w:p>
            <w:pPr>
              <w:pStyle w:val="ListParagraph"/>
              <w:numPr>
                <w:ilvl w:val="0"/>
                <w:numId w:val="4"/>
              </w:numPr>
              <w:spacing w:after="30"/>
            </w:pPr>
            <w:r>
              <w:rPr>
                <w:rFonts w:ascii="Times New Roman" w:cs="Times New Roman" w:eastAsia="Times New Roman" w:hAnsi="Times New Roman"/>
              </w:rPr>
              <w:t xml:space="preserve">Đề xuất cải tiến quy trình: bộ phận nào của công ty làm, khi nào, theo dõi bằng chỉ số nào, xếp thứ tự ưu tiên</w:t>
            </w:r>
          </w:p>
          <w:p>
            <w:pPr>
              <w:pStyle w:val="ListParagraph"/>
              <w:numPr>
                <w:ilvl w:val="0"/>
                <w:numId w:val="4"/>
              </w:numPr>
              <w:spacing w:after="30"/>
            </w:pPr>
            <w:r>
              <w:rPr>
                <w:rFonts w:ascii="Times New Roman" w:cs="Times New Roman" w:eastAsia="Times New Roman" w:hAnsi="Times New Roman"/>
              </w:rPr>
              <w:t xml:space="preserve">Nêu các rủi ro mà đề không nhắc tới, và các phỏng đoán đã kiểm tra nhưng thấy sai</w:t>
            </w:r>
          </w:p>
        </w:tc>
        <w:tc>
          <w:tcPr>
            <w:tcW w:type="dxa" w:w="1986"/>
            <w:tcBorders>
              <w:top w:val="single" w:color="BFC9D9" w:sz="4"/>
              <w:left w:val="single" w:color="BFC9D9" w:sz="4"/>
              <w:bottom w:val="single" w:color="BFC9D9" w:sz="4"/>
              <w:right w:val="single" w:color="BFC9D9" w:sz="4"/>
            </w:tcBorders>
            <w:tcMar>
              <w:top w:type="dxa" w:w="70"/>
              <w:left w:type="dxa" w:w="110"/>
              <w:bottom w:type="dxa" w:w="70"/>
              <w:right w:type="dxa" w:w="110"/>
            </w:tcMar>
          </w:tcPr>
          <w:p>
            <w:pPr>
              <w:spacing w:after="40"/>
              <w:jc w:val="left"/>
            </w:pPr>
            <w:r>
              <w:rPr>
                <w:rFonts w:ascii="Times New Roman" w:cs="Times New Roman" w:eastAsia="Times New Roman" w:hAnsi="Times New Roman"/>
              </w:rPr>
              <w:t xml:space="preserve">Mốc 5</w:t>
            </w:r>
          </w:p>
        </w:tc>
      </w:tr>
      <w:tr>
        <w:trPr>
          <w:cantSplit w:val="false"/>
        </w:trPr>
        <w:tc>
          <w:tcPr>
            <w:tcW w:type="dxa" w:w="1360"/>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rPr>
              <w:t xml:space="preserve">8. Báo cáo, vấn đáp và nộp bài</w:t>
            </w:r>
          </w:p>
        </w:tc>
        <w:tc>
          <w:tcPr>
            <w:tcW w:type="dxa" w:w="6292"/>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pStyle w:val="ListParagraph"/>
              <w:numPr>
                <w:ilvl w:val="0"/>
                <w:numId w:val="4"/>
              </w:numPr>
              <w:spacing w:after="30"/>
            </w:pPr>
            <w:r>
              <w:rPr>
                <w:rFonts w:ascii="Times New Roman" w:cs="Times New Roman" w:eastAsia="Times New Roman" w:hAnsi="Times New Roman"/>
              </w:rPr>
              <w:t xml:space="preserve">Viết báo cáo 8 phần theo slide 45, </w:t>
            </w:r>
            <w:r>
              <w:rPr>
                <w:rFonts w:ascii="Times New Roman" w:cs="Times New Roman" w:eastAsia="Times New Roman" w:hAnsi="Times New Roman"/>
                <w:b/>
                <w:bCs/>
              </w:rPr>
              <w:t xml:space="preserve">viết dần từ Mốc 2</w:t>
            </w:r>
            <w:r>
              <w:rPr>
                <w:rFonts w:ascii="Times New Roman" w:cs="Times New Roman" w:eastAsia="Times New Roman" w:hAnsi="Times New Roman"/>
              </w:rPr>
              <w:t xml:space="preserve">, theo mạch Câu hỏi → Bằng chứng → Kết luận</w:t>
            </w:r>
          </w:p>
          <w:p>
            <w:pPr>
              <w:pStyle w:val="ListParagraph"/>
              <w:numPr>
                <w:ilvl w:val="0"/>
                <w:numId w:val="4"/>
              </w:numPr>
              <w:spacing w:after="30"/>
            </w:pPr>
            <w:r>
              <w:rPr>
                <w:rFonts w:ascii="Times New Roman" w:cs="Times New Roman" w:eastAsia="Times New Roman" w:hAnsi="Times New Roman"/>
              </w:rPr>
              <w:t xml:space="preserve">Đọc soát chéo, tự chấm theo rubric, tập vấn đáp</w:t>
            </w:r>
          </w:p>
          <w:p>
            <w:pPr>
              <w:pStyle w:val="ListParagraph"/>
              <w:numPr>
                <w:ilvl w:val="0"/>
                <w:numId w:val="4"/>
              </w:numPr>
              <w:spacing w:after="30"/>
            </w:pPr>
            <w:r>
              <w:rPr>
                <w:rFonts w:ascii="Times New Roman" w:cs="Times New Roman" w:eastAsia="Times New Roman" w:hAnsi="Times New Roman"/>
              </w:rPr>
              <w:t xml:space="preserve">Chạy lại toàn bộ lần cuối, gom file, nộp</w:t>
            </w:r>
          </w:p>
        </w:tc>
        <w:tc>
          <w:tcPr>
            <w:tcW w:type="dxa" w:w="1986"/>
            <w:tcBorders>
              <w:top w:val="single" w:color="BFC9D9" w:sz="4"/>
              <w:left w:val="single" w:color="BFC9D9" w:sz="4"/>
              <w:bottom w:val="single" w:color="BFC9D9" w:sz="4"/>
              <w:right w:val="single" w:color="BFC9D9" w:sz="4"/>
            </w:tcBorders>
            <w:shd w:fill="F2F6FB" w:color="auto" w:val="clear"/>
            <w:tcMar>
              <w:top w:type="dxa" w:w="70"/>
              <w:left w:type="dxa" w:w="110"/>
              <w:bottom w:type="dxa" w:w="70"/>
              <w:right w:type="dxa" w:w="110"/>
            </w:tcMar>
          </w:tcPr>
          <w:p>
            <w:pPr>
              <w:spacing w:after="40"/>
              <w:jc w:val="left"/>
            </w:pPr>
            <w:r>
              <w:rPr>
                <w:rFonts w:ascii="Times New Roman" w:cs="Times New Roman" w:eastAsia="Times New Roman" w:hAnsi="Times New Roman"/>
              </w:rPr>
              <w:t xml:space="preserve">Bản nháp — Mốc 5; nộp — Mốc 6, hạn nộp</w:t>
            </w:r>
          </w:p>
        </w:tc>
      </w:tr>
    </w:tbl>
    <w:p>
      <w:pPr>
        <w:spacing w:after="120"/>
      </w:pPr>
    </w:p>
    <w:p>
      <w:pPr>
        <w:spacing w:before="120" w:after="120"/>
      </w:pPr>
    </w:p>
    <w:p>
      <w:pPr>
        <w:pStyle w:val="Heading1"/>
        <w:pageBreakBefore/>
      </w:pPr>
      <w:bookmarkStart w:name="muc_4" w:id="1"/>
      <w:r>
        <w:rPr>
          <w:rFonts w:ascii="Times New Roman" w:cs="Times New Roman" w:eastAsia="Times New Roman" w:hAnsi="Times New Roman"/>
        </w:rPr>
        <w:t xml:space="preserve">4. Thứ tự làm</w:t>
      </w:r>
      <w:bookmarkEnd w:id="1"/>
    </w:p>
    <w:p>
      <w:pPr>
        <w:pStyle w:val="ListParagraph"/>
        <w:numPr>
          <w:ilvl w:val="0"/>
          <w:numId w:val="2"/>
        </w:numPr>
        <w:spacing w:after="60" w:line="276"/>
      </w:pPr>
      <w:r>
        <w:rPr>
          <w:rFonts w:ascii="Times New Roman" w:cs="Times New Roman" w:eastAsia="Times New Roman" w:hAnsi="Times New Roman"/>
        </w:rPr>
        <w:t xml:space="preserve">Mũi tên liền: phải xong việc trước thì mới làm được việc sau.</w:t>
      </w:r>
    </w:p>
    <w:p>
      <w:pPr>
        <w:pStyle w:val="ListParagraph"/>
        <w:numPr>
          <w:ilvl w:val="0"/>
          <w:numId w:val="2"/>
        </w:numPr>
        <w:spacing w:after="60" w:line="276"/>
      </w:pPr>
      <w:r>
        <w:rPr>
          <w:rFonts w:ascii="Times New Roman" w:cs="Times New Roman" w:eastAsia="Times New Roman" w:hAnsi="Times New Roman"/>
        </w:rPr>
        <w:t xml:space="preserve">Mũi tên nét đứt: hai việc so kết quả với nhau, không phải chờ nhau.</w:t>
      </w:r>
    </w:p>
    <w:p>
      <w:pPr>
        <w:pStyle w:val="ListParagraph"/>
        <w:numPr>
          <w:ilvl w:val="0"/>
          <w:numId w:val="2"/>
        </w:numPr>
        <w:spacing w:after="60" w:line="276"/>
      </w:pPr>
      <w:r>
        <w:rPr>
          <w:rFonts w:ascii="Times New Roman" w:cs="Times New Roman" w:eastAsia="Times New Roman" w:hAnsi="Times New Roman"/>
        </w:rPr>
        <w:t xml:space="preserve">Việc 5 làm song song với việc 2–4. Việc 8 (báo cáo) viết dần từ 19/10, không đợi các việc khác xong.</w:t>
      </w:r>
    </w:p>
    <w:p>
      <w:pPr>
        <w:keepNext/>
        <w:spacing w:before="120" w:after="60"/>
        <w:jc w:val="center"/>
      </w:pPr>
      <w:r>
        <w:drawing>
          <wp:inline distT="0" distB="0" distL="0" distR="0">
            <wp:extent cx="48196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19650" cy="6477000"/>
                    </a:xfrm>
                    <a:prstGeom prst="rect">
                      <a:avLst/>
                    </a:prstGeom>
                  </pic:spPr>
                </pic:pic>
              </a:graphicData>
            </a:graphic>
          </wp:inline>
        </w:drawing>
      </w:r>
    </w:p>
    <w:p>
      <w:pPr>
        <w:spacing w:after="200"/>
        <w:jc w:val="center"/>
      </w:pPr>
      <w:r>
        <w:rPr>
          <w:i/>
          <w:iCs/>
          <w:color w:val="7F7F7F"/>
          <w:sz w:val="24"/>
          <w:szCs w:val="24"/>
        </w:rPr>
        <w:t xml:space="preserve">Hình 1. Thứ tự làm</w:t>
      </w:r>
    </w:p>
    <w:p>
      <w:pPr>
        <w:spacing w:before="120" w:after="120"/>
      </w:pPr>
    </w:p>
    <w:p>
      <w:pPr>
        <w:pStyle w:val="Heading1"/>
        <w:pageBreakBefore/>
      </w:pPr>
      <w:bookmarkStart w:name="muc_5" w:id="1"/>
      <w:r>
        <w:rPr>
          <w:rFonts w:ascii="Times New Roman" w:cs="Times New Roman" w:eastAsia="Times New Roman" w:hAnsi="Times New Roman"/>
        </w:rPr>
        <w:t xml:space="preserve">5. Nguyên tắc chung</w:t>
      </w:r>
      <w:bookmarkEnd w:id="1"/>
    </w:p>
    <w:p>
      <w:pPr>
        <w:pStyle w:val="ListParagraph"/>
        <w:numPr>
          <w:ilvl w:val="0"/>
          <w:numId w:val="2"/>
        </w:numPr>
        <w:spacing w:after="60" w:line="276"/>
      </w:pPr>
      <w:r>
        <w:rPr>
          <w:rFonts w:ascii="Times New Roman" w:cs="Times New Roman" w:eastAsia="Times New Roman" w:hAnsi="Times New Roman"/>
          <w:b/>
          <w:bCs/>
        </w:rPr>
        <w:t xml:space="preserve">Mọi kết luận phải chỉ được con số lấy từ bảng nào.</w:t>
      </w:r>
    </w:p>
    <w:p>
      <w:pPr>
        <w:pStyle w:val="ListParagraph"/>
        <w:numPr>
          <w:ilvl w:val="0"/>
          <w:numId w:val="2"/>
        </w:numPr>
        <w:spacing w:after="60" w:line="276"/>
      </w:pPr>
      <w:r>
        <w:rPr>
          <w:rFonts w:ascii="Times New Roman" w:cs="Times New Roman" w:eastAsia="Times New Roman" w:hAnsi="Times New Roman"/>
          <w:b/>
          <w:bCs/>
        </w:rPr>
        <w:t xml:space="preserve">Ai cũng phải hiểu toàn bộ bài</w:t>
      </w:r>
      <w:r>
        <w:rPr>
          <w:rFonts w:ascii="Times New Roman" w:cs="Times New Roman" w:eastAsia="Times New Roman" w:hAnsi="Times New Roman"/>
        </w:rPr>
        <w:t xml:space="preserve">, vì mentor sẽ hỏi vấn đáp ngẫu nhiên ít nhất 2 người.</w:t>
      </w:r>
    </w:p>
    <w:p>
      <w:pPr>
        <w:pStyle w:val="ListParagraph"/>
        <w:numPr>
          <w:ilvl w:val="0"/>
          <w:numId w:val="2"/>
        </w:numPr>
        <w:spacing w:after="60" w:line="276"/>
      </w:pPr>
      <w:r>
        <w:rPr>
          <w:rFonts w:ascii="Times New Roman" w:cs="Times New Roman" w:eastAsia="Times New Roman" w:hAnsi="Times New Roman"/>
          <w:b/>
          <w:bCs/>
        </w:rPr>
        <w:t xml:space="preserve">Dùng AI (trí tuệ nhân tạo) thì phải tự kiểm tra lại và ghi vào phụ lục khai báo.</w:t>
      </w:r>
      <w:r>
        <w:rPr>
          <w:rFonts w:ascii="Times New Roman" w:cs="Times New Roman" w:eastAsia="Times New Roman" w:hAnsi="Times New Roman"/>
        </w:rPr>
        <w:t xml:space="preserve"> Nếu không giải thích được những gì AI làm ra, mentor sẽ kết luận lạm dụng AI và phần đó chỉ được tối đa Band 1.</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4"/>
        <w:szCs w:val="24"/>
      </w:rPr>
      <w:t xml:space="preserve">Trang </w:t>
    </w:r>
    <w:r>
      <w:rPr>
        <w:color w:val="7F7F7F"/>
        <w:sz w:val="24"/>
        <w:szCs w:val="24"/>
      </w:rPr>
      <w:fldChar w:fldCharType="begin"/>
      <w:instrText xml:space="preserve">PAGE</w:instrText>
      <w:fldChar w:fldCharType="separate"/>
      <w:fldChar w:fldCharType="end"/>
    </w:r>
    <w:r>
      <w:rPr>
        <w:color w:val="7F7F7F"/>
        <w:sz w:val="24"/>
        <w:szCs w:val="24"/>
      </w:rPr>
      <w:t xml:space="preserve"> / </w:t>
    </w:r>
    <w:r>
      <w:rPr>
        <w:color w:val="7F7F7F"/>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24"/>
        <w:szCs w:val="24"/>
      </w:rPr>
      <w:t xml:space="preserve">Project 1 · Đối soát doanh thu Nexa 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Times New Roman" w:cs="Times New Roman" w:eastAsia="Times New Roman" w:hAnsi="Times New Roman"/>
        <w:color w:val="2E74B5"/>
      </w:rPr>
    </w:lvl>
    <w:lvl w:ilvl="1" w15:tentative="1">
      <w:start w:val="1"/>
      <w:numFmt w:val="bullet"/>
      <w:lvlText w:val="○"/>
      <w:lvlJc w:val="left"/>
      <w:pPr>
        <w:ind w:left="720" w:hanging="240"/>
      </w:pPr>
      <w:rPr>
        <w:rFonts w:ascii="Times New Roman" w:cs="Times New Roman" w:eastAsia="Times New Roman" w:hAnsi="Times New Roman"/>
        <w:color w:val="2E74B5"/>
      </w:rPr>
    </w:lvl>
    <w:lvl w:ilvl="2" w15:tentative="1">
      <w:start w:val="1"/>
      <w:numFmt w:val="bullet"/>
      <w:lvlText w:val="▪"/>
      <w:lvlJc w:val="left"/>
      <w:pPr>
        <w:ind w:left="1080" w:hanging="240"/>
      </w:pPr>
      <w:rPr>
        <w:rFonts w:ascii="Times New Roman" w:cs="Times New Roman" w:eastAsia="Times New Roman" w:hAnsi="Times New Roman"/>
        <w:color w:val="2E74B5"/>
      </w:rPr>
    </w:lvl>
    <w:lvl w:ilvl="3" w15:tentative="1">
      <w:start w:val="1"/>
      <w:numFmt w:val="bullet"/>
      <w:lvlText w:val="–"/>
      <w:lvlJc w:val="left"/>
      <w:pPr>
        <w:ind w:left="1440" w:hanging="240"/>
      </w:pPr>
      <w:rPr>
        <w:rFonts w:ascii="Times New Roman" w:cs="Times New Roman" w:eastAsia="Times New Roman" w:hAnsi="Times New Roman"/>
        <w:color w:val="2E74B5"/>
      </w:rPr>
    </w:lvl>
  </w:abstractNum>
  <w:abstractNum w:abstractNumId="3" w15:restartNumberingAfterBreak="0">
    <w:multiLevelType w:val="hybridMultilevel"/>
    <w:lvl w:ilvl="0" w15:tentative="1">
      <w:start w:val="1"/>
      <w:numFmt w:val="bullet"/>
      <w:lvlText w:val="●"/>
      <w:lvlJc w:val="left"/>
      <w:pPr>
        <w:ind w:left="260" w:hanging="240"/>
      </w:pPr>
      <w:rPr>
        <w:rFonts w:ascii="Times New Roman" w:cs="Times New Roman" w:eastAsia="Times New Roman" w:hAnsi="Times New Roman"/>
        <w:color w:val="2E74B5"/>
      </w:rPr>
    </w:lvl>
    <w:lvl w:ilvl="1" w15:tentative="1">
      <w:start w:val="1"/>
      <w:numFmt w:val="bullet"/>
      <w:lvlText w:val="○"/>
      <w:lvlJc w:val="left"/>
      <w:pPr>
        <w:ind w:left="540" w:hanging="240"/>
      </w:pPr>
      <w:rPr>
        <w:rFonts w:ascii="Times New Roman" w:cs="Times New Roman" w:eastAsia="Times New Roman" w:hAnsi="Times New Roman"/>
        <w:color w:val="2E74B5"/>
      </w:rPr>
    </w:lvl>
    <w:lvl w:ilvl="2" w15:tentative="1">
      <w:start w:val="1"/>
      <w:numFmt w:val="bullet"/>
      <w:lvlText w:val="▪"/>
      <w:lvlJc w:val="left"/>
      <w:pPr>
        <w:ind w:left="820" w:hanging="240"/>
      </w:pPr>
      <w:rPr>
        <w:rFonts w:ascii="Times New Roman" w:cs="Times New Roman" w:eastAsia="Times New Roman" w:hAnsi="Times New Roman"/>
        <w:color w:val="2E74B5"/>
      </w:rPr>
    </w:lvl>
    <w:lvl w:ilvl="3" w15:tentative="1">
      <w:start w:val="1"/>
      <w:numFmt w:val="bullet"/>
      <w:lvlText w:val="–"/>
      <w:lvlJc w:val="left"/>
      <w:pPr>
        <w:ind w:left="1100" w:hanging="240"/>
      </w:pPr>
      <w:rPr>
        <w:rFonts w:ascii="Times New Roman" w:cs="Times New Roman" w:eastAsia="Times New Roman" w:hAnsi="Times New Roman"/>
        <w:color w:val="2E74B5"/>
      </w:rPr>
    </w:lvl>
  </w:abstractNum>
  <w:abstractNum w:abstractNumId="4" w15:restartNumberingAfterBreak="0">
    <w:multiLevelType w:val="hybridMultilevel"/>
    <w:lvl w:ilvl="0" w15:tentative="1">
      <w:start w:val="1"/>
      <w:numFmt w:val="decimal"/>
      <w:lvlText w:val="%1."/>
      <w:lvlJc w:val="left"/>
      <w:pPr>
        <w:ind w:left="460" w:hanging="460"/>
      </w:pPr>
    </w:lvl>
    <w:lvl w:ilvl="1" w15:tentative="1">
      <w:start w:val="1"/>
      <w:numFmt w:val="decimal"/>
      <w:lvlText w:val="%2."/>
      <w:lvlJc w:val="left"/>
      <w:pPr>
        <w:ind w:left="860" w:hanging="460"/>
      </w:pPr>
    </w:lvl>
    <w:lvl w:ilvl="2" w15:tentative="1">
      <w:start w:val="1"/>
      <w:numFmt w:val="decimal"/>
      <w:lvlText w:val="%3."/>
      <w:lvlJc w:val="left"/>
      <w:pPr>
        <w:ind w:left="1260" w:hanging="460"/>
      </w:pPr>
    </w:lvl>
    <w:lvl w:ilvl="3" w15:tentative="1">
      <w:start w:val="1"/>
      <w:numFmt w:val="decimal"/>
      <w:lvlText w:val="%4."/>
      <w:lvlJc w:val="left"/>
      <w:pPr>
        <w:ind w:left="1660" w:hanging="4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360" w:after="1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keepLines/>
      <w:spacing w:before="260" w:after="100"/>
      <w:outlineLvl w:val="1"/>
    </w:pPr>
    <w:rPr>
      <w:rFonts w:ascii="Times New Roman" w:cs="Times New Roman" w:eastAsia="Times New Roman" w:hAnsi="Times New Roman"/>
      <w:b/>
      <w:bCs/>
      <w:color w:val="2E74B5"/>
      <w:sz w:val="28"/>
      <w:szCs w:val="28"/>
    </w:rPr>
  </w:style>
  <w:style w:type="paragraph" w:styleId="Heading3">
    <w:name w:val="Heading 3"/>
    <w:basedOn w:val="Normal"/>
    <w:next w:val="Normal"/>
    <w:qFormat/>
    <w:pPr>
      <w:keepNext/>
      <w:keepLines/>
      <w:spacing w:before="200" w:after="80"/>
      <w:outlineLvl w:val="2"/>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htztxglm201dmvncixiha" Type="http://schemas.openxmlformats.org/officeDocument/2006/relationships/hyperlink" Target="quy_uoc_va_so_chuan.docx" TargetMode="External"/><Relationship Id="rIdxfodjciwyumaa9kw9dctp" Type="http://schemas.openxmlformats.org/officeDocument/2006/relationships/hyperlink" Target="yeu_cau_dashboard.docx" TargetMode="External"/><Relationship Id="rId8" Type="http://schemas.openxmlformats.org/officeDocument/2006/relationships/image" Target="media/a424022f2a2a0b65c8cc179121f810ab355a63e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LÀM VIỆC (ROADMAP) — Project 1: Đối soát doanh thu từ nhiều nguồn, Nexa Home 2025</dc:title>
  <dc:creator>build_docx</dc:creator>
  <dc:description>Tạo tự động từ roadmap.md</dc:description>
  <cp:lastModifiedBy>Un-named</cp:lastModifiedBy>
  <cp:revision>1</cp:revision>
  <dcterms:created xsi:type="dcterms:W3CDTF">2026-10-15T08:08:45.650Z</dcterms:created>
  <dcterms:modified xsi:type="dcterms:W3CDTF">2026-10-15T08:08:45.650Z</dcterms:modified>
</cp:coreProperties>
</file>

<file path=docProps/custom.xml><?xml version="1.0" encoding="utf-8"?>
<Properties xmlns="http://schemas.openxmlformats.org/officeDocument/2006/custom-properties" xmlns:vt="http://schemas.openxmlformats.org/officeDocument/2006/docPropsVTypes"/>
</file>