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color w:val="1F3864"/>
          <w:sz w:val="40"/>
          <w:szCs w:val="40"/>
        </w:rPr>
        <w:t xml:space="preserve">Yêu cầu dashboard (slide 11–14)</w:t>
      </w:r>
    </w:p>
    <w:p>
      <w:pPr>
        <w:pBdr>
          <w:bottom w:val="single" w:color="2E74B5" w:sz="12" w:space="6"/>
        </w:pBdr>
        <w:spacing w:after="240"/>
      </w:pPr>
      <w:r>
        <w:rPr>
          <w:rFonts w:ascii="Times New Roman" w:cs="Times New Roman" w:eastAsia="Times New Roman" w:hAnsi="Times New Roman"/>
          <w:i/>
          <w:iCs/>
          <w:color w:val="7F7F7F"/>
          <w:sz w:val="24"/>
          <w:szCs w:val="24"/>
        </w:rPr>
        <w:t xml:space="preserve">Bản Word để đọc · nội dung gốc ở file docs/yeu_cau_dashboard.md · tạo ngày 15/10/2026</w:t>
      </w:r>
    </w:p>
    <w:p>
      <w:pPr>
        <w:shd w:fill="EAF2FB" w:color="auto" w:val="clear"/>
        <w:spacing w:after="100" w:line="276"/>
        <w:ind w:left="200" w:right="200"/>
      </w:pPr>
      <w:r>
        <w:rPr>
          <w:rFonts w:ascii="Times New Roman" w:cs="Times New Roman" w:eastAsia="Times New Roman" w:hAnsi="Times New Roman"/>
        </w:rPr>
        <w:t xml:space="preserve">Tài liệu tham khảo cho </w:t>
      </w:r>
      <w:hyperlink w:history="1" r:id="rIdltn-3ib7dcybxcg6tdsxk">
        <w:r>
          <w:rPr>
            <w:rFonts w:ascii="Times New Roman" w:cs="Times New Roman" w:eastAsia="Times New Roman" w:hAnsi="Times New Roman"/>
            <w:color w:val="2E74B5"/>
            <w:u w:val="single"/>
          </w:rPr>
          <w:t xml:space="preserve">roadmap</w:t>
        </w:r>
      </w:hyperlink>
      <w:r>
        <w:rPr>
          <w:rFonts w:ascii="Times New Roman" w:cs="Times New Roman" w:eastAsia="Times New Roman" w:hAnsi="Times New Roman"/>
        </w:rPr>
        <w:t xml:space="preserve">. Từ khó xem ở </w:t>
      </w:r>
      <w:hyperlink w:history="1" r:id="rIdsbs-rsuzxhyjc1v-_x4fh">
        <w:r>
          <w:rPr>
            <w:rFonts w:ascii="Times New Roman" w:cs="Times New Roman" w:eastAsia="Times New Roman" w:hAnsi="Times New Roman"/>
            <w:color w:val="2E74B5"/>
            <w:u w:val="single"/>
          </w:rPr>
          <w:t xml:space="preserve">từ điển</w:t>
        </w:r>
      </w:hyperlink>
      <w:r>
        <w:rPr>
          <w:rFonts w:ascii="Times New Roman" w:cs="Times New Roman" w:eastAsia="Times New Roman" w:hAnsi="Times New Roman"/>
        </w:rPr>
        <w:t xml:space="preserve">.
Dashboard (màn hình gồm các con số chính và biểu đồ) làm bằng Power BI (phần mềm của Microsoft), gồm 4 trang. Số tiền tính bằng USD (đô la Mỹ).</w:t>
      </w:r>
    </w:p>
    <w:p>
      <w:pPr>
        <w:spacing w:after="100" w:line="276"/>
      </w:pPr>
      <w:r>
        <w:rPr>
          <w:rFonts w:ascii="Times New Roman" w:cs="Times New Roman" w:eastAsia="Times New Roman" w:hAnsi="Times New Roman"/>
          <w:b/>
          <w:bCs/>
        </w:rPr>
        <w:t xml:space="preserve">Bộ lọc dùng chung cho cả 4 trang</w:t>
      </w:r>
      <w:r>
        <w:rPr>
          <w:rFonts w:ascii="Times New Roman" w:cs="Times New Roman" w:eastAsia="Times New Roman" w:hAnsi="Times New Roman"/>
        </w:rPr>
        <w:t xml:space="preserve"> (chọn ở một trang thì các trang khác đổi theo):</w:t>
      </w:r>
    </w:p>
    <w:p>
      <w:pPr>
        <w:pStyle w:val="ListParagraph"/>
        <w:numPr>
          <w:ilvl w:val="0"/>
          <w:numId w:val="2"/>
        </w:numPr>
        <w:spacing w:after="60" w:line="276"/>
      </w:pPr>
      <w:r>
        <w:rPr>
          <w:rFonts w:ascii="Times New Roman" w:cs="Times New Roman" w:eastAsia="Times New Roman" w:hAnsi="Times New Roman"/>
        </w:rPr>
        <w:t xml:space="preserve">Tháng: chọn 1 tháng hoặc cả năm, </w:t>
      </w:r>
      <w:r>
        <w:rPr>
          <w:rFonts w:ascii="Times New Roman" w:cs="Times New Roman" w:eastAsia="Times New Roman" w:hAnsi="Times New Roman"/>
          <w:b/>
          <w:bCs/>
        </w:rPr>
        <w:t xml:space="preserve">mặc định tháng 12/2025</w:t>
      </w:r>
      <w:r>
        <w:rPr>
          <w:rFonts w:ascii="Times New Roman" w:cs="Times New Roman" w:eastAsia="Times New Roman" w:hAnsi="Times New Roman"/>
        </w:rPr>
        <w:t xml:space="preserve">.</w:t>
      </w:r>
    </w:p>
    <w:p>
      <w:pPr>
        <w:pStyle w:val="ListParagraph"/>
        <w:numPr>
          <w:ilvl w:val="0"/>
          <w:numId w:val="2"/>
        </w:numPr>
        <w:spacing w:after="60" w:line="276"/>
      </w:pPr>
      <w:r>
        <w:rPr>
          <w:rFonts w:ascii="Times New Roman" w:cs="Times New Roman" w:eastAsia="Times New Roman" w:hAnsi="Times New Roman"/>
        </w:rPr>
        <w:t xml:space="preserve">Kênh: Tất cả · Cửa hàng (POS – Point of Sale) · Online.</w:t>
      </w:r>
    </w:p>
    <w:p>
      <w:pPr>
        <w:pStyle w:val="ListParagraph"/>
        <w:numPr>
          <w:ilvl w:val="0"/>
          <w:numId w:val="2"/>
        </w:numPr>
        <w:spacing w:after="60" w:line="276"/>
      </w:pPr>
      <w:r>
        <w:rPr>
          <w:rFonts w:ascii="Times New Roman" w:cs="Times New Roman" w:eastAsia="Times New Roman" w:hAnsi="Times New Roman"/>
        </w:rPr>
        <w:t xml:space="preserve">Quốc gia: Tất cả hoặc 1 trong 8 nước. </w:t>
      </w:r>
      <w:r>
        <w:rPr>
          <w:rFonts w:ascii="Times New Roman" w:cs="Times New Roman" w:eastAsia="Times New Roman" w:hAnsi="Times New Roman"/>
          <w:b/>
          <w:bCs/>
        </w:rPr>
        <w:t xml:space="preserve">Khi chọn một nước thì bỏ kênh online</w:t>
      </w:r>
      <w:r>
        <w:rPr>
          <w:rFonts w:ascii="Times New Roman" w:cs="Times New Roman" w:eastAsia="Times New Roman" w:hAnsi="Times New Roman"/>
        </w:rPr>
        <w:t xml:space="preserve">, vì Flash chia online theo 5 thị trường (Australia, Canada, Eurozone, United Kingdom, United States), trong đó Eurozone (khu vực dùng đồng Euro) gộp nhiều nước, nên không khớp với 8 nước của cửa hàng.</w:t>
      </w:r>
    </w:p>
    <w:p>
      <w:pPr>
        <w:pStyle w:val="ListParagraph"/>
        <w:numPr>
          <w:ilvl w:val="0"/>
          <w:numId w:val="2"/>
        </w:numPr>
        <w:spacing w:after="60" w:line="276"/>
      </w:pPr>
      <w:r>
        <w:rPr>
          <w:rFonts w:ascii="Times New Roman" w:cs="Times New Roman" w:eastAsia="Times New Roman" w:hAnsi="Times New Roman"/>
        </w:rPr>
        <w:t xml:space="preserve">Nút </w:t>
      </w:r>
      <w:r>
        <w:rPr>
          <w:rFonts w:ascii="Times New Roman" w:cs="Times New Roman" w:eastAsia="Times New Roman" w:hAnsi="Times New Roman"/>
          <w:b/>
          <w:bCs/>
        </w:rPr>
        <w:t xml:space="preserve">Đặt lại</w:t>
      </w:r>
      <w:r>
        <w:rPr>
          <w:rFonts w:ascii="Times New Roman" w:cs="Times New Roman" w:eastAsia="Times New Roman" w:hAnsi="Times New Roman"/>
        </w:rPr>
        <w:t xml:space="preserve">: đưa mọi bộ lọc về mặc định.</w:t>
      </w:r>
    </w:p>
    <w:p>
      <w:pPr>
        <w:spacing w:after="100" w:line="276"/>
      </w:pPr>
      <w:r>
        <w:rPr>
          <w:rFonts w:ascii="Times New Roman" w:cs="Times New Roman" w:eastAsia="Times New Roman" w:hAnsi="Times New Roman"/>
          <w:b/>
          <w:bCs/>
        </w:rPr>
        <w:t xml:space="preserve">Quy tắc chung cho mọi trang:</w:t>
      </w:r>
    </w:p>
    <w:p>
      <w:pPr>
        <w:pStyle w:val="ListParagraph"/>
        <w:numPr>
          <w:ilvl w:val="0"/>
          <w:numId w:val="2"/>
        </w:numPr>
        <w:spacing w:after="60" w:line="276"/>
      </w:pPr>
      <w:r>
        <w:rPr>
          <w:rFonts w:ascii="Times New Roman" w:cs="Times New Roman" w:eastAsia="Times New Roman" w:hAnsi="Times New Roman"/>
        </w:rPr>
        <w:t xml:space="preserve">Mở đầu mỗi trang bằng một câu </w:t>
      </w:r>
      <w:r>
        <w:rPr>
          <w:rFonts w:ascii="Times New Roman" w:cs="Times New Roman" w:eastAsia="Times New Roman" w:hAnsi="Times New Roman"/>
          <w:b/>
          <w:bCs/>
        </w:rPr>
        <w:t xml:space="preserve">"Điểm chính"</w:t>
      </w:r>
      <w:r>
        <w:rPr>
          <w:rFonts w:ascii="Times New Roman" w:cs="Times New Roman" w:eastAsia="Times New Roman" w:hAnsi="Times New Roman"/>
        </w:rPr>
        <w:t xml:space="preserve"> tóm tắt kết luận.</w:t>
      </w:r>
    </w:p>
    <w:p>
      <w:pPr>
        <w:pStyle w:val="ListParagraph"/>
        <w:numPr>
          <w:ilvl w:val="0"/>
          <w:numId w:val="2"/>
        </w:numPr>
        <w:spacing w:after="60" w:line="276"/>
      </w:pPr>
      <w:r>
        <w:rPr>
          <w:rFonts w:ascii="Times New Roman" w:cs="Times New Roman" w:eastAsia="Times New Roman" w:hAnsi="Times New Roman"/>
        </w:rPr>
        <w:t xml:space="preserve">Ô số liệu chính (thẻ KPI – Key Performance Indicator) ghi giá trị và </w:t>
      </w:r>
      <w:r>
        <w:rPr>
          <w:rFonts w:ascii="Times New Roman" w:cs="Times New Roman" w:eastAsia="Times New Roman" w:hAnsi="Times New Roman"/>
          <w:b/>
          <w:bCs/>
        </w:rPr>
        <w:t xml:space="preserve">mức thay đổi so với tháng trước</w:t>
      </w:r>
      <w:r>
        <w:rPr>
          <w:rFonts w:ascii="Times New Roman" w:cs="Times New Roman" w:eastAsia="Times New Roman" w:hAnsi="Times New Roman"/>
        </w:rPr>
        <w:t xml:space="preserve">.</w:t>
      </w:r>
    </w:p>
    <w:p>
      <w:pPr>
        <w:pStyle w:val="ListParagraph"/>
        <w:numPr>
          <w:ilvl w:val="0"/>
          <w:numId w:val="2"/>
        </w:numPr>
        <w:spacing w:after="60" w:line="276"/>
      </w:pPr>
      <w:r>
        <w:rPr>
          <w:rFonts w:ascii="Times New Roman" w:cs="Times New Roman" w:eastAsia="Times New Roman" w:hAnsi="Times New Roman"/>
          <w:b/>
          <w:bCs/>
        </w:rPr>
        <w:t xml:space="preserve">Tiêu đề biểu đồ nói luôn kết luận kèm con số</w:t>
      </w:r>
      <w:r>
        <w:rPr>
          <w:rFonts w:ascii="Times New Roman" w:cs="Times New Roman" w:eastAsia="Times New Roman" w:hAnsi="Times New Roman"/>
        </w:rPr>
        <w:t xml:space="preserve">, ví dụ "Chiết khấu kéo sổ cái xuống 202,8 nghìn USD".</w:t>
      </w:r>
    </w:p>
    <w:p>
      <w:pPr>
        <w:pStyle w:val="ListParagraph"/>
        <w:numPr>
          <w:ilvl w:val="0"/>
          <w:numId w:val="2"/>
        </w:numPr>
        <w:spacing w:after="60" w:line="276"/>
      </w:pPr>
      <w:r>
        <w:rPr>
          <w:rFonts w:ascii="Times New Roman" w:cs="Times New Roman" w:eastAsia="Times New Roman" w:hAnsi="Times New Roman"/>
        </w:rPr>
        <w:t xml:space="preserve">Dùng màu xám cho phần nền, chỉ một màu nổi bật cho điều cần chú ý, màu đỏ chỉ dành cho ô vượt ngưỡng ⚠.</w:t>
      </w:r>
    </w:p>
    <w:p>
      <w:pPr>
        <w:pStyle w:val="ListParagraph"/>
        <w:numPr>
          <w:ilvl w:val="0"/>
          <w:numId w:val="2"/>
        </w:numPr>
        <w:spacing w:after="60" w:line="276"/>
      </w:pPr>
      <w:r>
        <w:rPr>
          <w:rFonts w:ascii="Times New Roman" w:cs="Times New Roman" w:eastAsia="Times New Roman" w:hAnsi="Times New Roman"/>
        </w:rPr>
        <w:t xml:space="preserve">Không dùng biểu đồ tròn, biểu đồ vành khuyên (hình tròn rỗng ở giữa), biểu đồ 3D. Ghi nhãn số ngay trên biểu đồ.</w:t>
      </w:r>
    </w:p>
    <w:p>
      <w:pPr>
        <w:pStyle w:val="ListParagraph"/>
        <w:numPr>
          <w:ilvl w:val="0"/>
          <w:numId w:val="2"/>
        </w:numPr>
        <w:spacing w:after="60" w:line="276"/>
      </w:pPr>
      <w:r>
        <w:rPr>
          <w:rFonts w:ascii="Times New Roman" w:cs="Times New Roman" w:eastAsia="Times New Roman" w:hAnsi="Times New Roman"/>
        </w:rPr>
        <w:t xml:space="preserve">Cuối trang ghi </w:t>
      </w:r>
      <w:r>
        <w:rPr>
          <w:rFonts w:ascii="Times New Roman" w:cs="Times New Roman" w:eastAsia="Times New Roman" w:hAnsi="Times New Roman"/>
          <w:b/>
          <w:bCs/>
        </w:rPr>
        <w:t xml:space="preserve">nguồn dữ liệu và ngày lấy dữ liệu</w:t>
      </w:r>
      <w:r>
        <w:rPr>
          <w:rFonts w:ascii="Times New Roman" w:cs="Times New Roman" w:eastAsia="Times New Roman" w:hAnsi="Times New Roman"/>
        </w:rPr>
        <w:t xml:space="preserve">.</w:t>
      </w:r>
    </w:p>
    <w:p>
      <w:pPr>
        <w:pStyle w:val="ListParagraph"/>
        <w:numPr>
          <w:ilvl w:val="0"/>
          <w:numId w:val="2"/>
        </w:numPr>
        <w:spacing w:after="60" w:line="276"/>
      </w:pPr>
      <w:r>
        <w:rPr>
          <w:rFonts w:ascii="Times New Roman" w:cs="Times New Roman" w:eastAsia="Times New Roman" w:hAnsi="Times New Roman"/>
        </w:rPr>
        <w:t xml:space="preserve">Dấu của chênh lệch thống nhất ở mọi trang.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8"/>
        <w:gridCol w:w="3366"/>
        <w:gridCol w:w="4854"/>
      </w:tblGrid>
      <w:tr>
        <w:trPr>
          <w:tblHeader/>
        </w:trPr>
        <w:tc>
          <w:tcPr>
            <w:tcW w:type="dxa" w:w="1418"/>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Trang</w:t>
            </w:r>
          </w:p>
        </w:tc>
        <w:tc>
          <w:tcPr>
            <w:tcW w:type="dxa" w:w="3366"/>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Ô số liệu chính (KPI)</w:t>
            </w:r>
          </w:p>
        </w:tc>
        <w:tc>
          <w:tcPr>
            <w:tcW w:type="dxa" w:w="4854"/>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Biểu đồ / bảng bắt buộc</w:t>
            </w:r>
          </w:p>
        </w:tc>
      </w:tr>
      <w:tr>
        <w:trPr>
          <w:cantSplit w:val="false"/>
        </w:trPr>
        <w:tc>
          <w:tcPr>
            <w:tcW w:type="dxa" w:w="141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1 · Tổng quan</w:t>
            </w:r>
          </w:p>
        </w:tc>
        <w:tc>
          <w:tcPr>
            <w:tcW w:type="dxa" w:w="3366"/>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Flash</w:t>
            </w:r>
          </w:p>
          <w:p>
            <w:pPr>
              <w:pStyle w:val="ListParagraph"/>
              <w:numPr>
                <w:ilvl w:val="0"/>
                <w:numId w:val="3"/>
              </w:numPr>
              <w:spacing w:after="30"/>
            </w:pPr>
            <w:r>
              <w:rPr>
                <w:rFonts w:ascii="Times New Roman" w:cs="Times New Roman" w:eastAsia="Times New Roman" w:hAnsi="Times New Roman"/>
              </w:rPr>
              <w:t xml:space="preserve">Sổ cái (nghìn USD)</w:t>
            </w:r>
          </w:p>
          <w:p>
            <w:pPr>
              <w:pStyle w:val="ListParagraph"/>
              <w:numPr>
                <w:ilvl w:val="0"/>
                <w:numId w:val="3"/>
              </w:numPr>
              <w:spacing w:after="30"/>
            </w:pPr>
            <w:r>
              <w:rPr>
                <w:rFonts w:ascii="Times New Roman" w:cs="Times New Roman" w:eastAsia="Times New Roman" w:hAnsi="Times New Roman"/>
              </w:rPr>
              <w:t xml:space="preserve">Chênh lệch (USD và % so với Flash)</w:t>
            </w:r>
          </w:p>
          <w:p>
            <w:pPr>
              <w:pStyle w:val="ListParagraph"/>
              <w:numPr>
                <w:ilvl w:val="0"/>
                <w:numId w:val="3"/>
              </w:numPr>
              <w:spacing w:after="30"/>
            </w:pPr>
            <w:r>
              <w:rPr>
                <w:rFonts w:ascii="Times New Roman" w:cs="Times New Roman" w:eastAsia="Times New Roman" w:hAnsi="Times New Roman"/>
              </w:rPr>
              <w:t xml:space="preserve">Phần do lỗi dữ liệu</w:t>
            </w:r>
          </w:p>
          <w:p>
            <w:pPr>
              <w:pStyle w:val="ListParagraph"/>
              <w:numPr>
                <w:ilvl w:val="0"/>
                <w:numId w:val="3"/>
              </w:numPr>
              <w:spacing w:after="30"/>
            </w:pPr>
            <w:r>
              <w:rPr>
                <w:rFonts w:ascii="Times New Roman" w:cs="Times New Roman" w:eastAsia="Times New Roman" w:hAnsi="Times New Roman"/>
              </w:rPr>
              <w:t xml:space="preserve">Phần chưa giải thích</w:t>
            </w:r>
          </w:p>
        </w:tc>
        <w:tc>
          <w:tcPr>
            <w:tcW w:type="dxa" w:w="4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Biểu đồ đường Flash (xám) và sổ cái (xanh) 12 tháng, tháng đang chọn có nhãn</w:t>
            </w:r>
          </w:p>
          <w:p>
            <w:pPr>
              <w:pStyle w:val="ListParagraph"/>
              <w:numPr>
                <w:ilvl w:val="0"/>
                <w:numId w:val="3"/>
              </w:numPr>
              <w:spacing w:after="30"/>
            </w:pPr>
            <w:r>
              <w:rPr>
                <w:rFonts w:ascii="Times New Roman" w:cs="Times New Roman" w:eastAsia="Times New Roman" w:hAnsi="Times New Roman"/>
              </w:rPr>
              <w:t xml:space="preserve">Biểu đồ thác nước (đi từ Flash, cộng trừ từng nhóm, đến sổ cái): Flash → quy tắc ghi nhận → lỗi dữ liệu → chưa giải thích → sổ cái</w:t>
            </w:r>
          </w:p>
          <w:p>
            <w:pPr>
              <w:pStyle w:val="ListParagraph"/>
              <w:numPr>
                <w:ilvl w:val="0"/>
                <w:numId w:val="3"/>
              </w:numPr>
              <w:spacing w:after="30"/>
            </w:pPr>
            <w:r>
              <w:rPr>
                <w:rFonts w:ascii="Times New Roman" w:cs="Times New Roman" w:eastAsia="Times New Roman" w:hAnsi="Times New Roman"/>
              </w:rPr>
              <w:t xml:space="preserve">Biểu đồ cột % chênh lệch theo tháng</w:t>
            </w:r>
          </w:p>
          <w:p>
            <w:pPr>
              <w:pStyle w:val="ListParagraph"/>
              <w:numPr>
                <w:ilvl w:val="0"/>
                <w:numId w:val="3"/>
              </w:numPr>
              <w:spacing w:after="30"/>
            </w:pPr>
            <w:r>
              <w:rPr>
                <w:rFonts w:ascii="Times New Roman" w:cs="Times New Roman" w:eastAsia="Times New Roman" w:hAnsi="Times New Roman"/>
              </w:rPr>
              <w:t xml:space="preserve">Cột "chênh lệch còn lại sau khi trừ phần do quy tắc", </w:t>
            </w:r>
            <w:r>
              <w:rPr>
                <w:rFonts w:ascii="Times New Roman" w:cs="Times New Roman" w:eastAsia="Times New Roman" w:hAnsi="Times New Roman"/>
                <w:b/>
                <w:bCs/>
              </w:rPr>
              <w:t xml:space="preserve">tô đỏ khi độ lớn (bỏ dấu âm) &gt; 200 USD</w:t>
            </w:r>
          </w:p>
        </w:tc>
      </w:tr>
      <w:tr>
        <w:trPr>
          <w:cantSplit w:val="false"/>
        </w:trPr>
        <w:tc>
          <w:tcPr>
            <w:tcW w:type="dxa" w:w="141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2 · Cầu nối</w:t>
            </w:r>
          </w:p>
        </w:tc>
        <w:tc>
          <w:tcPr>
            <w:tcW w:type="dxa" w:w="3366"/>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Flash</w:t>
            </w:r>
          </w:p>
          <w:p>
            <w:pPr>
              <w:pStyle w:val="ListParagraph"/>
              <w:numPr>
                <w:ilvl w:val="0"/>
                <w:numId w:val="3"/>
              </w:numPr>
              <w:spacing w:after="30"/>
            </w:pPr>
            <w:r>
              <w:rPr>
                <w:rFonts w:ascii="Times New Roman" w:cs="Times New Roman" w:eastAsia="Times New Roman" w:hAnsi="Times New Roman"/>
              </w:rPr>
              <w:t xml:space="preserve">Quy tắc ghi nhận</w:t>
            </w:r>
          </w:p>
          <w:p>
            <w:pPr>
              <w:pStyle w:val="ListParagraph"/>
              <w:numPr>
                <w:ilvl w:val="0"/>
                <w:numId w:val="3"/>
              </w:numPr>
              <w:spacing w:after="30"/>
            </w:pPr>
            <w:r>
              <w:rPr>
                <w:rFonts w:ascii="Times New Roman" w:cs="Times New Roman" w:eastAsia="Times New Roman" w:hAnsi="Times New Roman"/>
              </w:rPr>
              <w:t xml:space="preserve">Lỗi dữ liệu</w:t>
            </w:r>
          </w:p>
          <w:p>
            <w:pPr>
              <w:pStyle w:val="ListParagraph"/>
              <w:numPr>
                <w:ilvl w:val="0"/>
                <w:numId w:val="3"/>
              </w:numPr>
              <w:spacing w:after="30"/>
            </w:pPr>
            <w:r>
              <w:rPr>
                <w:rFonts w:ascii="Times New Roman" w:cs="Times New Roman" w:eastAsia="Times New Roman" w:hAnsi="Times New Roman"/>
              </w:rPr>
              <w:t xml:space="preserve">Chưa giải thích</w:t>
            </w:r>
          </w:p>
          <w:p>
            <w:pPr>
              <w:pStyle w:val="ListParagraph"/>
              <w:numPr>
                <w:ilvl w:val="0"/>
                <w:numId w:val="3"/>
              </w:numPr>
              <w:spacing w:after="30"/>
            </w:pPr>
            <w:r>
              <w:rPr>
                <w:rFonts w:ascii="Times New Roman" w:cs="Times New Roman" w:eastAsia="Times New Roman" w:hAnsi="Times New Roman"/>
              </w:rPr>
              <w:t xml:space="preserve">Sổ cái</w:t>
            </w:r>
          </w:p>
        </w:tc>
        <w:tc>
          <w:tcPr>
            <w:tcW w:type="dxa" w:w="485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Biểu đồ thác nước từng khoản, đúng tên và thứ tự như bảng cầu nối (chiết khấu, dòng POS trùng, đơn hủy, lệch thời điểm online, lệch ngày ghi sổ của cửa hàng, lỗi chuyển dữ liệu, hàng trả, phí vận chuyển, chuyển kênh khi lọc theo kênh, tỷ giá, làm tròn, chưa giải thích)</w:t>
            </w:r>
          </w:p>
          <w:p>
            <w:pPr>
              <w:pStyle w:val="ListParagraph"/>
              <w:numPr>
                <w:ilvl w:val="0"/>
                <w:numId w:val="3"/>
              </w:numPr>
              <w:spacing w:after="30"/>
            </w:pPr>
            <w:r>
              <w:rPr>
                <w:rFonts w:ascii="Times New Roman" w:cs="Times New Roman" w:eastAsia="Times New Roman" w:hAnsi="Times New Roman"/>
              </w:rPr>
              <w:t xml:space="preserve">Biểu đồ cột ngang xếp các khoản từ lớn đến nhỏ, </w:t>
            </w:r>
            <w:r>
              <w:rPr>
                <w:rFonts w:ascii="Times New Roman" w:cs="Times New Roman" w:eastAsia="Times New Roman" w:hAnsi="Times New Roman"/>
                <w:b/>
                <w:bCs/>
              </w:rPr>
              <w:t xml:space="preserve">nhãn ghi % trên độ lớn tổng chênh lệch (bỏ dấu âm)</w:t>
            </w:r>
          </w:p>
          <w:p>
            <w:pPr>
              <w:pStyle w:val="ListParagraph"/>
              <w:numPr>
                <w:ilvl w:val="0"/>
                <w:numId w:val="3"/>
              </w:numPr>
              <w:spacing w:after="30"/>
            </w:pPr>
            <w:r>
              <w:rPr>
                <w:rFonts w:ascii="Times New Roman" w:cs="Times New Roman" w:eastAsia="Times New Roman" w:hAnsi="Times New Roman"/>
              </w:rPr>
              <w:t xml:space="preserve">Bảng cầu nối 12 tháng, </w:t>
            </w:r>
            <w:r>
              <w:rPr>
                <w:rFonts w:ascii="Times New Roman" w:cs="Times New Roman" w:eastAsia="Times New Roman" w:hAnsi="Times New Roman"/>
                <w:b/>
                <w:bCs/>
              </w:rPr>
              <w:t xml:space="preserve">cột tháng đang chọn được tô màu</w:t>
            </w:r>
            <w:r>
              <w:rPr>
                <w:rFonts w:ascii="Times New Roman" w:cs="Times New Roman" w:eastAsia="Times New Roman" w:hAnsi="Times New Roman"/>
              </w:rPr>
              <w:t xml:space="preserve">, dòng kiểm tra về 0</w:t>
            </w:r>
          </w:p>
        </w:tc>
      </w:tr>
      <w:tr>
        <w:trPr>
          <w:cantSplit w:val="false"/>
        </w:trPr>
        <w:tc>
          <w:tcPr>
            <w:tcW w:type="dxa" w:w="141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3 · Đối soát chi tiết</w:t>
            </w:r>
          </w:p>
        </w:tc>
        <w:tc>
          <w:tcPr>
            <w:tcW w:type="dxa" w:w="3366"/>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Số ô (cửa hàng × ngày)</w:t>
            </w:r>
          </w:p>
          <w:p>
            <w:pPr>
              <w:pStyle w:val="ListParagraph"/>
              <w:numPr>
                <w:ilvl w:val="0"/>
                <w:numId w:val="3"/>
              </w:numPr>
              <w:spacing w:after="30"/>
            </w:pPr>
            <w:r>
              <w:rPr>
                <w:rFonts w:ascii="Times New Roman" w:cs="Times New Roman" w:eastAsia="Times New Roman" w:hAnsi="Times New Roman"/>
              </w:rPr>
              <w:t xml:space="preserve">Số ô lệch nếu so theo ngày bán</w:t>
            </w:r>
          </w:p>
          <w:p>
            <w:pPr>
              <w:pStyle w:val="ListParagraph"/>
              <w:numPr>
                <w:ilvl w:val="0"/>
                <w:numId w:val="3"/>
              </w:numPr>
              <w:spacing w:after="30"/>
            </w:pPr>
            <w:r>
              <w:rPr>
                <w:rFonts w:ascii="Times New Roman" w:cs="Times New Roman" w:eastAsia="Times New Roman" w:hAnsi="Times New Roman"/>
              </w:rPr>
              <w:t xml:space="preserve">Số cửa hàng vượt ngưỡng (dữ liệu chưa xử lý / sau khi đưa về cùng cách tính)</w:t>
            </w:r>
          </w:p>
          <w:p>
            <w:pPr>
              <w:pStyle w:val="ListParagraph"/>
              <w:numPr>
                <w:ilvl w:val="0"/>
                <w:numId w:val="3"/>
              </w:numPr>
              <w:spacing w:after="30"/>
            </w:pPr>
            <w:r>
              <w:rPr>
                <w:rFonts w:ascii="Times New Roman" w:cs="Times New Roman" w:eastAsia="Times New Roman" w:hAnsi="Times New Roman"/>
              </w:rPr>
              <w:t xml:space="preserve">Chênh lệch online sau khi đổi sang ngày giao</w:t>
            </w:r>
          </w:p>
        </w:tc>
        <w:tc>
          <w:tcPr>
            <w:tcW w:type="dxa" w:w="4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Đường chênh lệch cửa hàng: dữ liệu chưa xử lý so với sau khi đưa về cùng cách tính</w:t>
            </w:r>
          </w:p>
          <w:p>
            <w:pPr>
              <w:pStyle w:val="ListParagraph"/>
              <w:numPr>
                <w:ilvl w:val="0"/>
                <w:numId w:val="3"/>
              </w:numPr>
              <w:spacing w:after="30"/>
            </w:pPr>
            <w:r>
              <w:rPr>
                <w:rFonts w:ascii="Times New Roman" w:cs="Times New Roman" w:eastAsia="Times New Roman" w:hAnsi="Times New Roman"/>
              </w:rPr>
              <w:t xml:space="preserve">Đường chênh lệch online: theo ngày đặt so với theo ngày giao</w:t>
            </w:r>
          </w:p>
          <w:p>
            <w:pPr>
              <w:pStyle w:val="ListParagraph"/>
              <w:numPr>
                <w:ilvl w:val="0"/>
                <w:numId w:val="3"/>
              </w:numPr>
              <w:spacing w:after="30"/>
            </w:pPr>
            <w:r>
              <w:rPr>
                <w:rFonts w:ascii="Times New Roman" w:cs="Times New Roman" w:eastAsia="Times New Roman" w:hAnsi="Times New Roman"/>
              </w:rPr>
              <w:t xml:space="preserve">Bảng cửa hàng xếp theo độ lớn chênh lệch, có cột ⚠</w:t>
            </w:r>
          </w:p>
          <w:p>
            <w:pPr>
              <w:pStyle w:val="ListParagraph"/>
              <w:numPr>
                <w:ilvl w:val="0"/>
                <w:numId w:val="3"/>
              </w:numPr>
              <w:spacing w:after="30"/>
            </w:pPr>
            <w:r>
              <w:rPr>
                <w:rFonts w:ascii="Times New Roman" w:cs="Times New Roman" w:eastAsia="Times New Roman" w:hAnsi="Times New Roman"/>
              </w:rPr>
              <w:t xml:space="preserve">Bảng các ô cửa hàng × ngày còn lệch (</w:t>
            </w:r>
            <w:r>
              <w:rPr>
                <w:rFonts w:ascii="Times New Roman" w:cs="Times New Roman" w:eastAsia="Times New Roman" w:hAnsi="Times New Roman"/>
                <w:b/>
                <w:bCs/>
              </w:rPr>
              <w:t xml:space="preserve">bấm vào xem được từng ô</w:t>
            </w:r>
            <w:r>
              <w:rPr>
                <w:rFonts w:ascii="Times New Roman" w:cs="Times New Roman" w:eastAsia="Times New Roman" w:hAnsi="Times New Roman"/>
              </w:rPr>
              <w:t xml:space="preserve">)</w:t>
            </w:r>
          </w:p>
        </w:tc>
      </w:tr>
      <w:tr>
        <w:trPr>
          <w:cantSplit w:val="false"/>
        </w:trPr>
        <w:tc>
          <w:tcPr>
            <w:tcW w:type="dxa" w:w="141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4 · Hoàn trả, hủy và chất lượng dữ liệu</w:t>
            </w:r>
          </w:p>
        </w:tc>
        <w:tc>
          <w:tcPr>
            <w:tcW w:type="dxa" w:w="3366"/>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Giá trị và tỷ lệ hàng trả (</w:t>
            </w:r>
            <w:r>
              <w:rPr>
                <w:rFonts w:ascii="Times New Roman" w:cs="Times New Roman" w:eastAsia="Times New Roman" w:hAnsi="Times New Roman"/>
                <w:b/>
                <w:bCs/>
              </w:rPr>
              <w:t xml:space="preserve">tính bằng điểm phần trăm</w:t>
            </w:r>
            <w:r>
              <w:rPr>
                <w:rFonts w:ascii="Times New Roman" w:cs="Times New Roman" w:eastAsia="Times New Roman" w:hAnsi="Times New Roman"/>
              </w:rPr>
              <w:t xml:space="preserve">, ví dụ từ 1,5% lên 2,0% là tăng 0,5 điểm; tăng là xấu)</w:t>
            </w:r>
          </w:p>
          <w:p>
            <w:pPr>
              <w:pStyle w:val="ListParagraph"/>
              <w:numPr>
                <w:ilvl w:val="0"/>
                <w:numId w:val="3"/>
              </w:numPr>
              <w:spacing w:after="30"/>
            </w:pPr>
            <w:r>
              <w:rPr>
                <w:rFonts w:ascii="Times New Roman" w:cs="Times New Roman" w:eastAsia="Times New Roman" w:hAnsi="Times New Roman"/>
              </w:rPr>
              <w:t xml:space="preserve">Số đơn hủy</w:t>
            </w:r>
          </w:p>
          <w:p>
            <w:pPr>
              <w:pStyle w:val="ListParagraph"/>
              <w:numPr>
                <w:ilvl w:val="0"/>
                <w:numId w:val="3"/>
              </w:numPr>
              <w:spacing w:after="30"/>
            </w:pPr>
            <w:r>
              <w:rPr>
                <w:rFonts w:ascii="Times New Roman" w:cs="Times New Roman" w:eastAsia="Times New Roman" w:hAnsi="Times New Roman"/>
              </w:rPr>
              <w:t xml:space="preserve">Số dòng POS trùng</w:t>
            </w:r>
          </w:p>
          <w:p>
            <w:pPr>
              <w:pStyle w:val="ListParagraph"/>
              <w:numPr>
                <w:ilvl w:val="0"/>
                <w:numId w:val="3"/>
              </w:numPr>
              <w:spacing w:after="30"/>
            </w:pPr>
            <w:r>
              <w:rPr>
                <w:rFonts w:ascii="Times New Roman" w:cs="Times New Roman" w:eastAsia="Times New Roman" w:hAnsi="Times New Roman"/>
              </w:rPr>
              <w:t xml:space="preserve">Số bút toán tay</w:t>
            </w:r>
          </w:p>
        </w:tc>
        <w:tc>
          <w:tcPr>
            <w:tcW w:type="dxa" w:w="4854"/>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Đường tỷ lệ hàng trả 12 tháng</w:t>
            </w:r>
          </w:p>
          <w:p>
            <w:pPr>
              <w:pStyle w:val="ListParagraph"/>
              <w:numPr>
                <w:ilvl w:val="0"/>
                <w:numId w:val="3"/>
              </w:numPr>
              <w:spacing w:after="30"/>
            </w:pPr>
            <w:r>
              <w:rPr>
                <w:rFonts w:ascii="Times New Roman" w:cs="Times New Roman" w:eastAsia="Times New Roman" w:hAnsi="Times New Roman"/>
              </w:rPr>
              <w:t xml:space="preserve">Cột số đơn hủy theo tháng đặt</w:t>
            </w:r>
          </w:p>
          <w:p>
            <w:pPr>
              <w:pStyle w:val="ListParagraph"/>
              <w:numPr>
                <w:ilvl w:val="0"/>
                <w:numId w:val="3"/>
              </w:numPr>
              <w:spacing w:after="30"/>
            </w:pPr>
            <w:r>
              <w:rPr>
                <w:rFonts w:ascii="Times New Roman" w:cs="Times New Roman" w:eastAsia="Times New Roman" w:hAnsi="Times New Roman"/>
              </w:rPr>
              <w:t xml:space="preserve">Bảng bút toán tay, </w:t>
            </w:r>
            <w:r>
              <w:rPr>
                <w:rFonts w:ascii="Times New Roman" w:cs="Times New Roman" w:eastAsia="Times New Roman" w:hAnsi="Times New Roman"/>
                <w:b/>
                <w:bCs/>
              </w:rPr>
              <w:t xml:space="preserve">tô đỏ bút toán không có giấy tờ làm căn cứ</w:t>
            </w:r>
          </w:p>
          <w:p>
            <w:pPr>
              <w:pStyle w:val="ListParagraph"/>
              <w:numPr>
                <w:ilvl w:val="0"/>
                <w:numId w:val="3"/>
              </w:numPr>
              <w:spacing w:after="30"/>
            </w:pPr>
            <w:r>
              <w:rPr>
                <w:rFonts w:ascii="Times New Roman" w:cs="Times New Roman" w:eastAsia="Times New Roman" w:hAnsi="Times New Roman"/>
              </w:rPr>
              <w:t xml:space="preserve">Bảng các phép kiểm tra dữ liệu (trùng dòng, ngày thiếu, bút toán không gắn cửa hàng…)</w:t>
            </w:r>
          </w:p>
        </w:tc>
      </w:tr>
      <w:tr>
        <w:trPr>
          <w:cantSplit w:val="false"/>
        </w:trPr>
        <w:tc>
          <w:tcPr>
            <w:tcW w:type="dxa" w:w="1418"/>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(thêm) Đối chiếu — đặt ngay trên trang 2, không phải trang thứ 5</w:t>
            </w:r>
          </w:p>
        </w:tc>
        <w:tc>
          <w:tcPr>
            <w:tcW w:type="dxa" w:w="3366"/>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w:t>
            </w:r>
          </w:p>
        </w:tc>
        <w:tc>
          <w:tcPr>
            <w:tcW w:type="dxa" w:w="4854"/>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3"/>
              </w:numPr>
              <w:spacing w:after="30"/>
            </w:pPr>
            <w:r>
              <w:rPr>
                <w:rFonts w:ascii="Times New Roman" w:cs="Times New Roman" w:eastAsia="Times New Roman" w:hAnsi="Times New Roman"/>
              </w:rPr>
              <w:t xml:space="preserve">Ô hoặc bảng nhỏ so tổng bảng cầu nối tính bằng DAX (ngôn ngữ công thức của Power BI) với tổng tính bằng Power Query theo từng tháng</w:t>
            </w:r>
          </w:p>
          <w:p>
            <w:pPr>
              <w:pStyle w:val="ListParagraph"/>
              <w:numPr>
                <w:ilvl w:val="0"/>
                <w:numId w:val="3"/>
              </w:numPr>
              <w:spacing w:after="30"/>
            </w:pPr>
            <w:r>
              <w:rPr>
                <w:rFonts w:ascii="Times New Roman" w:cs="Times New Roman" w:eastAsia="Times New Roman" w:hAnsi="Times New Roman"/>
              </w:rPr>
              <w:t xml:space="preserve">Mục đích: chứng minh 2 cách tính ra cùng số</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4"/>
        <w:szCs w:val="24"/>
      </w:rPr>
      <w:t xml:space="preserve">Trang </w:t>
    </w:r>
    <w:r>
      <w:rPr>
        <w:color w:val="7F7F7F"/>
        <w:sz w:val="24"/>
        <w:szCs w:val="24"/>
      </w:rPr>
      <w:fldChar w:fldCharType="begin"/>
      <w:instrText xml:space="preserve">PAGE</w:instrText>
      <w:fldChar w:fldCharType="separate"/>
      <w:fldChar w:fldCharType="end"/>
    </w:r>
    <w:r>
      <w:rPr>
        <w:color w:val="7F7F7F"/>
        <w:sz w:val="24"/>
        <w:szCs w:val="24"/>
      </w:rPr>
      <w:t xml:space="preserve"> / </w:t>
    </w:r>
    <w:r>
      <w:rPr>
        <w:color w:val="7F7F7F"/>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24"/>
        <w:szCs w:val="24"/>
      </w:rPr>
      <w:t xml:space="preserve">Project 1 · Đối soát doanh thu Nexa 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Times New Roman" w:cs="Times New Roman" w:eastAsia="Times New Roman" w:hAnsi="Times New Roman"/>
        <w:color w:val="2E74B5"/>
      </w:rPr>
    </w:lvl>
    <w:lvl w:ilvl="1" w15:tentative="1">
      <w:start w:val="1"/>
      <w:numFmt w:val="bullet"/>
      <w:lvlText w:val="○"/>
      <w:lvlJc w:val="left"/>
      <w:pPr>
        <w:ind w:left="720" w:hanging="240"/>
      </w:pPr>
      <w:rPr>
        <w:rFonts w:ascii="Times New Roman" w:cs="Times New Roman" w:eastAsia="Times New Roman" w:hAnsi="Times New Roman"/>
        <w:color w:val="2E74B5"/>
      </w:rPr>
    </w:lvl>
    <w:lvl w:ilvl="2" w15:tentative="1">
      <w:start w:val="1"/>
      <w:numFmt w:val="bullet"/>
      <w:lvlText w:val="▪"/>
      <w:lvlJc w:val="left"/>
      <w:pPr>
        <w:ind w:left="1080" w:hanging="240"/>
      </w:pPr>
      <w:rPr>
        <w:rFonts w:ascii="Times New Roman" w:cs="Times New Roman" w:eastAsia="Times New Roman" w:hAnsi="Times New Roman"/>
        <w:color w:val="2E74B5"/>
      </w:rPr>
    </w:lvl>
    <w:lvl w:ilvl="3" w15:tentative="1">
      <w:start w:val="1"/>
      <w:numFmt w:val="bullet"/>
      <w:lvlText w:val="–"/>
      <w:lvlJc w:val="left"/>
      <w:pPr>
        <w:ind w:left="1440" w:hanging="240"/>
      </w:pPr>
      <w:rPr>
        <w:rFonts w:ascii="Times New Roman" w:cs="Times New Roman" w:eastAsia="Times New Roman" w:hAnsi="Times New Roman"/>
        <w:color w:val="2E74B5"/>
      </w:rPr>
    </w:lvl>
  </w:abstractNum>
  <w:abstractNum w:abstractNumId="3" w15:restartNumberingAfterBreak="0">
    <w:multiLevelType w:val="hybridMultilevel"/>
    <w:lvl w:ilvl="0" w15:tentative="1">
      <w:start w:val="1"/>
      <w:numFmt w:val="bullet"/>
      <w:lvlText w:val="●"/>
      <w:lvlJc w:val="left"/>
      <w:pPr>
        <w:ind w:left="260" w:hanging="240"/>
      </w:pPr>
      <w:rPr>
        <w:rFonts w:ascii="Times New Roman" w:cs="Times New Roman" w:eastAsia="Times New Roman" w:hAnsi="Times New Roman"/>
        <w:color w:val="2E74B5"/>
      </w:rPr>
    </w:lvl>
    <w:lvl w:ilvl="1" w15:tentative="1">
      <w:start w:val="1"/>
      <w:numFmt w:val="bullet"/>
      <w:lvlText w:val="○"/>
      <w:lvlJc w:val="left"/>
      <w:pPr>
        <w:ind w:left="540" w:hanging="240"/>
      </w:pPr>
      <w:rPr>
        <w:rFonts w:ascii="Times New Roman" w:cs="Times New Roman" w:eastAsia="Times New Roman" w:hAnsi="Times New Roman"/>
        <w:color w:val="2E74B5"/>
      </w:rPr>
    </w:lvl>
    <w:lvl w:ilvl="2" w15:tentative="1">
      <w:start w:val="1"/>
      <w:numFmt w:val="bullet"/>
      <w:lvlText w:val="▪"/>
      <w:lvlJc w:val="left"/>
      <w:pPr>
        <w:ind w:left="820" w:hanging="240"/>
      </w:pPr>
      <w:rPr>
        <w:rFonts w:ascii="Times New Roman" w:cs="Times New Roman" w:eastAsia="Times New Roman" w:hAnsi="Times New Roman"/>
        <w:color w:val="2E74B5"/>
      </w:rPr>
    </w:lvl>
    <w:lvl w:ilvl="3" w15:tentative="1">
      <w:start w:val="1"/>
      <w:numFmt w:val="bullet"/>
      <w:lvlText w:val="–"/>
      <w:lvlJc w:val="left"/>
      <w:pPr>
        <w:ind w:left="1100" w:hanging="240"/>
      </w:pPr>
      <w:rPr>
        <w:rFonts w:ascii="Times New Roman" w:cs="Times New Roman" w:eastAsia="Times New Roman" w:hAnsi="Times New Roman"/>
        <w:color w:val="2E74B5"/>
      </w:rPr>
    </w:lvl>
  </w:abstractNum>
  <w:abstractNum w:abstractNumId="4" w15:restartNumberingAfterBreak="0">
    <w:multiLevelType w:val="hybridMultilevel"/>
    <w:lvl w:ilvl="0" w15:tentative="1">
      <w:start w:val="1"/>
      <w:numFmt w:val="decimal"/>
      <w:lvlText w:val="%1."/>
      <w:lvlJc w:val="left"/>
      <w:pPr>
        <w:ind w:left="460" w:hanging="460"/>
      </w:pPr>
    </w:lvl>
    <w:lvl w:ilvl="1" w15:tentative="1">
      <w:start w:val="1"/>
      <w:numFmt w:val="decimal"/>
      <w:lvlText w:val="%2."/>
      <w:lvlJc w:val="left"/>
      <w:pPr>
        <w:ind w:left="860" w:hanging="460"/>
      </w:pPr>
    </w:lvl>
    <w:lvl w:ilvl="2" w15:tentative="1">
      <w:start w:val="1"/>
      <w:numFmt w:val="decimal"/>
      <w:lvlText w:val="%3."/>
      <w:lvlJc w:val="left"/>
      <w:pPr>
        <w:ind w:left="1260" w:hanging="460"/>
      </w:pPr>
    </w:lvl>
    <w:lvl w:ilvl="3" w15:tentative="1">
      <w:start w:val="1"/>
      <w:numFmt w:val="decimal"/>
      <w:lvlText w:val="%4."/>
      <w:lvlJc w:val="left"/>
      <w:pPr>
        <w:ind w:left="166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360" w:after="1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keepLines/>
      <w:spacing w:before="260" w:after="10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keepNext/>
      <w:keepLines/>
      <w:spacing w:before="200" w:after="80"/>
      <w:outlineLvl w:val="2"/>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ltn-3ib7dcybxcg6tdsxk" Type="http://schemas.openxmlformats.org/officeDocument/2006/relationships/hyperlink" Target="roadmap.docx" TargetMode="External"/><Relationship Id="rIdsbs-rsuzxhyjc1v-_x4fh" Type="http://schemas.openxmlformats.org/officeDocument/2006/relationships/hyperlink" Target="tu_dien_roadmap.docx"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dashboard (slide 11–14)</dc:title>
  <dc:creator>build_docx</dc:creator>
  <dc:description>Tạo tự động từ docs/yeu_cau_dashboard.md</dc:description>
  <cp:lastModifiedBy>Un-named</cp:lastModifiedBy>
  <cp:revision>1</cp:revision>
  <dcterms:created xsi:type="dcterms:W3CDTF">2026-10-15T07:54:13.633Z</dcterms:created>
  <dcterms:modified xsi:type="dcterms:W3CDTF">2026-10-15T07:54:13.633Z</dcterms:modified>
</cp:coreProperties>
</file>

<file path=docProps/custom.xml><?xml version="1.0" encoding="utf-8"?>
<Properties xmlns="http://schemas.openxmlformats.org/officeDocument/2006/custom-properties" xmlns:vt="http://schemas.openxmlformats.org/officeDocument/2006/docPropsVTypes"/>
</file>