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6855" w:rsidRPr="00DA7216" w:rsidRDefault="00DA7216">
      <w:pPr>
        <w:rPr>
          <w:b/>
          <w:sz w:val="40"/>
          <w:szCs w:val="40"/>
        </w:rPr>
      </w:pPr>
      <w:proofErr w:type="spellStart"/>
      <w:r w:rsidRPr="00DA7216">
        <w:rPr>
          <w:b/>
          <w:sz w:val="40"/>
          <w:szCs w:val="40"/>
        </w:rPr>
        <w:t>BreastDM</w:t>
      </w:r>
      <w:proofErr w:type="spellEnd"/>
      <w:r w:rsidRPr="00DA7216">
        <w:rPr>
          <w:b/>
          <w:sz w:val="40"/>
          <w:szCs w:val="40"/>
        </w:rPr>
        <w:t>: A DCE-MRI dataset for breast tumor image segmentation and classification</w:t>
      </w:r>
    </w:p>
    <w:tbl>
      <w:tblPr>
        <w:tblStyle w:val="TableGrid"/>
        <w:tblpPr w:leftFromText="180" w:rightFromText="180" w:vertAnchor="page" w:horzAnchor="margin" w:tblpY="2817"/>
        <w:tblW w:w="0" w:type="auto"/>
        <w:tblLook w:val="04A0" w:firstRow="1" w:lastRow="0" w:firstColumn="1" w:lastColumn="0" w:noHBand="0" w:noVBand="1"/>
      </w:tblPr>
      <w:tblGrid>
        <w:gridCol w:w="3000"/>
        <w:gridCol w:w="3200"/>
        <w:gridCol w:w="3150"/>
      </w:tblGrid>
      <w:tr w:rsidR="00DA7216" w:rsidRPr="00226855" w:rsidTr="00DA7216">
        <w:tc>
          <w:tcPr>
            <w:tcW w:w="3000" w:type="dxa"/>
          </w:tcPr>
          <w:p w:rsidR="00DA7216" w:rsidRPr="00226855" w:rsidRDefault="00DA7216" w:rsidP="00DA7216">
            <w:pPr>
              <w:rPr>
                <w:rFonts w:ascii="Arial" w:hAnsi="Arial" w:cs="Arial"/>
                <w:color w:val="0A0A0A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200" w:type="dxa"/>
          </w:tcPr>
          <w:p w:rsidR="00DA7216" w:rsidRPr="00226855" w:rsidRDefault="00DA7216" w:rsidP="00DA7216">
            <w:pPr>
              <w:rPr>
                <w:b/>
                <w:sz w:val="24"/>
                <w:szCs w:val="24"/>
              </w:rPr>
            </w:pPr>
            <w:r w:rsidRPr="00226855">
              <w:rPr>
                <w:rFonts w:ascii="Arial" w:hAnsi="Arial" w:cs="Arial"/>
                <w:b/>
                <w:color w:val="0A0A0A"/>
                <w:sz w:val="24"/>
                <w:szCs w:val="24"/>
                <w:shd w:val="clear" w:color="auto" w:fill="FFFFFF"/>
              </w:rPr>
              <w:t>DCE-MRI</w:t>
            </w:r>
          </w:p>
        </w:tc>
        <w:tc>
          <w:tcPr>
            <w:tcW w:w="3150" w:type="dxa"/>
          </w:tcPr>
          <w:p w:rsidR="00DA7216" w:rsidRPr="00226855" w:rsidRDefault="00DA7216" w:rsidP="00DA721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226855">
              <w:rPr>
                <w:rFonts w:ascii="Arial" w:hAnsi="Arial" w:cs="Arial"/>
                <w:b/>
                <w:sz w:val="24"/>
                <w:szCs w:val="24"/>
              </w:rPr>
              <w:t>MRI</w:t>
            </w:r>
          </w:p>
        </w:tc>
      </w:tr>
      <w:tr w:rsidR="00DA7216" w:rsidRPr="00226855" w:rsidTr="00DA7216">
        <w:tc>
          <w:tcPr>
            <w:tcW w:w="3000" w:type="dxa"/>
          </w:tcPr>
          <w:p w:rsidR="00DA7216" w:rsidRPr="00226855" w:rsidRDefault="00DA7216" w:rsidP="00DA7216">
            <w:pPr>
              <w:rPr>
                <w:b/>
                <w:sz w:val="24"/>
                <w:szCs w:val="24"/>
              </w:rPr>
            </w:pPr>
            <w:proofErr w:type="spellStart"/>
            <w:r w:rsidRPr="00226855">
              <w:rPr>
                <w:b/>
                <w:sz w:val="24"/>
                <w:szCs w:val="24"/>
              </w:rPr>
              <w:t>Thuốc</w:t>
            </w:r>
            <w:proofErr w:type="spellEnd"/>
            <w:r w:rsidRPr="00226855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226855">
              <w:rPr>
                <w:b/>
                <w:sz w:val="24"/>
                <w:szCs w:val="24"/>
              </w:rPr>
              <w:t>cản</w:t>
            </w:r>
            <w:proofErr w:type="spellEnd"/>
            <w:r w:rsidRPr="00226855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226855">
              <w:rPr>
                <w:b/>
                <w:sz w:val="24"/>
                <w:szCs w:val="24"/>
              </w:rPr>
              <w:t>quang</w:t>
            </w:r>
            <w:proofErr w:type="spellEnd"/>
          </w:p>
        </w:tc>
        <w:tc>
          <w:tcPr>
            <w:tcW w:w="3200" w:type="dxa"/>
          </w:tcPr>
          <w:p w:rsidR="00DA7216" w:rsidRPr="00226855" w:rsidRDefault="00DA7216" w:rsidP="00DA7216">
            <w:pPr>
              <w:rPr>
                <w:sz w:val="24"/>
                <w:szCs w:val="24"/>
              </w:rPr>
            </w:pPr>
            <w:proofErr w:type="spellStart"/>
            <w:r w:rsidRPr="00226855">
              <w:rPr>
                <w:sz w:val="24"/>
                <w:szCs w:val="24"/>
              </w:rPr>
              <w:t>Bắt</w:t>
            </w:r>
            <w:proofErr w:type="spellEnd"/>
            <w:r w:rsidRPr="00226855">
              <w:rPr>
                <w:sz w:val="24"/>
                <w:szCs w:val="24"/>
              </w:rPr>
              <w:t xml:space="preserve"> </w:t>
            </w:r>
            <w:proofErr w:type="spellStart"/>
            <w:r w:rsidRPr="00226855">
              <w:rPr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150" w:type="dxa"/>
          </w:tcPr>
          <w:p w:rsidR="00DA7216" w:rsidRPr="00226855" w:rsidRDefault="00DA7216" w:rsidP="00DA7216">
            <w:pPr>
              <w:rPr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Có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hoặc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không</w:t>
            </w:r>
            <w:proofErr w:type="spellEnd"/>
          </w:p>
        </w:tc>
      </w:tr>
      <w:tr w:rsidR="00DA7216" w:rsidRPr="00226855" w:rsidTr="00DA7216">
        <w:tc>
          <w:tcPr>
            <w:tcW w:w="3000" w:type="dxa"/>
          </w:tcPr>
          <w:p w:rsidR="00DA7216" w:rsidRPr="00226855" w:rsidRDefault="00DA7216" w:rsidP="00DA7216">
            <w:pPr>
              <w:rPr>
                <w:b/>
                <w:sz w:val="24"/>
                <w:szCs w:val="24"/>
              </w:rPr>
            </w:pPr>
            <w:proofErr w:type="spellStart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>Cách</w:t>
            </w:r>
            <w:proofErr w:type="spellEnd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>thức</w:t>
            </w:r>
            <w:proofErr w:type="spellEnd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>chụp</w:t>
            </w:r>
            <w:proofErr w:type="spellEnd"/>
          </w:p>
        </w:tc>
        <w:tc>
          <w:tcPr>
            <w:tcW w:w="3200" w:type="dxa"/>
          </w:tcPr>
          <w:p w:rsidR="00DA7216" w:rsidRPr="00226855" w:rsidRDefault="00DA7216" w:rsidP="00DA7216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Các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lần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chụp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liên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tiếp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nhanh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chóng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tại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cùng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một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vị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trí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trong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khi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thuốc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đang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lan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tỏa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>.</w:t>
            </w:r>
          </w:p>
        </w:tc>
        <w:tc>
          <w:tcPr>
            <w:tcW w:w="3150" w:type="dxa"/>
          </w:tcPr>
          <w:p w:rsidR="00DA7216" w:rsidRPr="00226855" w:rsidRDefault="00DA7216" w:rsidP="00DA7216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Các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lát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cắt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đứng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yên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để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nhìn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rõ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cấu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trúc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>.</w:t>
            </w:r>
          </w:p>
        </w:tc>
      </w:tr>
      <w:tr w:rsidR="00DA7216" w:rsidRPr="00226855" w:rsidTr="00DA7216">
        <w:tc>
          <w:tcPr>
            <w:tcW w:w="3000" w:type="dxa"/>
          </w:tcPr>
          <w:p w:rsidR="00DA7216" w:rsidRPr="00226855" w:rsidRDefault="00DA7216" w:rsidP="00DA7216">
            <w:pPr>
              <w:rPr>
                <w:b/>
                <w:sz w:val="24"/>
                <w:szCs w:val="24"/>
              </w:rPr>
            </w:pPr>
            <w:proofErr w:type="spellStart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>Mục</w:t>
            </w:r>
            <w:proofErr w:type="spellEnd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>đích</w:t>
            </w:r>
            <w:proofErr w:type="spellEnd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>chẩn</w:t>
            </w:r>
            <w:proofErr w:type="spellEnd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Style w:val="Strong"/>
                <w:rFonts w:ascii="Arial" w:hAnsi="Arial" w:cs="Arial"/>
                <w:color w:val="0A0A0A"/>
                <w:shd w:val="clear" w:color="auto" w:fill="FFFFFF"/>
              </w:rPr>
              <w:t>đoán</w:t>
            </w:r>
            <w:proofErr w:type="spellEnd"/>
          </w:p>
        </w:tc>
        <w:tc>
          <w:tcPr>
            <w:tcW w:w="3200" w:type="dxa"/>
          </w:tcPr>
          <w:p w:rsidR="00DA7216" w:rsidRPr="00226855" w:rsidRDefault="00DA7216" w:rsidP="00DA7216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Tập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trung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vào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việc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mô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u "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ngấm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"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thuốc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nhanh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hay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chậm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giúp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phân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biệt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u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lành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>/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ác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đánh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giá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sự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tăng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sinh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mạch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máu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>.</w:t>
            </w:r>
          </w:p>
        </w:tc>
        <w:tc>
          <w:tcPr>
            <w:tcW w:w="3150" w:type="dxa"/>
          </w:tcPr>
          <w:p w:rsidR="00DA7216" w:rsidRPr="00226855" w:rsidRDefault="00DA7216" w:rsidP="00DA7216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Giúp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thấy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rõ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hình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dạng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kích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thước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vị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trí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tổn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A0A0A"/>
                <w:shd w:val="clear" w:color="auto" w:fill="FFFFFF"/>
              </w:rPr>
              <w:t>thương</w:t>
            </w:r>
            <w:proofErr w:type="spellEnd"/>
            <w:r>
              <w:rPr>
                <w:rFonts w:ascii="Arial" w:hAnsi="Arial" w:cs="Arial"/>
                <w:color w:val="0A0A0A"/>
                <w:shd w:val="clear" w:color="auto" w:fill="FFFFFF"/>
              </w:rPr>
              <w:t>.</w:t>
            </w:r>
          </w:p>
        </w:tc>
      </w:tr>
    </w:tbl>
    <w:p w:rsidR="00A47FC4" w:rsidRPr="00DA7216" w:rsidRDefault="00226855">
      <w:pPr>
        <w:rPr>
          <w:b/>
          <w:sz w:val="32"/>
          <w:szCs w:val="32"/>
        </w:rPr>
      </w:pPr>
      <w:r w:rsidRPr="00DA7216">
        <w:rPr>
          <w:b/>
          <w:sz w:val="32"/>
          <w:szCs w:val="32"/>
        </w:rPr>
        <w:t>Abstract</w:t>
      </w:r>
    </w:p>
    <w:p w:rsidR="00226855" w:rsidRDefault="00DA7216" w:rsidP="00DA7216">
      <w:pPr>
        <w:pStyle w:val="ListParagraph"/>
        <w:numPr>
          <w:ilvl w:val="0"/>
          <w:numId w:val="2"/>
        </w:numPr>
      </w:pPr>
      <w:proofErr w:type="spellStart"/>
      <w:r>
        <w:t>Ít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DCE-MRI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breast cancer do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public dataset.</w:t>
      </w:r>
    </w:p>
    <w:p w:rsidR="00DA7216" w:rsidRDefault="00DA7216" w:rsidP="00DA7216">
      <w:pPr>
        <w:pStyle w:val="ListParagraph"/>
        <w:numPr>
          <w:ilvl w:val="0"/>
          <w:numId w:val="2"/>
        </w:numPr>
      </w:pPr>
      <w:r>
        <w:t xml:space="preserve">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release dataset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breast tumor segmentation and classification.</w:t>
      </w:r>
    </w:p>
    <w:p w:rsidR="00981DA9" w:rsidRDefault="00981DA9" w:rsidP="00DA7216">
      <w:pPr>
        <w:pStyle w:val="ListParagraph"/>
        <w:numPr>
          <w:ilvl w:val="0"/>
          <w:numId w:val="2"/>
        </w:numPr>
      </w:pPr>
      <w:proofErr w:type="spellStart"/>
      <w:r>
        <w:t>Cả</w:t>
      </w:r>
      <w:proofErr w:type="spellEnd"/>
      <w:r>
        <w:t xml:space="preserve"> segmentation </w:t>
      </w:r>
      <w:proofErr w:type="spellStart"/>
      <w:r>
        <w:t>và</w:t>
      </w:r>
      <w:proofErr w:type="spellEnd"/>
      <w:r>
        <w:t xml:space="preserve"> classification </w:t>
      </w:r>
      <w:proofErr w:type="spellStart"/>
      <w:r>
        <w:t>trên</w:t>
      </w:r>
      <w:proofErr w:type="spellEnd"/>
      <w:r>
        <w:t xml:space="preserve"> DCE-MRI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khó</w:t>
      </w:r>
      <w:proofErr w:type="spellEnd"/>
      <w:r w:rsidR="007A6D19">
        <w:t xml:space="preserve"> </w:t>
      </w:r>
      <w:r>
        <w:t>(</w:t>
      </w:r>
      <w:proofErr w:type="spellStart"/>
      <w:r>
        <w:t>chứng</w:t>
      </w:r>
      <w:proofErr w:type="spellEnd"/>
      <w:r>
        <w:t xml:space="preserve"> minh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benchmark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deep learning).</w:t>
      </w:r>
    </w:p>
    <w:p w:rsidR="00981DA9" w:rsidRDefault="00981DA9" w:rsidP="00DA7216">
      <w:pPr>
        <w:pStyle w:val="ListParagraph"/>
        <w:numPr>
          <w:ilvl w:val="0"/>
          <w:numId w:val="2"/>
        </w:numPr>
      </w:pP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LG-CAFN.</w:t>
      </w:r>
    </w:p>
    <w:p w:rsidR="00981DA9" w:rsidRDefault="00981DA9" w:rsidP="00981DA9">
      <w:pPr>
        <w:rPr>
          <w:b/>
          <w:sz w:val="32"/>
          <w:szCs w:val="32"/>
        </w:rPr>
      </w:pPr>
      <w:r>
        <w:rPr>
          <w:b/>
          <w:sz w:val="32"/>
          <w:szCs w:val="32"/>
        </w:rPr>
        <w:t>Introduction</w:t>
      </w:r>
    </w:p>
    <w:p w:rsidR="007A6D19" w:rsidRPr="007A6D19" w:rsidRDefault="007A6D19" w:rsidP="00981DA9">
      <w:pPr>
        <w:rPr>
          <w:b/>
          <w:sz w:val="28"/>
          <w:szCs w:val="28"/>
        </w:rPr>
      </w:pPr>
      <w:r w:rsidRPr="007A6D19">
        <w:rPr>
          <w:b/>
          <w:sz w:val="28"/>
          <w:szCs w:val="28"/>
        </w:rPr>
        <w:t>2 fold:</w:t>
      </w:r>
    </w:p>
    <w:p w:rsidR="00981DA9" w:rsidRDefault="007A6D19" w:rsidP="007A6D19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A6D19">
        <w:rPr>
          <w:sz w:val="24"/>
          <w:szCs w:val="24"/>
        </w:rPr>
        <w:t>Pa</w:t>
      </w:r>
      <w:r>
        <w:rPr>
          <w:sz w:val="24"/>
          <w:szCs w:val="24"/>
        </w:rPr>
        <w:t xml:space="preserve">per aim </w:t>
      </w:r>
      <w:proofErr w:type="spellStart"/>
      <w:r>
        <w:rPr>
          <w:sz w:val="24"/>
          <w:szCs w:val="24"/>
        </w:rPr>
        <w:t>đến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thiết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lập</w:t>
      </w:r>
      <w:proofErr w:type="spellEnd"/>
      <w:r>
        <w:rPr>
          <w:sz w:val="24"/>
          <w:szCs w:val="24"/>
        </w:rPr>
        <w:t xml:space="preserve"> 1 dataset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cả</w:t>
      </w:r>
      <w:proofErr w:type="spellEnd"/>
      <w:r>
        <w:rPr>
          <w:sz w:val="24"/>
          <w:szCs w:val="24"/>
        </w:rPr>
        <w:t xml:space="preserve"> segmentation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classification task.</w:t>
      </w:r>
    </w:p>
    <w:p w:rsidR="007A6D19" w:rsidRPr="007A6D19" w:rsidRDefault="007A6D19" w:rsidP="007A6D19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Đề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xuất</w:t>
      </w:r>
      <w:proofErr w:type="spellEnd"/>
      <w:r>
        <w:rPr>
          <w:sz w:val="24"/>
          <w:szCs w:val="24"/>
        </w:rPr>
        <w:t xml:space="preserve"> </w:t>
      </w:r>
      <w:r w:rsidRPr="007A6D19">
        <w:rPr>
          <w:sz w:val="24"/>
          <w:szCs w:val="24"/>
        </w:rPr>
        <w:t>local–global cross attention fusion network</w:t>
      </w:r>
    </w:p>
    <w:p w:rsidR="00533723" w:rsidRDefault="00533723" w:rsidP="00237047">
      <w:pPr>
        <w:rPr>
          <w:b/>
          <w:sz w:val="28"/>
          <w:szCs w:val="28"/>
        </w:rPr>
      </w:pPr>
    </w:p>
    <w:p w:rsidR="00981DA9" w:rsidRPr="00533723" w:rsidRDefault="00237047" w:rsidP="00237047">
      <w:proofErr w:type="spellStart"/>
      <w:r w:rsidRPr="00533723">
        <w:rPr>
          <w:b/>
          <w:sz w:val="28"/>
          <w:szCs w:val="28"/>
        </w:rPr>
        <w:t>Brea</w:t>
      </w:r>
      <w:r w:rsidR="00533723">
        <w:rPr>
          <w:b/>
          <w:sz w:val="28"/>
          <w:szCs w:val="28"/>
        </w:rPr>
        <w:t>st</w:t>
      </w:r>
      <w:r w:rsidRPr="00533723">
        <w:rPr>
          <w:b/>
          <w:sz w:val="28"/>
          <w:szCs w:val="28"/>
        </w:rPr>
        <w:t>DM</w:t>
      </w:r>
      <w:proofErr w:type="spellEnd"/>
      <w:r w:rsidRPr="00533723">
        <w:rPr>
          <w:b/>
          <w:sz w:val="28"/>
          <w:szCs w:val="28"/>
        </w:rPr>
        <w:t xml:space="preserve"> dataset</w:t>
      </w:r>
      <w:r w:rsidR="00533723">
        <w:rPr>
          <w:b/>
          <w:sz w:val="28"/>
          <w:szCs w:val="28"/>
        </w:rPr>
        <w:t xml:space="preserve"> [</w:t>
      </w:r>
      <w:r w:rsidR="00533723">
        <w:t>232 patients</w:t>
      </w:r>
      <w:r w:rsidR="00533723" w:rsidRPr="007A6D19">
        <w:t xml:space="preserve"> </w:t>
      </w:r>
      <w:r w:rsidR="00533723">
        <w:t>(147 malignant and 85 benign)</w:t>
      </w:r>
      <w:r w:rsidR="00533723">
        <w:rPr>
          <w:b/>
          <w:sz w:val="28"/>
          <w:szCs w:val="28"/>
        </w:rPr>
        <w:t>]</w:t>
      </w:r>
    </w:p>
    <w:p w:rsidR="00237047" w:rsidRPr="00237047" w:rsidRDefault="00237047" w:rsidP="00237047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Collect ở </w:t>
      </w:r>
      <w:r>
        <w:t>Taizhou University Hospital</w:t>
      </w:r>
    </w:p>
    <w:p w:rsidR="00237047" w:rsidRPr="00533723" w:rsidRDefault="00533723" w:rsidP="00237047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t>Contain:</w:t>
      </w:r>
    </w:p>
    <w:p w:rsidR="00533723" w:rsidRPr="00533723" w:rsidRDefault="00533723" w:rsidP="00533723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t>1 pre-contrast sequence</w:t>
      </w:r>
    </w:p>
    <w:p w:rsidR="00533723" w:rsidRPr="00533723" w:rsidRDefault="00533723" w:rsidP="00533723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>
        <w:t>post-contrast continuous scanning sequences</w:t>
      </w:r>
    </w:p>
    <w:p w:rsidR="00533723" w:rsidRPr="00AE033F" w:rsidRDefault="00533723" w:rsidP="00533723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t>8 subtract sequences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3239"/>
        <w:gridCol w:w="2338"/>
        <w:gridCol w:w="2338"/>
      </w:tblGrid>
      <w:tr w:rsidR="00AE033F" w:rsidTr="00AE033F">
        <w:tc>
          <w:tcPr>
            <w:tcW w:w="1435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</w:p>
        </w:tc>
        <w:tc>
          <w:tcPr>
            <w:tcW w:w="3239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Train (7)</w:t>
            </w:r>
          </w:p>
        </w:tc>
        <w:tc>
          <w:tcPr>
            <w:tcW w:w="2338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 (1)</w:t>
            </w:r>
          </w:p>
        </w:tc>
        <w:tc>
          <w:tcPr>
            <w:tcW w:w="2338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 (2)</w:t>
            </w:r>
          </w:p>
        </w:tc>
      </w:tr>
      <w:tr w:rsidR="00AE033F" w:rsidTr="00AE033F">
        <w:tc>
          <w:tcPr>
            <w:tcW w:w="1435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t>Benign</w:t>
            </w:r>
          </w:p>
        </w:tc>
        <w:tc>
          <w:tcPr>
            <w:tcW w:w="3239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 cases (</w:t>
            </w:r>
            <w:r>
              <w:t>5559 images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338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(</w:t>
            </w:r>
            <w:r>
              <w:t>408 images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338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 (</w:t>
            </w:r>
            <w:r>
              <w:t>1938 images</w:t>
            </w:r>
            <w:r>
              <w:rPr>
                <w:sz w:val="24"/>
                <w:szCs w:val="24"/>
              </w:rPr>
              <w:t>)</w:t>
            </w:r>
          </w:p>
        </w:tc>
      </w:tr>
      <w:tr w:rsidR="00AE033F" w:rsidTr="00AE033F">
        <w:tc>
          <w:tcPr>
            <w:tcW w:w="1435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t>Malignant</w:t>
            </w:r>
          </w:p>
        </w:tc>
        <w:tc>
          <w:tcPr>
            <w:tcW w:w="3239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105 cases (</w:t>
            </w:r>
            <w:r>
              <w:t>14,875 images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338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(</w:t>
            </w:r>
            <w:r>
              <w:t>1581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338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(</w:t>
            </w:r>
            <w:r>
              <w:t>4913 images</w:t>
            </w:r>
            <w:r>
              <w:rPr>
                <w:sz w:val="24"/>
                <w:szCs w:val="24"/>
              </w:rPr>
              <w:t>)</w:t>
            </w:r>
          </w:p>
        </w:tc>
      </w:tr>
      <w:tr w:rsidR="00AE033F" w:rsidTr="00AE033F">
        <w:tc>
          <w:tcPr>
            <w:tcW w:w="1435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Total</w:t>
            </w:r>
          </w:p>
        </w:tc>
        <w:tc>
          <w:tcPr>
            <w:tcW w:w="3239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t>166 cases (20,434 images)</w:t>
            </w:r>
          </w:p>
        </w:tc>
        <w:tc>
          <w:tcPr>
            <w:tcW w:w="2338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t>19 cases (1989 images)</w:t>
            </w:r>
          </w:p>
        </w:tc>
        <w:tc>
          <w:tcPr>
            <w:tcW w:w="2338" w:type="dxa"/>
          </w:tcPr>
          <w:p w:rsidR="00AE033F" w:rsidRDefault="00AE033F" w:rsidP="00AE033F">
            <w:pPr>
              <w:rPr>
                <w:sz w:val="24"/>
                <w:szCs w:val="24"/>
              </w:rPr>
            </w:pPr>
            <w:r>
              <w:t>47 cases (6851 images)</w:t>
            </w:r>
          </w:p>
        </w:tc>
      </w:tr>
    </w:tbl>
    <w:p w:rsidR="00AE033F" w:rsidRDefault="00AE033F" w:rsidP="00AE033F">
      <w:pPr>
        <w:rPr>
          <w:sz w:val="24"/>
          <w:szCs w:val="24"/>
        </w:rPr>
      </w:pPr>
    </w:p>
    <w:p w:rsidR="00AE033F" w:rsidRPr="00D27333" w:rsidRDefault="00D27333" w:rsidP="00D27333">
      <w:pPr>
        <w:rPr>
          <w:b/>
          <w:sz w:val="36"/>
          <w:szCs w:val="36"/>
        </w:rPr>
      </w:pPr>
      <w:r w:rsidRPr="00D27333">
        <w:rPr>
          <w:b/>
          <w:sz w:val="36"/>
          <w:szCs w:val="36"/>
        </w:rPr>
        <w:lastRenderedPageBreak/>
        <w:t>3.3. Image preprocessing and annotation</w:t>
      </w:r>
    </w:p>
    <w:p w:rsidR="00AE033F" w:rsidRDefault="00545EAE" w:rsidP="00AE033F">
      <w:pPr>
        <w:rPr>
          <w:rFonts w:ascii="Times New Roman" w:hAnsi="Times New Roman" w:cs="Times New Roman"/>
          <w:sz w:val="26"/>
          <w:szCs w:val="26"/>
        </w:rPr>
      </w:pPr>
      <w:r w:rsidRPr="00D544CA">
        <w:rPr>
          <w:rFonts w:ascii="Times New Roman" w:hAnsi="Times New Roman" w:cs="Times New Roman"/>
          <w:b/>
          <w:sz w:val="26"/>
          <w:szCs w:val="26"/>
        </w:rPr>
        <w:t>The image size</w:t>
      </w:r>
      <w:r w:rsidRPr="00D544CA">
        <w:rPr>
          <w:rFonts w:ascii="Times New Roman" w:hAnsi="Times New Roman" w:cs="Times New Roman"/>
          <w:sz w:val="26"/>
          <w:szCs w:val="26"/>
        </w:rPr>
        <w:t xml:space="preserve"> ranged from 512 × 512 × 71 to 512 × 512 × 112 with the resolution from 0.8 × 0.8 × 1.0 mm3 to 0.6 × 0.6 × 2.4 mm</w:t>
      </w:r>
    </w:p>
    <w:p w:rsidR="00D544CA" w:rsidRPr="00F848FB" w:rsidRDefault="00D544CA" w:rsidP="00D544C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 type of normalization: </w:t>
      </w:r>
      <w:r w:rsidRPr="00F848FB">
        <w:rPr>
          <w:rFonts w:ascii="Times New Roman" w:hAnsi="Times New Roman" w:cs="Times New Roman"/>
          <w:sz w:val="26"/>
          <w:szCs w:val="26"/>
        </w:rPr>
        <w:t>spatial normalization and intensity normalization</w:t>
      </w:r>
      <w:r>
        <w:t>.</w:t>
      </w:r>
    </w:p>
    <w:p w:rsidR="00F848FB" w:rsidRPr="00F848FB" w:rsidRDefault="00F848FB" w:rsidP="00F848FB">
      <w:pPr>
        <w:rPr>
          <w:rFonts w:ascii="Times New Roman" w:hAnsi="Times New Roman" w:cs="Times New Roman"/>
          <w:b/>
          <w:sz w:val="26"/>
          <w:szCs w:val="26"/>
        </w:rPr>
      </w:pPr>
      <w:r w:rsidRPr="00F848FB">
        <w:rPr>
          <w:rFonts w:ascii="Times New Roman" w:hAnsi="Times New Roman" w:cs="Times New Roman"/>
          <w:b/>
          <w:sz w:val="26"/>
          <w:szCs w:val="26"/>
          <w:highlight w:val="yellow"/>
        </w:rPr>
        <w:t xml:space="preserve">Normalization </w:t>
      </w:r>
      <w:proofErr w:type="spellStart"/>
      <w:r w:rsidRPr="00F848FB">
        <w:rPr>
          <w:rFonts w:ascii="Times New Roman" w:hAnsi="Times New Roman" w:cs="Times New Roman"/>
          <w:b/>
          <w:sz w:val="26"/>
          <w:szCs w:val="26"/>
          <w:highlight w:val="yellow"/>
        </w:rPr>
        <w:t>được</w:t>
      </w:r>
      <w:proofErr w:type="spellEnd"/>
      <w:r w:rsidRPr="00F848FB">
        <w:rPr>
          <w:rFonts w:ascii="Times New Roman" w:hAnsi="Times New Roman" w:cs="Times New Roman"/>
          <w:b/>
          <w:sz w:val="26"/>
          <w:szCs w:val="26"/>
          <w:highlight w:val="yellow"/>
        </w:rPr>
        <w:t xml:space="preserve"> </w:t>
      </w:r>
      <w:proofErr w:type="spellStart"/>
      <w:r w:rsidRPr="00F848FB">
        <w:rPr>
          <w:rFonts w:ascii="Times New Roman" w:hAnsi="Times New Roman" w:cs="Times New Roman"/>
          <w:b/>
          <w:sz w:val="26"/>
          <w:szCs w:val="26"/>
          <w:highlight w:val="yellow"/>
        </w:rPr>
        <w:t>áp</w:t>
      </w:r>
      <w:proofErr w:type="spellEnd"/>
      <w:r w:rsidRPr="00F848FB">
        <w:rPr>
          <w:rFonts w:ascii="Times New Roman" w:hAnsi="Times New Roman" w:cs="Times New Roman"/>
          <w:b/>
          <w:sz w:val="26"/>
          <w:szCs w:val="26"/>
          <w:highlight w:val="yellow"/>
        </w:rPr>
        <w:t xml:space="preserve"> </w:t>
      </w:r>
      <w:proofErr w:type="spellStart"/>
      <w:r w:rsidRPr="00F848FB">
        <w:rPr>
          <w:rFonts w:ascii="Times New Roman" w:hAnsi="Times New Roman" w:cs="Times New Roman"/>
          <w:b/>
          <w:sz w:val="26"/>
          <w:szCs w:val="26"/>
          <w:highlight w:val="yellow"/>
        </w:rPr>
        <w:t>dụng</w:t>
      </w:r>
      <w:proofErr w:type="spellEnd"/>
      <w:r w:rsidRPr="00F848FB">
        <w:rPr>
          <w:rFonts w:ascii="Times New Roman" w:hAnsi="Times New Roman" w:cs="Times New Roman"/>
          <w:b/>
          <w:sz w:val="26"/>
          <w:szCs w:val="26"/>
          <w:highlight w:val="yellow"/>
        </w:rPr>
        <w:t xml:space="preserve"> </w:t>
      </w:r>
      <w:proofErr w:type="spellStart"/>
      <w:r w:rsidRPr="00F848FB">
        <w:rPr>
          <w:rFonts w:ascii="Times New Roman" w:hAnsi="Times New Roman" w:cs="Times New Roman"/>
          <w:b/>
          <w:sz w:val="26"/>
          <w:szCs w:val="26"/>
          <w:highlight w:val="yellow"/>
        </w:rPr>
        <w:t>cho</w:t>
      </w:r>
      <w:proofErr w:type="spellEnd"/>
      <w:r w:rsidRPr="00F848FB">
        <w:rPr>
          <w:rFonts w:ascii="Times New Roman" w:hAnsi="Times New Roman" w:cs="Times New Roman"/>
          <w:b/>
          <w:sz w:val="26"/>
          <w:szCs w:val="26"/>
          <w:highlight w:val="yellow"/>
        </w:rPr>
        <w:t xml:space="preserve"> </w:t>
      </w:r>
      <w:proofErr w:type="spellStart"/>
      <w:r w:rsidRPr="00F848FB">
        <w:rPr>
          <w:rFonts w:ascii="Times New Roman" w:hAnsi="Times New Roman" w:cs="Times New Roman"/>
          <w:b/>
          <w:sz w:val="26"/>
          <w:szCs w:val="26"/>
          <w:highlight w:val="yellow"/>
        </w:rPr>
        <w:t>ảnh</w:t>
      </w:r>
      <w:proofErr w:type="spellEnd"/>
      <w:r w:rsidRPr="00F848FB">
        <w:rPr>
          <w:rFonts w:ascii="Times New Roman" w:hAnsi="Times New Roman" w:cs="Times New Roman"/>
          <w:b/>
          <w:sz w:val="26"/>
          <w:szCs w:val="26"/>
          <w:highlight w:val="yellow"/>
        </w:rPr>
        <w:t xml:space="preserve"> subtracted</w:t>
      </w:r>
    </w:p>
    <w:p w:rsidR="00F848FB" w:rsidRDefault="00F848FB" w:rsidP="00901F00">
      <w:pPr>
        <w:rPr>
          <w:rFonts w:ascii="Times New Roman" w:hAnsi="Times New Roman" w:cs="Times New Roman"/>
          <w:b/>
          <w:sz w:val="32"/>
          <w:szCs w:val="32"/>
        </w:rPr>
      </w:pPr>
    </w:p>
    <w:p w:rsidR="00D544CA" w:rsidRPr="00F848FB" w:rsidRDefault="00901F00" w:rsidP="00F848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32"/>
          <w:szCs w:val="32"/>
        </w:rPr>
      </w:pPr>
      <w:r w:rsidRPr="00F848FB">
        <w:rPr>
          <w:rFonts w:ascii="Times New Roman" w:hAnsi="Times New Roman" w:cs="Times New Roman"/>
          <w:b/>
          <w:sz w:val="32"/>
          <w:szCs w:val="32"/>
        </w:rPr>
        <w:t>Spatial normalization:</w:t>
      </w:r>
    </w:p>
    <w:p w:rsidR="00901F00" w:rsidRPr="00901F00" w:rsidRDefault="00901F00" w:rsidP="00901F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01F00">
        <w:rPr>
          <w:sz w:val="26"/>
          <w:szCs w:val="26"/>
        </w:rPr>
        <w:t xml:space="preserve">Resample </w:t>
      </w:r>
      <w:proofErr w:type="spellStart"/>
      <w:r w:rsidRPr="00901F00">
        <w:rPr>
          <w:sz w:val="26"/>
          <w:szCs w:val="26"/>
        </w:rPr>
        <w:t>về</w:t>
      </w:r>
      <w:proofErr w:type="spellEnd"/>
      <w:r w:rsidRPr="00901F00">
        <w:rPr>
          <w:sz w:val="26"/>
          <w:szCs w:val="26"/>
        </w:rPr>
        <w:t xml:space="preserve"> resolution 1.0 × 1.0 × 1.0 mm³</w:t>
      </w:r>
    </w:p>
    <w:p w:rsidR="00901F00" w:rsidRPr="00F848FB" w:rsidRDefault="00901F00" w:rsidP="00F848FB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F848FB">
        <w:rPr>
          <w:rFonts w:ascii="Times New Roman" w:hAnsi="Times New Roman" w:cs="Times New Roman"/>
          <w:b/>
          <w:sz w:val="32"/>
          <w:szCs w:val="32"/>
        </w:rPr>
        <w:t>Intensity normalization</w:t>
      </w:r>
      <w:r w:rsidRPr="00F848FB">
        <w:rPr>
          <w:sz w:val="32"/>
          <w:szCs w:val="32"/>
        </w:rPr>
        <w:t>:</w:t>
      </w:r>
    </w:p>
    <w:p w:rsidR="00901F00" w:rsidRPr="00901F00" w:rsidRDefault="00901F00" w:rsidP="00901F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bookmarkStart w:id="0" w:name="_GoBack"/>
      <w:bookmarkEnd w:id="0"/>
    </w:p>
    <w:sectPr w:rsidR="00901F00" w:rsidRPr="00901F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E20608"/>
    <w:multiLevelType w:val="hybridMultilevel"/>
    <w:tmpl w:val="E12E3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0872DC"/>
    <w:multiLevelType w:val="hybridMultilevel"/>
    <w:tmpl w:val="E77AEB40"/>
    <w:lvl w:ilvl="0" w:tplc="A448F5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AC6767"/>
    <w:multiLevelType w:val="hybridMultilevel"/>
    <w:tmpl w:val="2AE84E0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718002C"/>
    <w:multiLevelType w:val="hybridMultilevel"/>
    <w:tmpl w:val="95B82D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0967FB"/>
    <w:multiLevelType w:val="hybridMultilevel"/>
    <w:tmpl w:val="43E8A6D8"/>
    <w:lvl w:ilvl="0" w:tplc="FF8E78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855"/>
    <w:rsid w:val="00226855"/>
    <w:rsid w:val="00237047"/>
    <w:rsid w:val="00533723"/>
    <w:rsid w:val="00545EAE"/>
    <w:rsid w:val="007A6D19"/>
    <w:rsid w:val="00901F00"/>
    <w:rsid w:val="0095181A"/>
    <w:rsid w:val="00981DA9"/>
    <w:rsid w:val="00A47FC4"/>
    <w:rsid w:val="00AB0934"/>
    <w:rsid w:val="00AE033F"/>
    <w:rsid w:val="00D27333"/>
    <w:rsid w:val="00D544CA"/>
    <w:rsid w:val="00DA7216"/>
    <w:rsid w:val="00E55021"/>
    <w:rsid w:val="00F848FB"/>
    <w:rsid w:val="00FB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E945F"/>
  <w15:chartTrackingRefBased/>
  <w15:docId w15:val="{48A1650E-799B-4209-B82B-5DCB32C73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6855"/>
    <w:pPr>
      <w:ind w:left="720"/>
      <w:contextualSpacing/>
    </w:pPr>
  </w:style>
  <w:style w:type="table" w:styleId="TableGrid">
    <w:name w:val="Table Grid"/>
    <w:basedOn w:val="TableNormal"/>
    <w:uiPriority w:val="39"/>
    <w:rsid w:val="002268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2685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1869</TotalTime>
  <Pages>2</Pages>
  <Words>269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HOANG THIEN</dc:creator>
  <cp:keywords/>
  <dc:description/>
  <cp:lastModifiedBy>admin</cp:lastModifiedBy>
  <cp:revision>4</cp:revision>
  <dcterms:created xsi:type="dcterms:W3CDTF">2026-01-30T09:52:00Z</dcterms:created>
  <dcterms:modified xsi:type="dcterms:W3CDTF">2026-03-02T15:32:00Z</dcterms:modified>
</cp:coreProperties>
</file>