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FDD41" w14:textId="137FAC05" w:rsidR="00CF0A25" w:rsidRPr="00A17415" w:rsidRDefault="00000000" w:rsidP="00A17415">
      <w:pPr>
        <w:jc w:val="center"/>
        <w:rPr>
          <w:rFonts w:ascii="Times New Roman" w:hAnsi="Times New Roman" w:cs="Times New Roman"/>
          <w:sz w:val="26"/>
          <w:szCs w:val="26"/>
        </w:rPr>
      </w:pPr>
      <w:r w:rsidRPr="00A17415">
        <w:rPr>
          <w:rFonts w:ascii="Times New Roman" w:hAnsi="Times New Roman" w:cs="Times New Roman"/>
          <w:b/>
          <w:sz w:val="26"/>
          <w:szCs w:val="26"/>
        </w:rPr>
        <w:t>ĐÁNH GIÁ HIỆU QUẢ CỦA SENSOR FUSION (RGB–IR)</w:t>
      </w:r>
      <w:r w:rsidRPr="00A17415">
        <w:rPr>
          <w:rFonts w:ascii="Times New Roman" w:hAnsi="Times New Roman" w:cs="Times New Roman"/>
          <w:b/>
          <w:sz w:val="26"/>
          <w:szCs w:val="26"/>
        </w:rPr>
        <w:br/>
        <w:t>TRONG BÀI TOÁN PHÁT HIỆN ĐỐI TƯỢNG TỪ UAV</w:t>
      </w:r>
    </w:p>
    <w:p w14:paraId="43B7ECBE" w14:textId="77777777" w:rsidR="00CF0A25" w:rsidRPr="00A17415" w:rsidRDefault="00000000">
      <w:pPr>
        <w:pStyle w:val="Heading1"/>
        <w:rPr>
          <w:rFonts w:ascii="Times New Roman" w:hAnsi="Times New Roman" w:cs="Times New Roman"/>
          <w:color w:val="auto"/>
          <w:sz w:val="26"/>
          <w:szCs w:val="26"/>
        </w:rPr>
      </w:pPr>
      <w:r w:rsidRPr="00A17415">
        <w:rPr>
          <w:rFonts w:ascii="Times New Roman" w:hAnsi="Times New Roman" w:cs="Times New Roman"/>
          <w:color w:val="auto"/>
          <w:sz w:val="26"/>
          <w:szCs w:val="26"/>
        </w:rPr>
        <w:t>1. Câu hỏi nghiên cứu</w:t>
      </w:r>
    </w:p>
    <w:p w14:paraId="21914206"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sz w:val="26"/>
          <w:szCs w:val="26"/>
        </w:rPr>
        <w:t xml:space="preserve">UAV </w:t>
      </w:r>
      <w:proofErr w:type="spellStart"/>
      <w:r w:rsidRPr="00A17415">
        <w:rPr>
          <w:rFonts w:ascii="Times New Roman" w:hAnsi="Times New Roman" w:cs="Times New Roman"/>
          <w:sz w:val="26"/>
          <w:szCs w:val="26"/>
        </w:rPr>
        <w:t>hiện</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đại</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thường</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mang</w:t>
      </w:r>
      <w:proofErr w:type="spellEnd"/>
      <w:r w:rsidRPr="00A17415">
        <w:rPr>
          <w:rFonts w:ascii="Times New Roman" w:hAnsi="Times New Roman" w:cs="Times New Roman"/>
          <w:sz w:val="26"/>
          <w:szCs w:val="26"/>
        </w:rPr>
        <w:t xml:space="preserve"> đồng thời camera quang học (RGB) và camera hồng ngoại (IR). Câu hỏi thực tế đặt ra là: với cùng một mô hình, khi huấn luyện trên dữ liệu thu từ cảm biến của UAV trong chuyến bay thật, việc kết hợp (fusion) hai luồng cảm biến có thực sự cho kết quả phát hiện đối tượng tốt hơn dùng từng cảm biến riêng lẻ hay không?</w:t>
      </w:r>
    </w:p>
    <w:p w14:paraId="5C9E9F1F"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b/>
          <w:sz w:val="26"/>
          <w:szCs w:val="26"/>
        </w:rPr>
        <w:t xml:space="preserve">Hình thức hoá. </w:t>
      </w:r>
      <w:r w:rsidRPr="00A17415">
        <w:rPr>
          <w:rFonts w:ascii="Times New Roman" w:hAnsi="Times New Roman" w:cs="Times New Roman"/>
          <w:sz w:val="26"/>
          <w:szCs w:val="26"/>
        </w:rPr>
        <w:t>Cho tập dữ liệu ghép cặp D = {(x_rgb, x_ir, y)}, trong đó x_rgb và x_ir là ảnh của cùng một cảnh, cùng thời điểm, đã đồng đăng ký không gian; y là tập oriented bounding box (OBB) kèm nhãn lớp dùng chung cho cả hai modality. Ta huấn luyện một họ mô hình f_θ với các cấu hình đầu vào khác nhau (RGB, IR, RGB+IR) và so sánh trên cùng một tập test.</w:t>
      </w:r>
    </w:p>
    <w:p w14:paraId="4C4B48EB" w14:textId="77777777" w:rsidR="00CF0A25" w:rsidRPr="00A17415" w:rsidRDefault="00000000">
      <w:pPr>
        <w:ind w:left="283"/>
        <w:rPr>
          <w:rFonts w:ascii="Times New Roman" w:hAnsi="Times New Roman" w:cs="Times New Roman"/>
          <w:sz w:val="26"/>
          <w:szCs w:val="26"/>
        </w:rPr>
      </w:pPr>
      <w:r w:rsidRPr="00A17415">
        <w:rPr>
          <w:rFonts w:ascii="Times New Roman" w:hAnsi="Times New Roman" w:cs="Times New Roman"/>
          <w:b/>
          <w:sz w:val="26"/>
          <w:szCs w:val="26"/>
        </w:rPr>
        <w:t xml:space="preserve">Lưu ý cốt lõi: </w:t>
      </w:r>
      <w:r w:rsidRPr="00A17415">
        <w:rPr>
          <w:rFonts w:ascii="Times New Roman" w:hAnsi="Times New Roman" w:cs="Times New Roman"/>
          <w:i/>
          <w:sz w:val="26"/>
          <w:szCs w:val="26"/>
        </w:rPr>
        <w:t>fusion là phép hợp KÊNH (mỗi mẫu có thêm chiều dữ liệu), không phải phép hợp TẬP MẪU (thêm ảnh). Vì vậy bắt buộc dùng dataset đã ghép cặp sẵn — không thể lấy hai dataset rời rồi trộn vào nhau.</w:t>
      </w:r>
    </w:p>
    <w:p w14:paraId="17E0DC8D" w14:textId="77777777" w:rsidR="00CF0A25" w:rsidRPr="00A17415" w:rsidRDefault="00000000">
      <w:pPr>
        <w:pStyle w:val="Heading1"/>
        <w:rPr>
          <w:rFonts w:ascii="Times New Roman" w:hAnsi="Times New Roman" w:cs="Times New Roman"/>
          <w:color w:val="auto"/>
          <w:sz w:val="26"/>
          <w:szCs w:val="26"/>
        </w:rPr>
      </w:pPr>
      <w:r w:rsidRPr="00A17415">
        <w:rPr>
          <w:rFonts w:ascii="Times New Roman" w:hAnsi="Times New Roman" w:cs="Times New Roman"/>
          <w:color w:val="auto"/>
          <w:sz w:val="26"/>
          <w:szCs w:val="26"/>
        </w:rPr>
        <w:t>2. Lựa chọn dataset</w:t>
      </w:r>
    </w:p>
    <w:p w14:paraId="2879D468" w14:textId="77777777" w:rsidR="00CF0A25" w:rsidRPr="00A17415" w:rsidRDefault="00000000">
      <w:pPr>
        <w:pStyle w:val="Heading2"/>
        <w:rPr>
          <w:rFonts w:ascii="Times New Roman" w:hAnsi="Times New Roman" w:cs="Times New Roman"/>
          <w:color w:val="auto"/>
        </w:rPr>
      </w:pPr>
      <w:r w:rsidRPr="00A17415">
        <w:rPr>
          <w:rFonts w:ascii="Times New Roman" w:hAnsi="Times New Roman" w:cs="Times New Roman"/>
          <w:color w:val="auto"/>
        </w:rPr>
        <w:t>2.1. Tiêu chí bắt buộc</w:t>
      </w:r>
    </w:p>
    <w:p w14:paraId="64D662AF"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Ảnh RGB và IR phải ghép cặp: cùng cảnh, cùng thời điểm, đã đồng đăng ký không gian.</w:t>
      </w:r>
    </w:p>
    <w:p w14:paraId="0F94C9AA"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Dữ liệu thu từ cảm biến gắn trên UAV trong chuyến bay thật (không phải ảnh mô phỏng).</w:t>
      </w:r>
    </w:p>
    <w:p w14:paraId="5A093C6C"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Có annotation oriented bounding box — đối tượng nhìn từ trên cao có hướng tuỳ ý.</w:t>
      </w:r>
    </w:p>
    <w:p w14:paraId="2F5FE7E2"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Đủ lớn để kết quả không bị nhiễu bởi variance, và có baseline công bố để đối chiếu.</w:t>
      </w:r>
    </w:p>
    <w:p w14:paraId="0D4F8B1E"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sz w:val="26"/>
          <w:szCs w:val="26"/>
        </w:rPr>
        <w:t>Đề tài dùng HAI dataset: một dataset chính và một dataset thứ hai để replicate độc lập, nhằm tăng độ tin cậy ngoại suy (external validity).</w:t>
      </w:r>
    </w:p>
    <w:p w14:paraId="3F98B259" w14:textId="5F2F6CC5" w:rsidR="00CF0A25" w:rsidRPr="00A17415" w:rsidRDefault="00000000">
      <w:pPr>
        <w:pStyle w:val="Heading2"/>
        <w:rPr>
          <w:rFonts w:ascii="Times New Roman" w:hAnsi="Times New Roman" w:cs="Times New Roman"/>
          <w:color w:val="auto"/>
        </w:rPr>
      </w:pPr>
      <w:r w:rsidRPr="00A17415">
        <w:rPr>
          <w:rFonts w:ascii="Times New Roman" w:hAnsi="Times New Roman" w:cs="Times New Roman"/>
          <w:color w:val="auto"/>
        </w:rPr>
        <w:t xml:space="preserve">2.2. Dataset </w:t>
      </w:r>
      <w:proofErr w:type="spellStart"/>
      <w:r w:rsidRPr="00A17415">
        <w:rPr>
          <w:rFonts w:ascii="Times New Roman" w:hAnsi="Times New Roman" w:cs="Times New Roman"/>
          <w:color w:val="auto"/>
        </w:rPr>
        <w:t>chính</w:t>
      </w:r>
      <w:proofErr w:type="spellEnd"/>
      <w:r w:rsidRPr="00A17415">
        <w:rPr>
          <w:rFonts w:ascii="Times New Roman" w:hAnsi="Times New Roman" w:cs="Times New Roman"/>
          <w:color w:val="auto"/>
        </w:rPr>
        <w:t xml:space="preserve"> — </w:t>
      </w:r>
      <w:proofErr w:type="spellStart"/>
      <w:r w:rsidRPr="00A17415">
        <w:rPr>
          <w:rFonts w:ascii="Times New Roman" w:hAnsi="Times New Roman" w:cs="Times New Roman"/>
          <w:color w:val="auto"/>
        </w:rPr>
        <w:t>DroneVehicle</w:t>
      </w:r>
      <w:proofErr w:type="spellEnd"/>
      <w:r w:rsidR="00B478A7" w:rsidRPr="00A17415">
        <w:rPr>
          <w:rFonts w:ascii="Times New Roman" w:hAnsi="Times New Roman" w:cs="Times New Roman"/>
          <w:color w:val="auto"/>
        </w:rPr>
        <w:t xml:space="preserve"> (https://huggingface.co/datasets/McCheng/DroneVehicle)</w:t>
      </w:r>
    </w:p>
    <w:tbl>
      <w:tblPr>
        <w:tblStyle w:val="TableGrid"/>
        <w:tblW w:w="0" w:type="auto"/>
        <w:jc w:val="center"/>
        <w:tblLayout w:type="fixed"/>
        <w:tblLook w:val="04A0" w:firstRow="1" w:lastRow="0" w:firstColumn="1" w:lastColumn="0" w:noHBand="0" w:noVBand="1"/>
      </w:tblPr>
      <w:tblGrid>
        <w:gridCol w:w="2381"/>
        <w:gridCol w:w="6973"/>
      </w:tblGrid>
      <w:tr w:rsidR="00A17415" w:rsidRPr="00A17415" w14:paraId="3BBBC51D" w14:textId="77777777">
        <w:trPr>
          <w:jc w:val="center"/>
        </w:trPr>
        <w:tc>
          <w:tcPr>
            <w:tcW w:w="2381" w:type="dxa"/>
            <w:shd w:val="clear" w:color="auto" w:fill="DCE6F1"/>
          </w:tcPr>
          <w:p w14:paraId="5FFEDFDD"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b/>
                <w:sz w:val="26"/>
                <w:szCs w:val="26"/>
              </w:rPr>
              <w:t>Thuộc tính</w:t>
            </w:r>
          </w:p>
        </w:tc>
        <w:tc>
          <w:tcPr>
            <w:tcW w:w="6973" w:type="dxa"/>
            <w:shd w:val="clear" w:color="auto" w:fill="DCE6F1"/>
          </w:tcPr>
          <w:p w14:paraId="4FDF11D4"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b/>
                <w:sz w:val="26"/>
                <w:szCs w:val="26"/>
              </w:rPr>
              <w:t>Giá trị</w:t>
            </w:r>
          </w:p>
        </w:tc>
      </w:tr>
      <w:tr w:rsidR="00A17415" w:rsidRPr="00A17415" w14:paraId="58C81CA1" w14:textId="77777777">
        <w:trPr>
          <w:jc w:val="center"/>
        </w:trPr>
        <w:tc>
          <w:tcPr>
            <w:tcW w:w="2381" w:type="dxa"/>
          </w:tcPr>
          <w:p w14:paraId="2D85ADDF"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Nguồn</w:t>
            </w:r>
            <w:proofErr w:type="spellEnd"/>
          </w:p>
        </w:tc>
        <w:tc>
          <w:tcPr>
            <w:tcW w:w="6973" w:type="dxa"/>
          </w:tcPr>
          <w:p w14:paraId="7C6C10A9"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Hugging Face McCheng/DroneVehicle (đã tải, sha256 xác minh khớp)</w:t>
            </w:r>
          </w:p>
        </w:tc>
      </w:tr>
      <w:tr w:rsidR="00A17415" w:rsidRPr="00A17415" w14:paraId="1AD42684" w14:textId="77777777">
        <w:trPr>
          <w:jc w:val="center"/>
        </w:trPr>
        <w:tc>
          <w:tcPr>
            <w:tcW w:w="2381" w:type="dxa"/>
          </w:tcPr>
          <w:p w14:paraId="0FFF226F"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Số</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cặp</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ảnh</w:t>
            </w:r>
            <w:proofErr w:type="spellEnd"/>
          </w:p>
        </w:tc>
        <w:tc>
          <w:tcPr>
            <w:tcW w:w="6973" w:type="dxa"/>
          </w:tcPr>
          <w:p w14:paraId="49D8BCEA"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28.439 cặp RGB–IR; thực dùng 28.400</w:t>
            </w:r>
          </w:p>
        </w:tc>
      </w:tr>
      <w:tr w:rsidR="00A17415" w:rsidRPr="00A17415" w14:paraId="390A89A3" w14:textId="77777777">
        <w:trPr>
          <w:jc w:val="center"/>
        </w:trPr>
        <w:tc>
          <w:tcPr>
            <w:tcW w:w="2381" w:type="dxa"/>
          </w:tcPr>
          <w:p w14:paraId="57D650B2"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Annotation</w:t>
            </w:r>
          </w:p>
        </w:tc>
        <w:tc>
          <w:tcPr>
            <w:tcW w:w="6973" w:type="dxa"/>
          </w:tcPr>
          <w:p w14:paraId="53E2A616"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953.087 OBB — RGB và IR có bộ nhãn RIÊNG</w:t>
            </w:r>
          </w:p>
        </w:tc>
      </w:tr>
      <w:tr w:rsidR="00A17415" w:rsidRPr="00A17415" w14:paraId="522E11C4" w14:textId="77777777">
        <w:trPr>
          <w:jc w:val="center"/>
        </w:trPr>
        <w:tc>
          <w:tcPr>
            <w:tcW w:w="2381" w:type="dxa"/>
          </w:tcPr>
          <w:p w14:paraId="644EFE6A"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Lớp</w:t>
            </w:r>
            <w:proofErr w:type="spellEnd"/>
          </w:p>
        </w:tc>
        <w:tc>
          <w:tcPr>
            <w:tcW w:w="6973" w:type="dxa"/>
          </w:tcPr>
          <w:p w14:paraId="45831E4C" w14:textId="77777777" w:rsidR="00CF0A25" w:rsidRPr="00C93086" w:rsidRDefault="00000000">
            <w:pPr>
              <w:spacing w:after="40"/>
              <w:rPr>
                <w:rFonts w:ascii="Times New Roman" w:hAnsi="Times New Roman" w:cs="Times New Roman"/>
                <w:sz w:val="26"/>
                <w:szCs w:val="26"/>
                <w:lang w:val="vi-VN"/>
              </w:rPr>
            </w:pPr>
            <w:r w:rsidRPr="00A17415">
              <w:rPr>
                <w:rFonts w:ascii="Times New Roman" w:hAnsi="Times New Roman" w:cs="Times New Roman"/>
                <w:sz w:val="26"/>
                <w:szCs w:val="26"/>
              </w:rPr>
              <w:t>5 — car, truck, bus, van, freight car</w:t>
            </w:r>
          </w:p>
        </w:tc>
      </w:tr>
      <w:tr w:rsidR="00A17415" w:rsidRPr="00A17415" w14:paraId="0E34D4FF" w14:textId="77777777">
        <w:trPr>
          <w:jc w:val="center"/>
        </w:trPr>
        <w:tc>
          <w:tcPr>
            <w:tcW w:w="2381" w:type="dxa"/>
          </w:tcPr>
          <w:p w14:paraId="4C6C62F8"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Kích</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thước</w:t>
            </w:r>
            <w:proofErr w:type="spellEnd"/>
          </w:p>
        </w:tc>
        <w:tc>
          <w:tcPr>
            <w:tcW w:w="6973" w:type="dxa"/>
          </w:tcPr>
          <w:p w14:paraId="751DAAF8"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840 × 712 gốc (có viền trắng 100 px) → 640 × 512 sau tiền xử lý</w:t>
            </w:r>
          </w:p>
        </w:tc>
      </w:tr>
      <w:tr w:rsidR="00A17415" w:rsidRPr="00A17415" w14:paraId="46BFCA06" w14:textId="77777777">
        <w:trPr>
          <w:jc w:val="center"/>
        </w:trPr>
        <w:tc>
          <w:tcPr>
            <w:tcW w:w="2381" w:type="dxa"/>
          </w:tcPr>
          <w:p w14:paraId="1BDBF981"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Điều</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kiện</w:t>
            </w:r>
            <w:proofErr w:type="spellEnd"/>
            <w:r w:rsidRPr="00A17415">
              <w:rPr>
                <w:rFonts w:ascii="Times New Roman" w:hAnsi="Times New Roman" w:cs="Times New Roman"/>
                <w:sz w:val="26"/>
                <w:szCs w:val="26"/>
              </w:rPr>
              <w:t xml:space="preserve"> bay</w:t>
            </w:r>
          </w:p>
        </w:tc>
        <w:tc>
          <w:tcPr>
            <w:tcW w:w="6973" w:type="dxa"/>
          </w:tcPr>
          <w:p w14:paraId="60FF8C8C"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Độ cao 80–120 m; góc thẳng đứng và nghiêng 15° / 30° / 45°</w:t>
            </w:r>
          </w:p>
        </w:tc>
      </w:tr>
      <w:tr w:rsidR="00A17415" w:rsidRPr="00A17415" w14:paraId="5C426BA1" w14:textId="77777777">
        <w:trPr>
          <w:jc w:val="center"/>
        </w:trPr>
        <w:tc>
          <w:tcPr>
            <w:tcW w:w="2381" w:type="dxa"/>
          </w:tcPr>
          <w:p w14:paraId="46B628FD"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Chiếu</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sáng</w:t>
            </w:r>
            <w:proofErr w:type="spellEnd"/>
          </w:p>
        </w:tc>
        <w:tc>
          <w:tcPr>
            <w:tcW w:w="6973" w:type="dxa"/>
          </w:tcPr>
          <w:p w14:paraId="554F3F76"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 xml:space="preserve">Ban ngày / ban đêm / đêm tối — nhưng KHÔNG có nhãn trong </w:t>
            </w:r>
            <w:r w:rsidRPr="00A17415">
              <w:rPr>
                <w:rFonts w:ascii="Times New Roman" w:hAnsi="Times New Roman" w:cs="Times New Roman"/>
                <w:sz w:val="26"/>
                <w:szCs w:val="26"/>
              </w:rPr>
              <w:lastRenderedPageBreak/>
              <w:t>dataset (xem 3.3)</w:t>
            </w:r>
          </w:p>
        </w:tc>
      </w:tr>
      <w:tr w:rsidR="00A17415" w:rsidRPr="00A17415" w14:paraId="46816DEF" w14:textId="77777777">
        <w:trPr>
          <w:jc w:val="center"/>
        </w:trPr>
        <w:tc>
          <w:tcPr>
            <w:tcW w:w="2381" w:type="dxa"/>
          </w:tcPr>
          <w:p w14:paraId="7B27F08D"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lastRenderedPageBreak/>
              <w:t xml:space="preserve">Split </w:t>
            </w:r>
            <w:proofErr w:type="spellStart"/>
            <w:r w:rsidRPr="00A17415">
              <w:rPr>
                <w:rFonts w:ascii="Times New Roman" w:hAnsi="Times New Roman" w:cs="Times New Roman"/>
                <w:sz w:val="26"/>
                <w:szCs w:val="26"/>
              </w:rPr>
              <w:t>chuẩn</w:t>
            </w:r>
            <w:proofErr w:type="spellEnd"/>
          </w:p>
        </w:tc>
        <w:tc>
          <w:tcPr>
            <w:tcW w:w="6973" w:type="dxa"/>
          </w:tcPr>
          <w:p w14:paraId="46445519"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17.990 train / 1.469 val / 8.980 test</w:t>
            </w:r>
          </w:p>
        </w:tc>
      </w:tr>
      <w:tr w:rsidR="00A17415" w:rsidRPr="00A17415" w14:paraId="5BC6DCD7" w14:textId="77777777">
        <w:trPr>
          <w:jc w:val="center"/>
        </w:trPr>
        <w:tc>
          <w:tcPr>
            <w:tcW w:w="2381" w:type="dxa"/>
          </w:tcPr>
          <w:p w14:paraId="6E633919"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Loại</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hồng</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ngoại</w:t>
            </w:r>
            <w:proofErr w:type="spellEnd"/>
          </w:p>
        </w:tc>
        <w:tc>
          <w:tcPr>
            <w:tcW w:w="6973" w:type="dxa"/>
          </w:tcPr>
          <w:p w14:paraId="6F9254A9"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TIR — hồng ngoại nhiệt (bức xạ)</w:t>
            </w:r>
          </w:p>
        </w:tc>
      </w:tr>
    </w:tbl>
    <w:p w14:paraId="77131146" w14:textId="77777777" w:rsidR="00CF0A25" w:rsidRPr="00A17415" w:rsidRDefault="00CF0A25">
      <w:pPr>
        <w:spacing w:after="40"/>
        <w:rPr>
          <w:rFonts w:ascii="Times New Roman" w:hAnsi="Times New Roman" w:cs="Times New Roman"/>
          <w:sz w:val="26"/>
          <w:szCs w:val="26"/>
        </w:rPr>
      </w:pPr>
    </w:p>
    <w:p w14:paraId="318A9D39"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b/>
          <w:sz w:val="26"/>
          <w:szCs w:val="26"/>
        </w:rPr>
        <w:t>Lý do chọn:</w:t>
      </w:r>
    </w:p>
    <w:p w14:paraId="2DBE51AD" w14:textId="47D87152"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 xml:space="preserve">Đã ghép cặp sẵn → </w:t>
      </w:r>
      <w:proofErr w:type="spellStart"/>
      <w:r w:rsidRPr="00A17415">
        <w:rPr>
          <w:rFonts w:ascii="Times New Roman" w:hAnsi="Times New Roman" w:cs="Times New Roman"/>
          <w:sz w:val="26"/>
          <w:szCs w:val="26"/>
        </w:rPr>
        <w:t>cô</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lập</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được</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biến</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cảm</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biến</w:t>
      </w:r>
      <w:proofErr w:type="spellEnd"/>
      <w:r w:rsidRPr="00A17415">
        <w:rPr>
          <w:rFonts w:ascii="Times New Roman" w:hAnsi="Times New Roman" w:cs="Times New Roman"/>
          <w:sz w:val="26"/>
          <w:szCs w:val="26"/>
        </w:rPr>
        <w:t>”</w:t>
      </w:r>
      <w:r w:rsidR="009A28E3">
        <w:rPr>
          <w:rFonts w:ascii="Times New Roman" w:hAnsi="Times New Roman" w:cs="Times New Roman"/>
          <w:sz w:val="26"/>
          <w:szCs w:val="26"/>
        </w:rPr>
        <w:t>.</w:t>
      </w:r>
    </w:p>
    <w:p w14:paraId="795015A3" w14:textId="3C9F23A9"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 xml:space="preserve">Có biến thiên chiếu sáng rõ rệt (ngày / đêm / đêm tối) </w:t>
      </w:r>
    </w:p>
    <w:p w14:paraId="105B0C79"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Quy mô lớn (28,4 nghìn cặp, ~950 nghìn box) → đủ mẫu để bootstrap ở TỪNG tầng phân tích.</w:t>
      </w:r>
    </w:p>
    <w:p w14:paraId="0FFA33FC" w14:textId="77777777" w:rsidR="00CF0A2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 xml:space="preserve">Có nhiều baseline công bố (SOTA ~83% mAP50) → </w:t>
      </w:r>
      <w:proofErr w:type="spellStart"/>
      <w:r w:rsidRPr="00A17415">
        <w:rPr>
          <w:rFonts w:ascii="Times New Roman" w:hAnsi="Times New Roman" w:cs="Times New Roman"/>
          <w:sz w:val="26"/>
          <w:szCs w:val="26"/>
        </w:rPr>
        <w:t>dùng</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làm</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mốc</w:t>
      </w:r>
      <w:proofErr w:type="spellEnd"/>
      <w:r w:rsidRPr="00A17415">
        <w:rPr>
          <w:rFonts w:ascii="Times New Roman" w:hAnsi="Times New Roman" w:cs="Times New Roman"/>
          <w:sz w:val="26"/>
          <w:szCs w:val="26"/>
        </w:rPr>
        <w:t xml:space="preserve"> neo </w:t>
      </w:r>
      <w:proofErr w:type="spellStart"/>
      <w:r w:rsidRPr="00A17415">
        <w:rPr>
          <w:rFonts w:ascii="Times New Roman" w:hAnsi="Times New Roman" w:cs="Times New Roman"/>
          <w:sz w:val="26"/>
          <w:szCs w:val="26"/>
        </w:rPr>
        <w:t>kiểm</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tra</w:t>
      </w:r>
      <w:proofErr w:type="spellEnd"/>
      <w:r w:rsidRPr="00A17415">
        <w:rPr>
          <w:rFonts w:ascii="Times New Roman" w:hAnsi="Times New Roman" w:cs="Times New Roman"/>
          <w:sz w:val="26"/>
          <w:szCs w:val="26"/>
        </w:rPr>
        <w:t xml:space="preserve"> pipeline </w:t>
      </w:r>
      <w:proofErr w:type="spellStart"/>
      <w:r w:rsidRPr="00A17415">
        <w:rPr>
          <w:rFonts w:ascii="Times New Roman" w:hAnsi="Times New Roman" w:cs="Times New Roman"/>
          <w:sz w:val="26"/>
          <w:szCs w:val="26"/>
        </w:rPr>
        <w:t>có</w:t>
      </w:r>
      <w:proofErr w:type="spellEnd"/>
      <w:r w:rsidRPr="00A17415">
        <w:rPr>
          <w:rFonts w:ascii="Times New Roman" w:hAnsi="Times New Roman" w:cs="Times New Roman"/>
          <w:sz w:val="26"/>
          <w:szCs w:val="26"/>
        </w:rPr>
        <w:t xml:space="preserve"> bug hay </w:t>
      </w:r>
      <w:proofErr w:type="spellStart"/>
      <w:r w:rsidRPr="00A17415">
        <w:rPr>
          <w:rFonts w:ascii="Times New Roman" w:hAnsi="Times New Roman" w:cs="Times New Roman"/>
          <w:sz w:val="26"/>
          <w:szCs w:val="26"/>
        </w:rPr>
        <w:t>không</w:t>
      </w:r>
      <w:proofErr w:type="spellEnd"/>
      <w:r w:rsidRPr="00A17415">
        <w:rPr>
          <w:rFonts w:ascii="Times New Roman" w:hAnsi="Times New Roman" w:cs="Times New Roman"/>
          <w:sz w:val="26"/>
          <w:szCs w:val="26"/>
        </w:rPr>
        <w:t>.</w:t>
      </w:r>
    </w:p>
    <w:p w14:paraId="16C7E878" w14:textId="77777777" w:rsidR="00514A69" w:rsidRDefault="00514A69" w:rsidP="00514A69">
      <w:pPr>
        <w:pStyle w:val="ListBullet"/>
        <w:numPr>
          <w:ilvl w:val="0"/>
          <w:numId w:val="0"/>
        </w:numPr>
        <w:rPr>
          <w:rFonts w:ascii="Times New Roman" w:hAnsi="Times New Roman" w:cs="Times New Roman"/>
          <w:sz w:val="26"/>
          <w:szCs w:val="26"/>
        </w:rPr>
      </w:pPr>
    </w:p>
    <w:p w14:paraId="1862F190" w14:textId="7D1BBAE4" w:rsidR="00514A69" w:rsidRPr="00A17415" w:rsidRDefault="00514A69" w:rsidP="00514A69">
      <w:pPr>
        <w:pStyle w:val="ListBullet"/>
        <w:numPr>
          <w:ilvl w:val="0"/>
          <w:numId w:val="0"/>
        </w:num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8BE8113" wp14:editId="171AE04D">
            <wp:extent cx="6641709" cy="3189768"/>
            <wp:effectExtent l="0" t="0" r="6985" b="0"/>
            <wp:docPr id="9197242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101" cy="3191397"/>
                    </a:xfrm>
                    <a:prstGeom prst="rect">
                      <a:avLst/>
                    </a:prstGeom>
                    <a:noFill/>
                    <a:ln>
                      <a:noFill/>
                    </a:ln>
                  </pic:spPr>
                </pic:pic>
              </a:graphicData>
            </a:graphic>
          </wp:inline>
        </w:drawing>
      </w:r>
    </w:p>
    <w:p w14:paraId="4A501FA9" w14:textId="330F5C5E" w:rsidR="00CF0A25" w:rsidRPr="00A17415" w:rsidRDefault="00000000">
      <w:pPr>
        <w:pStyle w:val="Heading2"/>
        <w:rPr>
          <w:rFonts w:ascii="Times New Roman" w:hAnsi="Times New Roman" w:cs="Times New Roman"/>
          <w:color w:val="auto"/>
        </w:rPr>
      </w:pPr>
      <w:r w:rsidRPr="00A17415">
        <w:rPr>
          <w:rFonts w:ascii="Times New Roman" w:hAnsi="Times New Roman" w:cs="Times New Roman"/>
          <w:color w:val="auto"/>
        </w:rPr>
        <w:t>2.3. Dataset replicate — VEDAI</w:t>
      </w:r>
      <w:r w:rsidR="00B478A7" w:rsidRPr="00A17415">
        <w:rPr>
          <w:rFonts w:ascii="Times New Roman" w:hAnsi="Times New Roman" w:cs="Times New Roman"/>
          <w:color w:val="auto"/>
        </w:rPr>
        <w:t xml:space="preserve"> (https://downloads.greyc.fr/vedai/)</w:t>
      </w:r>
    </w:p>
    <w:tbl>
      <w:tblPr>
        <w:tblStyle w:val="TableGrid"/>
        <w:tblW w:w="0" w:type="auto"/>
        <w:jc w:val="center"/>
        <w:tblLayout w:type="fixed"/>
        <w:tblLook w:val="04A0" w:firstRow="1" w:lastRow="0" w:firstColumn="1" w:lastColumn="0" w:noHBand="0" w:noVBand="1"/>
      </w:tblPr>
      <w:tblGrid>
        <w:gridCol w:w="2381"/>
        <w:gridCol w:w="6973"/>
      </w:tblGrid>
      <w:tr w:rsidR="00A17415" w:rsidRPr="00A17415" w14:paraId="745358A2" w14:textId="77777777">
        <w:trPr>
          <w:jc w:val="center"/>
        </w:trPr>
        <w:tc>
          <w:tcPr>
            <w:tcW w:w="2381" w:type="dxa"/>
            <w:shd w:val="clear" w:color="auto" w:fill="DCE6F1"/>
          </w:tcPr>
          <w:p w14:paraId="7EDB7134"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b/>
                <w:sz w:val="26"/>
                <w:szCs w:val="26"/>
              </w:rPr>
              <w:t>Thuộc tính</w:t>
            </w:r>
          </w:p>
        </w:tc>
        <w:tc>
          <w:tcPr>
            <w:tcW w:w="6973" w:type="dxa"/>
            <w:shd w:val="clear" w:color="auto" w:fill="DCE6F1"/>
          </w:tcPr>
          <w:p w14:paraId="4392DDCA"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b/>
                <w:sz w:val="26"/>
                <w:szCs w:val="26"/>
              </w:rPr>
              <w:t>Giá trị</w:t>
            </w:r>
          </w:p>
        </w:tc>
      </w:tr>
      <w:tr w:rsidR="00A17415" w:rsidRPr="00A17415" w14:paraId="2A3A6248" w14:textId="77777777">
        <w:trPr>
          <w:jc w:val="center"/>
        </w:trPr>
        <w:tc>
          <w:tcPr>
            <w:tcW w:w="2381" w:type="dxa"/>
          </w:tcPr>
          <w:p w14:paraId="3C7C3F47"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Nguồn</w:t>
            </w:r>
            <w:proofErr w:type="spellEnd"/>
          </w:p>
        </w:tc>
        <w:tc>
          <w:tcPr>
            <w:tcW w:w="6973" w:type="dxa"/>
          </w:tcPr>
          <w:p w14:paraId="05946D86"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downloads.greyc.fr/vedai (chính thức, Đại học Caen)</w:t>
            </w:r>
          </w:p>
        </w:tc>
      </w:tr>
      <w:tr w:rsidR="00A17415" w:rsidRPr="00A17415" w14:paraId="6AA9146C" w14:textId="77777777">
        <w:trPr>
          <w:jc w:val="center"/>
        </w:trPr>
        <w:tc>
          <w:tcPr>
            <w:tcW w:w="2381" w:type="dxa"/>
          </w:tcPr>
          <w:p w14:paraId="1CD92B44"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Số</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cặp</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ảnh</w:t>
            </w:r>
            <w:proofErr w:type="spellEnd"/>
          </w:p>
        </w:tc>
        <w:tc>
          <w:tcPr>
            <w:tcW w:w="6973" w:type="dxa"/>
          </w:tcPr>
          <w:p w14:paraId="525D91A4"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 xml:space="preserve">1.246 cặp (subset 512 × 512); </w:t>
            </w:r>
            <w:proofErr w:type="gramStart"/>
            <w:r w:rsidRPr="00A17415">
              <w:rPr>
                <w:rFonts w:ascii="Times New Roman" w:hAnsi="Times New Roman" w:cs="Times New Roman"/>
                <w:sz w:val="26"/>
                <w:szCs w:val="26"/>
              </w:rPr>
              <w:t>10 fold</w:t>
            </w:r>
            <w:proofErr w:type="gramEnd"/>
            <w:r w:rsidRPr="00A17415">
              <w:rPr>
                <w:rFonts w:ascii="Times New Roman" w:hAnsi="Times New Roman" w:cs="Times New Roman"/>
                <w:sz w:val="26"/>
                <w:szCs w:val="26"/>
              </w:rPr>
              <w:t xml:space="preserve"> cross-validation có sẵn</w:t>
            </w:r>
          </w:p>
        </w:tc>
      </w:tr>
      <w:tr w:rsidR="00A17415" w:rsidRPr="00A17415" w14:paraId="4A76478B" w14:textId="77777777">
        <w:trPr>
          <w:jc w:val="center"/>
        </w:trPr>
        <w:tc>
          <w:tcPr>
            <w:tcW w:w="2381" w:type="dxa"/>
          </w:tcPr>
          <w:p w14:paraId="738156E3"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Modality</w:t>
            </w:r>
          </w:p>
        </w:tc>
        <w:tc>
          <w:tcPr>
            <w:tcW w:w="6973" w:type="dxa"/>
          </w:tcPr>
          <w:p w14:paraId="43EF32A2"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RGB (3 kênh) + NIR — hồng ngoại gần (phản xạ)</w:t>
            </w:r>
          </w:p>
        </w:tc>
      </w:tr>
      <w:tr w:rsidR="00A17415" w:rsidRPr="00A17415" w14:paraId="0634D08B" w14:textId="77777777">
        <w:trPr>
          <w:jc w:val="center"/>
        </w:trPr>
        <w:tc>
          <w:tcPr>
            <w:tcW w:w="2381" w:type="dxa"/>
          </w:tcPr>
          <w:p w14:paraId="36A37F68"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Annotation</w:t>
            </w:r>
          </w:p>
        </w:tc>
        <w:tc>
          <w:tcPr>
            <w:tcW w:w="6973" w:type="dxa"/>
          </w:tcPr>
          <w:p w14:paraId="395B7F70"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3.746 box OBB; MỘT bộ GT dùng chung cho cả hai modality</w:t>
            </w:r>
          </w:p>
        </w:tc>
      </w:tr>
      <w:tr w:rsidR="00A17415" w:rsidRPr="00A17415" w14:paraId="369D9D0B" w14:textId="77777777">
        <w:trPr>
          <w:jc w:val="center"/>
        </w:trPr>
        <w:tc>
          <w:tcPr>
            <w:tcW w:w="2381" w:type="dxa"/>
          </w:tcPr>
          <w:p w14:paraId="33312AB4"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Lớp</w:t>
            </w:r>
            <w:proofErr w:type="spellEnd"/>
          </w:p>
        </w:tc>
        <w:tc>
          <w:tcPr>
            <w:tcW w:w="6973" w:type="dxa"/>
          </w:tcPr>
          <w:p w14:paraId="00401CCD"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8 — car, pickup, camping, truck, other, tractor, boat, van</w:t>
            </w:r>
          </w:p>
        </w:tc>
      </w:tr>
      <w:tr w:rsidR="00A17415" w:rsidRPr="00A17415" w14:paraId="09AD404F" w14:textId="77777777">
        <w:trPr>
          <w:jc w:val="center"/>
        </w:trPr>
        <w:tc>
          <w:tcPr>
            <w:tcW w:w="2381" w:type="dxa"/>
          </w:tcPr>
          <w:p w14:paraId="579E8E28"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GSD</w:t>
            </w:r>
          </w:p>
        </w:tc>
        <w:tc>
          <w:tcPr>
            <w:tcW w:w="6973" w:type="dxa"/>
          </w:tcPr>
          <w:p w14:paraId="78C0709D"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12,5 cm/pixel; đối tượng rất nhỏ (~0,7% diện tích ảnh)</w:t>
            </w:r>
          </w:p>
        </w:tc>
      </w:tr>
    </w:tbl>
    <w:p w14:paraId="5688C12F" w14:textId="77777777" w:rsidR="00CF0A25" w:rsidRPr="00A17415" w:rsidRDefault="00CF0A25">
      <w:pPr>
        <w:spacing w:after="40"/>
        <w:rPr>
          <w:rFonts w:ascii="Times New Roman" w:hAnsi="Times New Roman" w:cs="Times New Roman"/>
          <w:sz w:val="26"/>
          <w:szCs w:val="26"/>
        </w:rPr>
      </w:pPr>
    </w:p>
    <w:p w14:paraId="5768018A"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b/>
          <w:sz w:val="26"/>
          <w:szCs w:val="26"/>
        </w:rPr>
        <w:t>Lý do chọn — chọn có chủ đích để KHÁC DroneVehicle ở mọi chiều:</w:t>
      </w:r>
    </w:p>
    <w:tbl>
      <w:tblPr>
        <w:tblStyle w:val="TableGrid"/>
        <w:tblW w:w="0" w:type="auto"/>
        <w:jc w:val="center"/>
        <w:tblLayout w:type="fixed"/>
        <w:tblLook w:val="04A0" w:firstRow="1" w:lastRow="0" w:firstColumn="1" w:lastColumn="0" w:noHBand="0" w:noVBand="1"/>
      </w:tblPr>
      <w:tblGrid>
        <w:gridCol w:w="2268"/>
        <w:gridCol w:w="3515"/>
        <w:gridCol w:w="3572"/>
      </w:tblGrid>
      <w:tr w:rsidR="00A17415" w:rsidRPr="00A17415" w14:paraId="561ECFE4" w14:textId="77777777">
        <w:trPr>
          <w:jc w:val="center"/>
        </w:trPr>
        <w:tc>
          <w:tcPr>
            <w:tcW w:w="2268" w:type="dxa"/>
            <w:shd w:val="clear" w:color="auto" w:fill="DCE6F1"/>
          </w:tcPr>
          <w:p w14:paraId="4C0FE053"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b/>
                <w:sz w:val="26"/>
                <w:szCs w:val="26"/>
              </w:rPr>
              <w:lastRenderedPageBreak/>
              <w:t>Chiều khác biệt</w:t>
            </w:r>
          </w:p>
        </w:tc>
        <w:tc>
          <w:tcPr>
            <w:tcW w:w="3515" w:type="dxa"/>
            <w:shd w:val="clear" w:color="auto" w:fill="DCE6F1"/>
          </w:tcPr>
          <w:p w14:paraId="181DBE26"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b/>
                <w:sz w:val="26"/>
                <w:szCs w:val="26"/>
              </w:rPr>
              <w:t>DroneVehicle</w:t>
            </w:r>
          </w:p>
        </w:tc>
        <w:tc>
          <w:tcPr>
            <w:tcW w:w="3572" w:type="dxa"/>
            <w:shd w:val="clear" w:color="auto" w:fill="DCE6F1"/>
          </w:tcPr>
          <w:p w14:paraId="48148428"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b/>
                <w:sz w:val="26"/>
                <w:szCs w:val="26"/>
              </w:rPr>
              <w:t>VEDAI</w:t>
            </w:r>
          </w:p>
        </w:tc>
      </w:tr>
      <w:tr w:rsidR="00A17415" w:rsidRPr="00A17415" w14:paraId="2E9AEB9A" w14:textId="77777777">
        <w:trPr>
          <w:jc w:val="center"/>
        </w:trPr>
        <w:tc>
          <w:tcPr>
            <w:tcW w:w="2268" w:type="dxa"/>
          </w:tcPr>
          <w:p w14:paraId="771A441A"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Loại</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hồng</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ngoại</w:t>
            </w:r>
            <w:proofErr w:type="spellEnd"/>
          </w:p>
        </w:tc>
        <w:tc>
          <w:tcPr>
            <w:tcW w:w="3515" w:type="dxa"/>
          </w:tcPr>
          <w:p w14:paraId="45B39753"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TIR (bức xạ nhiệt)</w:t>
            </w:r>
          </w:p>
        </w:tc>
        <w:tc>
          <w:tcPr>
            <w:tcW w:w="3572" w:type="dxa"/>
          </w:tcPr>
          <w:p w14:paraId="15C12AFD"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NIR (phản xạ)</w:t>
            </w:r>
          </w:p>
        </w:tc>
      </w:tr>
      <w:tr w:rsidR="00A17415" w:rsidRPr="00A17415" w14:paraId="1AEEA4AC" w14:textId="77777777">
        <w:trPr>
          <w:jc w:val="center"/>
        </w:trPr>
        <w:tc>
          <w:tcPr>
            <w:tcW w:w="2268" w:type="dxa"/>
          </w:tcPr>
          <w:p w14:paraId="084D358F"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Góc</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chụp</w:t>
            </w:r>
            <w:proofErr w:type="spellEnd"/>
          </w:p>
        </w:tc>
        <w:tc>
          <w:tcPr>
            <w:tcW w:w="3515" w:type="dxa"/>
          </w:tcPr>
          <w:p w14:paraId="150C74C9"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Oblique (nghiêng 15–45°)</w:t>
            </w:r>
          </w:p>
        </w:tc>
        <w:tc>
          <w:tcPr>
            <w:tcW w:w="3572" w:type="dxa"/>
          </w:tcPr>
          <w:p w14:paraId="19E90196"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Nadir (chính trực)</w:t>
            </w:r>
          </w:p>
        </w:tc>
      </w:tr>
      <w:tr w:rsidR="00A17415" w:rsidRPr="00A17415" w14:paraId="137E1ABC" w14:textId="77777777">
        <w:trPr>
          <w:jc w:val="center"/>
        </w:trPr>
        <w:tc>
          <w:tcPr>
            <w:tcW w:w="2268" w:type="dxa"/>
          </w:tcPr>
          <w:p w14:paraId="50301168"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Bối</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cảnh</w:t>
            </w:r>
            <w:proofErr w:type="spellEnd"/>
          </w:p>
        </w:tc>
        <w:tc>
          <w:tcPr>
            <w:tcW w:w="3515" w:type="dxa"/>
          </w:tcPr>
          <w:p w14:paraId="5F18A217"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Đô thị</w:t>
            </w:r>
          </w:p>
        </w:tc>
        <w:tc>
          <w:tcPr>
            <w:tcW w:w="3572" w:type="dxa"/>
          </w:tcPr>
          <w:p w14:paraId="4F0F27FE"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Nông thôn / sa mạc</w:t>
            </w:r>
          </w:p>
        </w:tc>
      </w:tr>
      <w:tr w:rsidR="00A17415" w:rsidRPr="00A17415" w14:paraId="20014F0D" w14:textId="77777777">
        <w:trPr>
          <w:jc w:val="center"/>
        </w:trPr>
        <w:tc>
          <w:tcPr>
            <w:tcW w:w="2268" w:type="dxa"/>
          </w:tcPr>
          <w:p w14:paraId="67D46181" w14:textId="77777777" w:rsidR="00CF0A25" w:rsidRPr="00A17415" w:rsidRDefault="00000000">
            <w:pPr>
              <w:spacing w:after="40"/>
              <w:rPr>
                <w:rFonts w:ascii="Times New Roman" w:hAnsi="Times New Roman" w:cs="Times New Roman"/>
                <w:sz w:val="26"/>
                <w:szCs w:val="26"/>
              </w:rPr>
            </w:pPr>
            <w:proofErr w:type="spellStart"/>
            <w:r w:rsidRPr="00A17415">
              <w:rPr>
                <w:rFonts w:ascii="Times New Roman" w:hAnsi="Times New Roman" w:cs="Times New Roman"/>
                <w:sz w:val="26"/>
                <w:szCs w:val="26"/>
              </w:rPr>
              <w:t>Đồng</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đăng</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ký</w:t>
            </w:r>
            <w:proofErr w:type="spellEnd"/>
          </w:p>
        </w:tc>
        <w:tc>
          <w:tcPr>
            <w:tcW w:w="3515" w:type="dxa"/>
          </w:tcPr>
          <w:p w14:paraId="59AD8F71"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Không hoàn hảo (~1,8 px)</w:t>
            </w:r>
          </w:p>
        </w:tc>
        <w:tc>
          <w:tcPr>
            <w:tcW w:w="3572" w:type="dxa"/>
          </w:tcPr>
          <w:p w14:paraId="7264CC5F"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Tuyệt đối (cùng ảnh chính trực)</w:t>
            </w:r>
          </w:p>
        </w:tc>
      </w:tr>
      <w:tr w:rsidR="00A17415" w:rsidRPr="00A17415" w14:paraId="161136A6" w14:textId="77777777">
        <w:trPr>
          <w:jc w:val="center"/>
        </w:trPr>
        <w:tc>
          <w:tcPr>
            <w:tcW w:w="2268" w:type="dxa"/>
          </w:tcPr>
          <w:p w14:paraId="6D4266FC"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Ground truth</w:t>
            </w:r>
          </w:p>
        </w:tc>
        <w:tc>
          <w:tcPr>
            <w:tcW w:w="3515" w:type="dxa"/>
          </w:tcPr>
          <w:p w14:paraId="2775B368"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Riêng cho từng modality</w:t>
            </w:r>
          </w:p>
        </w:tc>
        <w:tc>
          <w:tcPr>
            <w:tcW w:w="3572" w:type="dxa"/>
          </w:tcPr>
          <w:p w14:paraId="697058F2"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Chung cho cả hai modality</w:t>
            </w:r>
          </w:p>
        </w:tc>
      </w:tr>
      <w:tr w:rsidR="00A17415" w:rsidRPr="00A17415" w14:paraId="12790B42" w14:textId="77777777">
        <w:trPr>
          <w:jc w:val="center"/>
        </w:trPr>
        <w:tc>
          <w:tcPr>
            <w:tcW w:w="2268" w:type="dxa"/>
          </w:tcPr>
          <w:p w14:paraId="2D6A4603"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 xml:space="preserve">Quy </w:t>
            </w:r>
            <w:proofErr w:type="spellStart"/>
            <w:r w:rsidRPr="00A17415">
              <w:rPr>
                <w:rFonts w:ascii="Times New Roman" w:hAnsi="Times New Roman" w:cs="Times New Roman"/>
                <w:sz w:val="26"/>
                <w:szCs w:val="26"/>
              </w:rPr>
              <w:t>mô</w:t>
            </w:r>
            <w:proofErr w:type="spellEnd"/>
          </w:p>
        </w:tc>
        <w:tc>
          <w:tcPr>
            <w:tcW w:w="3515" w:type="dxa"/>
          </w:tcPr>
          <w:p w14:paraId="610CB469"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Lớn (28.400 cặp)</w:t>
            </w:r>
          </w:p>
        </w:tc>
        <w:tc>
          <w:tcPr>
            <w:tcW w:w="3572" w:type="dxa"/>
          </w:tcPr>
          <w:p w14:paraId="3F71F962"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Nhỏ (1.246 cặp)</w:t>
            </w:r>
          </w:p>
        </w:tc>
      </w:tr>
    </w:tbl>
    <w:p w14:paraId="48B1909C" w14:textId="77777777" w:rsidR="00CF0A25" w:rsidRPr="00A17415" w:rsidRDefault="00CF0A25">
      <w:pPr>
        <w:spacing w:after="40"/>
        <w:rPr>
          <w:rFonts w:ascii="Times New Roman" w:hAnsi="Times New Roman" w:cs="Times New Roman"/>
          <w:sz w:val="26"/>
          <w:szCs w:val="26"/>
        </w:rPr>
      </w:pPr>
    </w:p>
    <w:p w14:paraId="0B71FE72" w14:textId="14AC2668" w:rsidR="00CF0A25" w:rsidRPr="00514A69" w:rsidRDefault="00B478A7" w:rsidP="00514A69">
      <w:pPr>
        <w:rPr>
          <w:rFonts w:ascii="Times New Roman" w:hAnsi="Times New Roman" w:cs="Times New Roman"/>
          <w:b/>
          <w:bCs/>
          <w:sz w:val="26"/>
          <w:szCs w:val="26"/>
        </w:rPr>
      </w:pPr>
      <w:r w:rsidRPr="00514A69">
        <w:rPr>
          <w:rFonts w:ascii="Times New Roman" w:hAnsi="Times New Roman" w:cs="Times New Roman"/>
          <w:b/>
          <w:bCs/>
          <w:sz w:val="26"/>
          <w:szCs w:val="26"/>
        </w:rPr>
        <w:t>3. Kế hoạch huấn luyện</w:t>
      </w:r>
    </w:p>
    <w:p w14:paraId="2F3B0A05" w14:textId="50D0223C" w:rsidR="00CF0A25" w:rsidRPr="00A17415" w:rsidRDefault="00B478A7">
      <w:pPr>
        <w:pStyle w:val="Heading2"/>
        <w:rPr>
          <w:rFonts w:ascii="Times New Roman" w:hAnsi="Times New Roman" w:cs="Times New Roman"/>
          <w:color w:val="auto"/>
        </w:rPr>
      </w:pPr>
      <w:r w:rsidRPr="00A17415">
        <w:rPr>
          <w:rFonts w:ascii="Times New Roman" w:hAnsi="Times New Roman" w:cs="Times New Roman"/>
          <w:color w:val="auto"/>
        </w:rPr>
        <w:t>3.1. Mô hình nền</w:t>
      </w:r>
    </w:p>
    <w:p w14:paraId="06FC3AE9"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sz w:val="26"/>
          <w:szCs w:val="26"/>
        </w:rPr>
        <w:t>YOLO11s-obb (Ultralytics), imgsz 640. Lý do chọn: hỗ trợ OBB native (bắt buộc — cả hai dataset đều dùng box xoay); train được trên một GPU consumer; kiến trúc định nghĩa bằng YAML nên nhân đôi backbone được; tài liệu và cộng đồng tốt nên giảm thời gian debug.</w:t>
      </w:r>
    </w:p>
    <w:p w14:paraId="156CAF00"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sz w:val="26"/>
          <w:szCs w:val="26"/>
        </w:rPr>
        <w:t>Cách tiếp cận kỹ thuật: xếp hai modality thành một mảng nhiều kênh (3 / 4 / 6 kênh) ngay tại load_image, mô hình tách lại bằng lớp Index ở đầu đồ thị. Toàn bộ pipeline Ultralytics được dùng lại nguyên vẹn, chỉ cần ba bản vá nhỏ, không cần fork.</w:t>
      </w:r>
    </w:p>
    <w:p w14:paraId="058248E1" w14:textId="2A328F82" w:rsidR="00CF0A25" w:rsidRPr="00A17415" w:rsidRDefault="00B478A7">
      <w:pPr>
        <w:pStyle w:val="Heading2"/>
        <w:rPr>
          <w:rFonts w:ascii="Times New Roman" w:hAnsi="Times New Roman" w:cs="Times New Roman"/>
          <w:color w:val="auto"/>
        </w:rPr>
      </w:pPr>
      <w:r w:rsidRPr="00A17415">
        <w:rPr>
          <w:rFonts w:ascii="Times New Roman" w:hAnsi="Times New Roman" w:cs="Times New Roman"/>
          <w:color w:val="auto"/>
        </w:rPr>
        <w:t>3.2. Ma trận thí nghiệm — 8 cấu hình</w:t>
      </w:r>
    </w:p>
    <w:tbl>
      <w:tblPr>
        <w:tblStyle w:val="TableGrid"/>
        <w:tblW w:w="0" w:type="auto"/>
        <w:jc w:val="center"/>
        <w:tblLayout w:type="fixed"/>
        <w:tblLook w:val="04A0" w:firstRow="1" w:lastRow="0" w:firstColumn="1" w:lastColumn="0" w:noHBand="0" w:noVBand="1"/>
      </w:tblPr>
      <w:tblGrid>
        <w:gridCol w:w="737"/>
        <w:gridCol w:w="2041"/>
        <w:gridCol w:w="3402"/>
        <w:gridCol w:w="1247"/>
        <w:gridCol w:w="1928"/>
      </w:tblGrid>
      <w:tr w:rsidR="00A17415" w:rsidRPr="00A17415" w14:paraId="4A155F4E" w14:textId="77777777">
        <w:trPr>
          <w:jc w:val="center"/>
        </w:trPr>
        <w:tc>
          <w:tcPr>
            <w:tcW w:w="737" w:type="dxa"/>
            <w:shd w:val="clear" w:color="auto" w:fill="DCE6F1"/>
          </w:tcPr>
          <w:p w14:paraId="723283DA"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b/>
                <w:sz w:val="26"/>
                <w:szCs w:val="26"/>
              </w:rPr>
              <w:t>ID</w:t>
            </w:r>
          </w:p>
        </w:tc>
        <w:tc>
          <w:tcPr>
            <w:tcW w:w="2041" w:type="dxa"/>
            <w:shd w:val="clear" w:color="auto" w:fill="DCE6F1"/>
          </w:tcPr>
          <w:p w14:paraId="16F9312B"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b/>
                <w:sz w:val="26"/>
                <w:szCs w:val="26"/>
              </w:rPr>
              <w:t>Đầu vào</w:t>
            </w:r>
          </w:p>
        </w:tc>
        <w:tc>
          <w:tcPr>
            <w:tcW w:w="3402" w:type="dxa"/>
            <w:shd w:val="clear" w:color="auto" w:fill="DCE6F1"/>
          </w:tcPr>
          <w:p w14:paraId="70DFF28B"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b/>
                <w:sz w:val="26"/>
                <w:szCs w:val="26"/>
              </w:rPr>
              <w:t>Kiến trúc</w:t>
            </w:r>
          </w:p>
        </w:tc>
        <w:tc>
          <w:tcPr>
            <w:tcW w:w="1247" w:type="dxa"/>
            <w:shd w:val="clear" w:color="auto" w:fill="DCE6F1"/>
          </w:tcPr>
          <w:p w14:paraId="5A68B9FA"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b/>
                <w:sz w:val="26"/>
                <w:szCs w:val="26"/>
              </w:rPr>
              <w:t>Params</w:t>
            </w:r>
          </w:p>
        </w:tc>
        <w:tc>
          <w:tcPr>
            <w:tcW w:w="1928" w:type="dxa"/>
            <w:shd w:val="clear" w:color="auto" w:fill="DCE6F1"/>
          </w:tcPr>
          <w:p w14:paraId="7EB392D8"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b/>
                <w:sz w:val="26"/>
                <w:szCs w:val="26"/>
              </w:rPr>
              <w:t>Vai trò</w:t>
            </w:r>
          </w:p>
        </w:tc>
      </w:tr>
      <w:tr w:rsidR="00A17415" w:rsidRPr="00A17415" w14:paraId="24431D71" w14:textId="77777777">
        <w:trPr>
          <w:jc w:val="center"/>
        </w:trPr>
        <w:tc>
          <w:tcPr>
            <w:tcW w:w="737" w:type="dxa"/>
          </w:tcPr>
          <w:p w14:paraId="30F61079"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S1</w:t>
            </w:r>
          </w:p>
        </w:tc>
        <w:tc>
          <w:tcPr>
            <w:tcW w:w="2041" w:type="dxa"/>
          </w:tcPr>
          <w:p w14:paraId="6AE2C354"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RGB</w:t>
            </w:r>
          </w:p>
        </w:tc>
        <w:tc>
          <w:tcPr>
            <w:tcW w:w="3402" w:type="dxa"/>
          </w:tcPr>
          <w:p w14:paraId="186C5166"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1 luồng</w:t>
            </w:r>
          </w:p>
        </w:tc>
        <w:tc>
          <w:tcPr>
            <w:tcW w:w="1247" w:type="dxa"/>
          </w:tcPr>
          <w:p w14:paraId="0E7B6E7B"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1×</w:t>
            </w:r>
          </w:p>
        </w:tc>
        <w:tc>
          <w:tcPr>
            <w:tcW w:w="1928" w:type="dxa"/>
          </w:tcPr>
          <w:p w14:paraId="304A0F8B"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Baseline đơn lẻ</w:t>
            </w:r>
          </w:p>
        </w:tc>
      </w:tr>
      <w:tr w:rsidR="00A17415" w:rsidRPr="00A17415" w14:paraId="1AEE219D" w14:textId="77777777">
        <w:trPr>
          <w:jc w:val="center"/>
        </w:trPr>
        <w:tc>
          <w:tcPr>
            <w:tcW w:w="737" w:type="dxa"/>
          </w:tcPr>
          <w:p w14:paraId="3DCD38A4"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S2</w:t>
            </w:r>
          </w:p>
        </w:tc>
        <w:tc>
          <w:tcPr>
            <w:tcW w:w="2041" w:type="dxa"/>
          </w:tcPr>
          <w:p w14:paraId="0502B516"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IR</w:t>
            </w:r>
          </w:p>
        </w:tc>
        <w:tc>
          <w:tcPr>
            <w:tcW w:w="3402" w:type="dxa"/>
          </w:tcPr>
          <w:p w14:paraId="53E9C7BC"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1 luồng</w:t>
            </w:r>
          </w:p>
        </w:tc>
        <w:tc>
          <w:tcPr>
            <w:tcW w:w="1247" w:type="dxa"/>
          </w:tcPr>
          <w:p w14:paraId="4AA060B8"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1×</w:t>
            </w:r>
          </w:p>
        </w:tc>
        <w:tc>
          <w:tcPr>
            <w:tcW w:w="1928" w:type="dxa"/>
          </w:tcPr>
          <w:p w14:paraId="05AB627E"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Baseline đơn lẻ</w:t>
            </w:r>
          </w:p>
        </w:tc>
      </w:tr>
      <w:tr w:rsidR="00A17415" w:rsidRPr="00A17415" w14:paraId="3B85DD2B" w14:textId="77777777">
        <w:trPr>
          <w:jc w:val="center"/>
        </w:trPr>
        <w:tc>
          <w:tcPr>
            <w:tcW w:w="737" w:type="dxa"/>
          </w:tcPr>
          <w:p w14:paraId="3C8C5376"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C1</w:t>
            </w:r>
          </w:p>
        </w:tc>
        <w:tc>
          <w:tcPr>
            <w:tcW w:w="2041" w:type="dxa"/>
          </w:tcPr>
          <w:p w14:paraId="6E6A9E05"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RGB → CẢ HAI luồng</w:t>
            </w:r>
          </w:p>
        </w:tc>
        <w:tc>
          <w:tcPr>
            <w:tcW w:w="3402" w:type="dxa"/>
          </w:tcPr>
          <w:p w14:paraId="0B3D22F3"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2 luồng</w:t>
            </w:r>
          </w:p>
        </w:tc>
        <w:tc>
          <w:tcPr>
            <w:tcW w:w="1247" w:type="dxa"/>
          </w:tcPr>
          <w:p w14:paraId="437284F1"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2×</w:t>
            </w:r>
          </w:p>
        </w:tc>
        <w:tc>
          <w:tcPr>
            <w:tcW w:w="1928" w:type="dxa"/>
          </w:tcPr>
          <w:p w14:paraId="1B62E207"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ĐỐI CHỨNG CAPACITY</w:t>
            </w:r>
          </w:p>
        </w:tc>
      </w:tr>
      <w:tr w:rsidR="00A17415" w:rsidRPr="00A17415" w14:paraId="2F09E939" w14:textId="77777777">
        <w:trPr>
          <w:jc w:val="center"/>
        </w:trPr>
        <w:tc>
          <w:tcPr>
            <w:tcW w:w="737" w:type="dxa"/>
          </w:tcPr>
          <w:p w14:paraId="19827E0F"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C2</w:t>
            </w:r>
          </w:p>
        </w:tc>
        <w:tc>
          <w:tcPr>
            <w:tcW w:w="2041" w:type="dxa"/>
          </w:tcPr>
          <w:p w14:paraId="3E2ACB35"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IR → CẢ HAI luồng</w:t>
            </w:r>
          </w:p>
        </w:tc>
        <w:tc>
          <w:tcPr>
            <w:tcW w:w="3402" w:type="dxa"/>
          </w:tcPr>
          <w:p w14:paraId="0AC28E38"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2 luồng</w:t>
            </w:r>
          </w:p>
        </w:tc>
        <w:tc>
          <w:tcPr>
            <w:tcW w:w="1247" w:type="dxa"/>
          </w:tcPr>
          <w:p w14:paraId="64D6A547"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2×</w:t>
            </w:r>
          </w:p>
        </w:tc>
        <w:tc>
          <w:tcPr>
            <w:tcW w:w="1928" w:type="dxa"/>
          </w:tcPr>
          <w:p w14:paraId="198F71B5"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ĐỐI CHỨNG CAPACITY</w:t>
            </w:r>
          </w:p>
        </w:tc>
      </w:tr>
      <w:tr w:rsidR="00A17415" w:rsidRPr="00A17415" w14:paraId="7E5AF08A" w14:textId="77777777">
        <w:trPr>
          <w:jc w:val="center"/>
        </w:trPr>
        <w:tc>
          <w:tcPr>
            <w:tcW w:w="737" w:type="dxa"/>
          </w:tcPr>
          <w:p w14:paraId="2A44F997"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F1</w:t>
            </w:r>
          </w:p>
        </w:tc>
        <w:tc>
          <w:tcPr>
            <w:tcW w:w="2041" w:type="dxa"/>
          </w:tcPr>
          <w:p w14:paraId="3327CD14"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RGB + IR</w:t>
            </w:r>
          </w:p>
        </w:tc>
        <w:tc>
          <w:tcPr>
            <w:tcW w:w="3402" w:type="dxa"/>
          </w:tcPr>
          <w:p w14:paraId="18F34D16"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Early fusion — ghép 4 kênh ở input</w:t>
            </w:r>
          </w:p>
        </w:tc>
        <w:tc>
          <w:tcPr>
            <w:tcW w:w="1247" w:type="dxa"/>
          </w:tcPr>
          <w:p w14:paraId="48E11025"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~1×</w:t>
            </w:r>
          </w:p>
        </w:tc>
        <w:tc>
          <w:tcPr>
            <w:tcW w:w="1928" w:type="dxa"/>
          </w:tcPr>
          <w:p w14:paraId="7D353C65"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Fusion</w:t>
            </w:r>
          </w:p>
        </w:tc>
      </w:tr>
      <w:tr w:rsidR="00A17415" w:rsidRPr="00A17415" w14:paraId="1F0806B8" w14:textId="77777777">
        <w:trPr>
          <w:jc w:val="center"/>
        </w:trPr>
        <w:tc>
          <w:tcPr>
            <w:tcW w:w="737" w:type="dxa"/>
          </w:tcPr>
          <w:p w14:paraId="01CAD619"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F2a</w:t>
            </w:r>
          </w:p>
        </w:tc>
        <w:tc>
          <w:tcPr>
            <w:tcW w:w="2041" w:type="dxa"/>
          </w:tcPr>
          <w:p w14:paraId="5D842937"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RGB + IR</w:t>
            </w:r>
          </w:p>
        </w:tc>
        <w:tc>
          <w:tcPr>
            <w:tcW w:w="3402" w:type="dxa"/>
          </w:tcPr>
          <w:p w14:paraId="322DFC4C"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Mid fusion — 2 backbone, concat + Conv 1×1 tại P3/P4/P5</w:t>
            </w:r>
          </w:p>
        </w:tc>
        <w:tc>
          <w:tcPr>
            <w:tcW w:w="1247" w:type="dxa"/>
          </w:tcPr>
          <w:p w14:paraId="2934CDDF"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2×</w:t>
            </w:r>
          </w:p>
        </w:tc>
        <w:tc>
          <w:tcPr>
            <w:tcW w:w="1928" w:type="dxa"/>
          </w:tcPr>
          <w:p w14:paraId="69CAAAD1" w14:textId="77777777" w:rsidR="00CF0A25" w:rsidRPr="00A17415" w:rsidRDefault="00000000">
            <w:pPr>
              <w:spacing w:after="40"/>
              <w:rPr>
                <w:rFonts w:ascii="Times New Roman" w:hAnsi="Times New Roman" w:cs="Times New Roman"/>
                <w:sz w:val="26"/>
                <w:szCs w:val="26"/>
              </w:rPr>
            </w:pPr>
            <w:r w:rsidRPr="00A17415">
              <w:rPr>
                <w:rFonts w:ascii="Times New Roman" w:hAnsi="Times New Roman" w:cs="Times New Roman"/>
                <w:sz w:val="26"/>
                <w:szCs w:val="26"/>
              </w:rPr>
              <w:t>Fusion</w:t>
            </w:r>
          </w:p>
        </w:tc>
      </w:tr>
    </w:tbl>
    <w:p w14:paraId="298E913B" w14:textId="77777777" w:rsidR="00CF0A25" w:rsidRPr="00A17415" w:rsidRDefault="00CF0A25">
      <w:pPr>
        <w:spacing w:after="40"/>
        <w:rPr>
          <w:rFonts w:ascii="Times New Roman" w:hAnsi="Times New Roman" w:cs="Times New Roman"/>
          <w:sz w:val="26"/>
          <w:szCs w:val="26"/>
        </w:rPr>
      </w:pPr>
    </w:p>
    <w:p w14:paraId="3157E7DA" w14:textId="77777777" w:rsidR="009A28E3" w:rsidRDefault="009A28E3">
      <w:pPr>
        <w:spacing w:after="40"/>
        <w:rPr>
          <w:rFonts w:ascii="Times New Roman" w:hAnsi="Times New Roman" w:cs="Times New Roman"/>
          <w:b/>
          <w:sz w:val="26"/>
          <w:szCs w:val="26"/>
        </w:rPr>
      </w:pPr>
    </w:p>
    <w:p w14:paraId="37412DD3" w14:textId="77777777" w:rsidR="009A28E3" w:rsidRDefault="009A28E3">
      <w:pPr>
        <w:spacing w:after="40"/>
        <w:rPr>
          <w:rFonts w:ascii="Times New Roman" w:hAnsi="Times New Roman" w:cs="Times New Roman"/>
          <w:b/>
          <w:sz w:val="26"/>
          <w:szCs w:val="26"/>
        </w:rPr>
      </w:pPr>
    </w:p>
    <w:p w14:paraId="2599B62D" w14:textId="77777777" w:rsidR="009A28E3" w:rsidRDefault="009A28E3">
      <w:pPr>
        <w:spacing w:after="40"/>
        <w:rPr>
          <w:rFonts w:ascii="Times New Roman" w:hAnsi="Times New Roman" w:cs="Times New Roman"/>
          <w:b/>
          <w:sz w:val="26"/>
          <w:szCs w:val="26"/>
        </w:rPr>
      </w:pPr>
    </w:p>
    <w:p w14:paraId="1F442100" w14:textId="77777777" w:rsidR="009A28E3" w:rsidRDefault="009A28E3">
      <w:pPr>
        <w:spacing w:after="40"/>
        <w:rPr>
          <w:rFonts w:ascii="Times New Roman" w:hAnsi="Times New Roman" w:cs="Times New Roman"/>
          <w:b/>
          <w:sz w:val="26"/>
          <w:szCs w:val="26"/>
        </w:rPr>
      </w:pPr>
    </w:p>
    <w:p w14:paraId="4979865F" w14:textId="77777777" w:rsidR="009A28E3" w:rsidRDefault="009A28E3">
      <w:pPr>
        <w:spacing w:after="40"/>
        <w:rPr>
          <w:rFonts w:ascii="Times New Roman" w:hAnsi="Times New Roman" w:cs="Times New Roman"/>
          <w:b/>
          <w:sz w:val="26"/>
          <w:szCs w:val="26"/>
        </w:rPr>
      </w:pPr>
    </w:p>
    <w:p w14:paraId="5B70C3A9" w14:textId="77777777" w:rsidR="009A28E3" w:rsidRDefault="009A28E3">
      <w:pPr>
        <w:spacing w:after="40"/>
        <w:rPr>
          <w:rFonts w:ascii="Times New Roman" w:hAnsi="Times New Roman" w:cs="Times New Roman"/>
          <w:b/>
          <w:sz w:val="26"/>
          <w:szCs w:val="26"/>
        </w:rPr>
      </w:pPr>
    </w:p>
    <w:p w14:paraId="2B7E3F55" w14:textId="77777777" w:rsidR="009A28E3" w:rsidRDefault="009A28E3">
      <w:pPr>
        <w:spacing w:after="40"/>
        <w:rPr>
          <w:rFonts w:ascii="Times New Roman" w:hAnsi="Times New Roman" w:cs="Times New Roman"/>
          <w:b/>
          <w:sz w:val="26"/>
          <w:szCs w:val="26"/>
        </w:rPr>
      </w:pPr>
    </w:p>
    <w:p w14:paraId="14C9CD4A" w14:textId="100F06A2" w:rsidR="00514A69" w:rsidRDefault="00514A69">
      <w:pPr>
        <w:spacing w:after="40"/>
        <w:rPr>
          <w:rFonts w:ascii="Times New Roman" w:hAnsi="Times New Roman" w:cs="Times New Roman"/>
          <w:b/>
          <w:bCs/>
          <w:sz w:val="26"/>
          <w:szCs w:val="26"/>
        </w:rPr>
      </w:pPr>
      <w:r w:rsidRPr="00514A69">
        <w:rPr>
          <w:rFonts w:ascii="Times New Roman" w:hAnsi="Times New Roman" w:cs="Times New Roman"/>
          <w:b/>
          <w:bCs/>
          <w:sz w:val="26"/>
          <w:szCs w:val="26"/>
        </w:rPr>
        <w:lastRenderedPageBreak/>
        <w:t>3.3</w:t>
      </w:r>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Mô</w:t>
      </w:r>
      <w:proofErr w:type="spellEnd"/>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tả</w:t>
      </w:r>
      <w:proofErr w:type="spellEnd"/>
    </w:p>
    <w:p w14:paraId="3F96AECA" w14:textId="27AC890D" w:rsidR="00514A69" w:rsidRDefault="00514A69">
      <w:pPr>
        <w:spacing w:after="40"/>
        <w:rPr>
          <w:rFonts w:ascii="Times New Roman" w:hAnsi="Times New Roman" w:cs="Times New Roman"/>
          <w:b/>
          <w:bCs/>
          <w:sz w:val="26"/>
          <w:szCs w:val="26"/>
        </w:rPr>
      </w:pPr>
      <w:r>
        <w:rPr>
          <w:rFonts w:ascii="Times New Roman" w:hAnsi="Times New Roman" w:cs="Times New Roman"/>
          <w:b/>
          <w:bCs/>
          <w:sz w:val="26"/>
          <w:szCs w:val="26"/>
        </w:rPr>
        <w:t>Baseline:</w:t>
      </w:r>
    </w:p>
    <w:p w14:paraId="4BC7A0E9" w14:textId="4F418E29" w:rsidR="001A4EE9" w:rsidRPr="001A4EE9" w:rsidRDefault="001A4EE9" w:rsidP="001A4EE9">
      <w:pPr>
        <w:spacing w:after="40"/>
        <w:rPr>
          <w:rFonts w:ascii="Times New Roman" w:hAnsi="Times New Roman" w:cs="Times New Roman"/>
          <w:b/>
          <w:bCs/>
          <w:sz w:val="26"/>
          <w:szCs w:val="26"/>
        </w:rPr>
      </w:pPr>
      <w:r w:rsidRPr="001A4EE9">
        <w:rPr>
          <w:rFonts w:ascii="Times New Roman" w:hAnsi="Times New Roman" w:cs="Times New Roman"/>
          <w:b/>
          <w:bCs/>
          <w:noProof/>
          <w:sz w:val="26"/>
          <w:szCs w:val="26"/>
        </w:rPr>
        <w:drawing>
          <wp:inline distT="0" distB="0" distL="0" distR="0" wp14:anchorId="22204A1B" wp14:editId="5FB24179">
            <wp:extent cx="5950211" cy="4316819"/>
            <wp:effectExtent l="0" t="0" r="0" b="0"/>
            <wp:docPr id="1829852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88100" cy="4344307"/>
                    </a:xfrm>
                    <a:prstGeom prst="rect">
                      <a:avLst/>
                    </a:prstGeom>
                    <a:noFill/>
                    <a:ln>
                      <a:noFill/>
                    </a:ln>
                  </pic:spPr>
                </pic:pic>
              </a:graphicData>
            </a:graphic>
          </wp:inline>
        </w:drawing>
      </w:r>
    </w:p>
    <w:p w14:paraId="50F265C9" w14:textId="46B30F0C" w:rsidR="00514A69" w:rsidRPr="00514A69" w:rsidRDefault="00514A69" w:rsidP="00514A69">
      <w:pPr>
        <w:spacing w:after="40"/>
        <w:rPr>
          <w:rFonts w:ascii="Times New Roman" w:hAnsi="Times New Roman" w:cs="Times New Roman"/>
          <w:b/>
          <w:bCs/>
          <w:sz w:val="26"/>
          <w:szCs w:val="26"/>
        </w:rPr>
      </w:pPr>
    </w:p>
    <w:p w14:paraId="08DA9C09" w14:textId="6E7C8440" w:rsidR="001A4EE9" w:rsidRDefault="001A4EE9" w:rsidP="001A4EE9">
      <w:pPr>
        <w:spacing w:after="40"/>
        <w:rPr>
          <w:rFonts w:ascii="Times New Roman" w:hAnsi="Times New Roman" w:cs="Times New Roman"/>
          <w:b/>
          <w:bCs/>
          <w:sz w:val="26"/>
          <w:szCs w:val="26"/>
        </w:rPr>
      </w:pPr>
      <w:r>
        <w:rPr>
          <w:rFonts w:ascii="Times New Roman" w:hAnsi="Times New Roman" w:cs="Times New Roman"/>
          <w:b/>
          <w:bCs/>
          <w:sz w:val="26"/>
          <w:szCs w:val="26"/>
        </w:rPr>
        <w:t>Proposed method:</w:t>
      </w:r>
      <w:r>
        <w:rPr>
          <w:rFonts w:ascii="Times New Roman" w:hAnsi="Times New Roman" w:cs="Times New Roman"/>
          <w:b/>
          <w:bCs/>
          <w:sz w:val="26"/>
          <w:szCs w:val="26"/>
        </w:rPr>
        <w:br/>
      </w:r>
      <w:r w:rsidRPr="001A4EE9">
        <w:rPr>
          <w:rFonts w:ascii="Times New Roman" w:hAnsi="Times New Roman" w:cs="Times New Roman"/>
          <w:b/>
          <w:bCs/>
          <w:noProof/>
          <w:sz w:val="26"/>
          <w:szCs w:val="26"/>
        </w:rPr>
        <w:drawing>
          <wp:inline distT="0" distB="0" distL="0" distR="0" wp14:anchorId="7A9A3470" wp14:editId="4D0C92F7">
            <wp:extent cx="5720317" cy="2808156"/>
            <wp:effectExtent l="0" t="0" r="0" b="0"/>
            <wp:docPr id="21448823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3648" cy="2829427"/>
                    </a:xfrm>
                    <a:prstGeom prst="rect">
                      <a:avLst/>
                    </a:prstGeom>
                    <a:noFill/>
                    <a:ln>
                      <a:noFill/>
                    </a:ln>
                  </pic:spPr>
                </pic:pic>
              </a:graphicData>
            </a:graphic>
          </wp:inline>
        </w:drawing>
      </w:r>
    </w:p>
    <w:p w14:paraId="4678A09A" w14:textId="4DBE0F08" w:rsidR="00645E7B" w:rsidRPr="001A4EE9" w:rsidRDefault="00645E7B" w:rsidP="001A4EE9">
      <w:pPr>
        <w:spacing w:after="40"/>
        <w:rPr>
          <w:rFonts w:ascii="Times New Roman" w:hAnsi="Times New Roman" w:cs="Times New Roman"/>
          <w:b/>
          <w:bCs/>
          <w:sz w:val="26"/>
          <w:szCs w:val="26"/>
        </w:rPr>
      </w:pPr>
    </w:p>
    <w:p w14:paraId="5E6D29BF" w14:textId="789AAC1B" w:rsidR="00514A69" w:rsidRDefault="002D3E18">
      <w:pPr>
        <w:spacing w:after="40"/>
        <w:rPr>
          <w:rFonts w:ascii="Times New Roman" w:hAnsi="Times New Roman" w:cs="Times New Roman"/>
          <w:b/>
          <w:bCs/>
          <w:sz w:val="26"/>
          <w:szCs w:val="26"/>
        </w:rPr>
      </w:pPr>
      <w:r>
        <w:rPr>
          <w:rFonts w:ascii="Times New Roman" w:hAnsi="Times New Roman" w:cs="Times New Roman"/>
          <w:b/>
          <w:bCs/>
          <w:sz w:val="26"/>
          <w:szCs w:val="26"/>
        </w:rPr>
        <w:t xml:space="preserve">4. </w:t>
      </w:r>
      <w:proofErr w:type="spellStart"/>
      <w:r>
        <w:rPr>
          <w:rFonts w:ascii="Times New Roman" w:hAnsi="Times New Roman" w:cs="Times New Roman"/>
          <w:b/>
          <w:bCs/>
          <w:sz w:val="26"/>
          <w:szCs w:val="26"/>
        </w:rPr>
        <w:t>Kết</w:t>
      </w:r>
      <w:proofErr w:type="spellEnd"/>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quả</w:t>
      </w:r>
      <w:proofErr w:type="spellEnd"/>
    </w:p>
    <w:p w14:paraId="2D0F3CE0" w14:textId="17161441" w:rsidR="002D3E18" w:rsidRPr="00514A69" w:rsidRDefault="00A26F09">
      <w:pPr>
        <w:spacing w:after="40"/>
        <w:rPr>
          <w:rFonts w:ascii="Times New Roman" w:hAnsi="Times New Roman" w:cs="Times New Roman"/>
          <w:b/>
          <w:bCs/>
          <w:sz w:val="26"/>
          <w:szCs w:val="26"/>
        </w:rPr>
      </w:pPr>
      <w:r w:rsidRPr="00A26F09">
        <w:rPr>
          <w:rFonts w:ascii="Times New Roman" w:hAnsi="Times New Roman" w:cs="Times New Roman"/>
          <w:b/>
          <w:bCs/>
          <w:sz w:val="26"/>
          <w:szCs w:val="26"/>
        </w:rPr>
        <w:lastRenderedPageBreak/>
        <w:drawing>
          <wp:inline distT="0" distB="0" distL="0" distR="0" wp14:anchorId="4513BF94" wp14:editId="60C3DFBF">
            <wp:extent cx="5801506" cy="3857625"/>
            <wp:effectExtent l="0" t="0" r="8890" b="0"/>
            <wp:docPr id="90960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09351" name=""/>
                    <pic:cNvPicPr/>
                  </pic:nvPicPr>
                  <pic:blipFill>
                    <a:blip r:embed="rId9"/>
                    <a:stretch>
                      <a:fillRect/>
                    </a:stretch>
                  </pic:blipFill>
                  <pic:spPr>
                    <a:xfrm>
                      <a:off x="0" y="0"/>
                      <a:ext cx="5805794" cy="3860476"/>
                    </a:xfrm>
                    <a:prstGeom prst="rect">
                      <a:avLst/>
                    </a:prstGeom>
                  </pic:spPr>
                </pic:pic>
              </a:graphicData>
            </a:graphic>
          </wp:inline>
        </w:drawing>
      </w:r>
    </w:p>
    <w:sectPr w:rsidR="002D3E18" w:rsidRPr="00514A69"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7091807">
    <w:abstractNumId w:val="8"/>
  </w:num>
  <w:num w:numId="2" w16cid:durableId="1633052507">
    <w:abstractNumId w:val="6"/>
  </w:num>
  <w:num w:numId="3" w16cid:durableId="31544360">
    <w:abstractNumId w:val="5"/>
  </w:num>
  <w:num w:numId="4" w16cid:durableId="1513565735">
    <w:abstractNumId w:val="4"/>
  </w:num>
  <w:num w:numId="5" w16cid:durableId="1230068086">
    <w:abstractNumId w:val="7"/>
  </w:num>
  <w:num w:numId="6" w16cid:durableId="654265439">
    <w:abstractNumId w:val="3"/>
  </w:num>
  <w:num w:numId="7" w16cid:durableId="446655541">
    <w:abstractNumId w:val="2"/>
  </w:num>
  <w:num w:numId="8" w16cid:durableId="1521432490">
    <w:abstractNumId w:val="1"/>
  </w:num>
  <w:num w:numId="9" w16cid:durableId="1902207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70B"/>
    <w:rsid w:val="0015074B"/>
    <w:rsid w:val="001A4EE9"/>
    <w:rsid w:val="001E5898"/>
    <w:rsid w:val="0029639D"/>
    <w:rsid w:val="002D3E18"/>
    <w:rsid w:val="00326F90"/>
    <w:rsid w:val="003861EE"/>
    <w:rsid w:val="00514A69"/>
    <w:rsid w:val="00645E7B"/>
    <w:rsid w:val="009A28E3"/>
    <w:rsid w:val="00A17415"/>
    <w:rsid w:val="00A26F09"/>
    <w:rsid w:val="00AA1D8D"/>
    <w:rsid w:val="00B47730"/>
    <w:rsid w:val="00B478A7"/>
    <w:rsid w:val="00BA4471"/>
    <w:rsid w:val="00C91DA8"/>
    <w:rsid w:val="00C93086"/>
    <w:rsid w:val="00CB0664"/>
    <w:rsid w:val="00CF0A25"/>
    <w:rsid w:val="00E71CD5"/>
    <w:rsid w:val="00F75A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A1E589"/>
  <w14:defaultImageDpi w14:val="300"/>
  <w15:docId w15:val="{DA80CFFF-1A4E-4A50-902F-8A3945802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35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356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35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5</Pages>
  <Words>654</Words>
  <Characters>3733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thinh kieu ba</cp:lastModifiedBy>
  <cp:revision>9</cp:revision>
  <dcterms:created xsi:type="dcterms:W3CDTF">2013-12-23T23:15:00Z</dcterms:created>
  <dcterms:modified xsi:type="dcterms:W3CDTF">2026-09-06T14:44:00Z</dcterms:modified>
  <cp:category/>
</cp:coreProperties>
</file>