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FDD41" w14:textId="137FAC05" w:rsidR="00CF0A25" w:rsidRPr="00A17415" w:rsidRDefault="00000000" w:rsidP="00A17415">
      <w:pPr>
        <w:jc w:val="center"/>
        <w:rPr>
          <w:rFonts w:ascii="Times New Roman" w:hAnsi="Times New Roman" w:cs="Times New Roman"/>
          <w:sz w:val="26"/>
          <w:szCs w:val="26"/>
        </w:rPr>
      </w:pPr>
      <w:r w:rsidRPr="00A17415">
        <w:rPr>
          <w:rFonts w:ascii="Times New Roman" w:hAnsi="Times New Roman" w:cs="Times New Roman"/>
          <w:b/>
          <w:sz w:val="26"/>
          <w:szCs w:val="26"/>
        </w:rPr>
        <w:t>ĐÁNH GIÁ HIỆU QUẢ CỦA SENSOR FUSION (RGB–IR)</w:t>
      </w:r>
      <w:r w:rsidRPr="00A17415">
        <w:rPr>
          <w:rFonts w:ascii="Times New Roman" w:hAnsi="Times New Roman" w:cs="Times New Roman"/>
          <w:b/>
          <w:sz w:val="26"/>
          <w:szCs w:val="26"/>
        </w:rPr>
        <w:br/>
        <w:t>TRONG BÀI TOÁN PHÁT HIỆN ĐỐI TƯỢNG TỪ UAV</w:t>
      </w:r>
    </w:p>
    <w:p w14:paraId="43B7ECBE" w14:textId="77777777" w:rsidR="00CF0A25" w:rsidRPr="00A17415" w:rsidRDefault="00000000">
      <w:pPr>
        <w:pStyle w:val="Heading1"/>
        <w:rPr>
          <w:rFonts w:ascii="Times New Roman" w:hAnsi="Times New Roman" w:cs="Times New Roman"/>
          <w:color w:val="auto"/>
          <w:sz w:val="26"/>
          <w:szCs w:val="26"/>
        </w:rPr>
      </w:pPr>
      <w:r w:rsidRPr="00A17415">
        <w:rPr>
          <w:rFonts w:ascii="Times New Roman" w:hAnsi="Times New Roman" w:cs="Times New Roman"/>
          <w:color w:val="auto"/>
          <w:sz w:val="26"/>
          <w:szCs w:val="26"/>
        </w:rPr>
        <w:t>1. Câu hỏi nghiên cứu</w:t>
      </w:r>
    </w:p>
    <w:p w14:paraId="0201FE9B" w14:textId="77777777" w:rsidR="00CF0A25" w:rsidRPr="00A17415" w:rsidRDefault="00000000">
      <w:pPr>
        <w:pStyle w:val="Heading2"/>
        <w:rPr>
          <w:rFonts w:ascii="Times New Roman" w:hAnsi="Times New Roman" w:cs="Times New Roman"/>
          <w:color w:val="auto"/>
        </w:rPr>
      </w:pPr>
      <w:r w:rsidRPr="00A17415">
        <w:rPr>
          <w:rFonts w:ascii="Times New Roman" w:hAnsi="Times New Roman" w:cs="Times New Roman"/>
          <w:color w:val="auto"/>
        </w:rPr>
        <w:t>1.1. Phát biểu vấn đề</w:t>
      </w:r>
    </w:p>
    <w:p w14:paraId="21914206"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sz w:val="26"/>
          <w:szCs w:val="26"/>
        </w:rPr>
        <w:t>UAV hiện đại thường mang đồng thời camera quang học (RGB) và camera hồng ngoại (IR). Câu hỏi thực tế đặt ra là: với cùng một mô hình, khi huấn luyện trên dữ liệu thu từ cảm biến của UAV trong chuyến bay thật, việc kết hợp (fusion) hai luồng cảm biến có thực sự cho kết quả phát hiện đối tượng tốt hơn dùng từng cảm biến riêng lẻ hay không?</w:t>
      </w:r>
    </w:p>
    <w:p w14:paraId="5C9E9F1F"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b/>
          <w:sz w:val="26"/>
          <w:szCs w:val="26"/>
        </w:rPr>
        <w:t xml:space="preserve">Hình thức hoá. </w:t>
      </w:r>
      <w:r w:rsidRPr="00A17415">
        <w:rPr>
          <w:rFonts w:ascii="Times New Roman" w:hAnsi="Times New Roman" w:cs="Times New Roman"/>
          <w:sz w:val="26"/>
          <w:szCs w:val="26"/>
        </w:rPr>
        <w:t>Cho tập dữ liệu ghép cặp D = {(x_rgb, x_ir, y)}, trong đó x_rgb và x_ir là ảnh của cùng một cảnh, cùng thời điểm, đã đồng đăng ký không gian; y là tập oriented bounding box (OBB) kèm nhãn lớp dùng chung cho cả hai modality. Ta huấn luyện một họ mô hình f_θ với các cấu hình đầu vào khác nhau (RGB, IR, RGB+IR) và so sánh trên cùng một tập test.</w:t>
      </w:r>
    </w:p>
    <w:p w14:paraId="4C4B48EB" w14:textId="77777777" w:rsidR="00CF0A25" w:rsidRPr="00A17415" w:rsidRDefault="00000000">
      <w:pPr>
        <w:ind w:left="283"/>
        <w:rPr>
          <w:rFonts w:ascii="Times New Roman" w:hAnsi="Times New Roman" w:cs="Times New Roman"/>
          <w:sz w:val="26"/>
          <w:szCs w:val="26"/>
        </w:rPr>
      </w:pPr>
      <w:r w:rsidRPr="00A17415">
        <w:rPr>
          <w:rFonts w:ascii="Times New Roman" w:hAnsi="Times New Roman" w:cs="Times New Roman"/>
          <w:b/>
          <w:sz w:val="26"/>
          <w:szCs w:val="26"/>
        </w:rPr>
        <w:t xml:space="preserve">Lưu ý cốt lõi: </w:t>
      </w:r>
      <w:r w:rsidRPr="00A17415">
        <w:rPr>
          <w:rFonts w:ascii="Times New Roman" w:hAnsi="Times New Roman" w:cs="Times New Roman"/>
          <w:i/>
          <w:sz w:val="26"/>
          <w:szCs w:val="26"/>
        </w:rPr>
        <w:t>fusion là phép hợp KÊNH (mỗi mẫu có thêm chiều dữ liệu), không phải phép hợp TẬP MẪU (thêm ảnh). Vì vậy bắt buộc dùng dataset đã ghép cặp sẵn — không thể lấy hai dataset rời rồi trộn vào nhau.</w:t>
      </w:r>
    </w:p>
    <w:p w14:paraId="7F394558" w14:textId="77777777" w:rsidR="00CF0A25" w:rsidRPr="00A17415" w:rsidRDefault="00000000">
      <w:pPr>
        <w:pStyle w:val="Heading2"/>
        <w:rPr>
          <w:rFonts w:ascii="Times New Roman" w:hAnsi="Times New Roman" w:cs="Times New Roman"/>
          <w:color w:val="auto"/>
        </w:rPr>
      </w:pPr>
      <w:r w:rsidRPr="00A17415">
        <w:rPr>
          <w:rFonts w:ascii="Times New Roman" w:hAnsi="Times New Roman" w:cs="Times New Roman"/>
          <w:color w:val="auto"/>
        </w:rPr>
        <w:t>1.2. Bốn câu hỏi nghiên cứu</w:t>
      </w:r>
    </w:p>
    <w:tbl>
      <w:tblPr>
        <w:tblStyle w:val="TableGrid"/>
        <w:tblW w:w="0" w:type="auto"/>
        <w:jc w:val="center"/>
        <w:tblLayout w:type="fixed"/>
        <w:tblLook w:val="04A0" w:firstRow="1" w:lastRow="0" w:firstColumn="1" w:lastColumn="0" w:noHBand="0" w:noVBand="1"/>
      </w:tblPr>
      <w:tblGrid>
        <w:gridCol w:w="1077"/>
        <w:gridCol w:w="4649"/>
        <w:gridCol w:w="3628"/>
      </w:tblGrid>
      <w:tr w:rsidR="00A17415" w:rsidRPr="00A17415" w14:paraId="079907B7" w14:textId="77777777">
        <w:trPr>
          <w:jc w:val="center"/>
        </w:trPr>
        <w:tc>
          <w:tcPr>
            <w:tcW w:w="1077" w:type="dxa"/>
            <w:shd w:val="clear" w:color="auto" w:fill="DCE6F1"/>
          </w:tcPr>
          <w:p w14:paraId="53264956"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ID</w:t>
            </w:r>
          </w:p>
        </w:tc>
        <w:tc>
          <w:tcPr>
            <w:tcW w:w="4649" w:type="dxa"/>
            <w:shd w:val="clear" w:color="auto" w:fill="DCE6F1"/>
          </w:tcPr>
          <w:p w14:paraId="7ED8588E"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Câu hỏi</w:t>
            </w:r>
          </w:p>
        </w:tc>
        <w:tc>
          <w:tcPr>
            <w:tcW w:w="3628" w:type="dxa"/>
            <w:shd w:val="clear" w:color="auto" w:fill="DCE6F1"/>
          </w:tcPr>
          <w:p w14:paraId="4CCA4A81"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Cách trả lời</w:t>
            </w:r>
          </w:p>
        </w:tc>
      </w:tr>
      <w:tr w:rsidR="00A17415" w:rsidRPr="00A17415" w14:paraId="1F1E6960" w14:textId="77777777">
        <w:trPr>
          <w:jc w:val="center"/>
        </w:trPr>
        <w:tc>
          <w:tcPr>
            <w:tcW w:w="1077" w:type="dxa"/>
          </w:tcPr>
          <w:p w14:paraId="14C9AA96"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RQ1</w:t>
            </w:r>
            <w:r w:rsidRPr="00A17415">
              <w:rPr>
                <w:rFonts w:ascii="Times New Roman" w:hAnsi="Times New Roman" w:cs="Times New Roman"/>
                <w:sz w:val="26"/>
                <w:szCs w:val="26"/>
              </w:rPr>
              <w:br/>
              <w:t>(</w:t>
            </w:r>
            <w:proofErr w:type="spellStart"/>
            <w:r w:rsidRPr="00A17415">
              <w:rPr>
                <w:rFonts w:ascii="Times New Roman" w:hAnsi="Times New Roman" w:cs="Times New Roman"/>
                <w:sz w:val="26"/>
                <w:szCs w:val="26"/>
              </w:rPr>
              <w:t>chính</w:t>
            </w:r>
            <w:proofErr w:type="spellEnd"/>
            <w:r w:rsidRPr="00A17415">
              <w:rPr>
                <w:rFonts w:ascii="Times New Roman" w:hAnsi="Times New Roman" w:cs="Times New Roman"/>
                <w:sz w:val="26"/>
                <w:szCs w:val="26"/>
              </w:rPr>
              <w:t>)</w:t>
            </w:r>
          </w:p>
        </w:tc>
        <w:tc>
          <w:tcPr>
            <w:tcW w:w="4649" w:type="dxa"/>
          </w:tcPr>
          <w:p w14:paraId="17A1EB53"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Với cùng số mẫu huấn luyện và CÙNG SỐ THAM SỐ, fusion RGB–IR có cải thiện độ chính xác so với từng modality đơn lẻ không, và cải thiện bao nhiêu?</w:t>
            </w:r>
          </w:p>
        </w:tc>
        <w:tc>
          <w:tcPr>
            <w:tcW w:w="3628" w:type="dxa"/>
          </w:tcPr>
          <w:p w14:paraId="39CD96C9"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So sánh F2a với đối chứng capacity C2 (mục 4.2)</w:t>
            </w:r>
          </w:p>
        </w:tc>
      </w:tr>
      <w:tr w:rsidR="00A17415" w:rsidRPr="00A17415" w14:paraId="0A714DC3" w14:textId="77777777">
        <w:trPr>
          <w:jc w:val="center"/>
        </w:trPr>
        <w:tc>
          <w:tcPr>
            <w:tcW w:w="1077" w:type="dxa"/>
          </w:tcPr>
          <w:p w14:paraId="6CBD3EDF"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RQ2</w:t>
            </w:r>
          </w:p>
        </w:tc>
        <w:tc>
          <w:tcPr>
            <w:tcW w:w="4649" w:type="dxa"/>
          </w:tcPr>
          <w:p w14:paraId="3321D74A"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Chiến lược fusion nào (early / mid / late) cho tỉ lệ lợi ích trên chi phí tính toán tốt nhất?</w:t>
            </w:r>
          </w:p>
        </w:tc>
        <w:tc>
          <w:tcPr>
            <w:tcW w:w="3628" w:type="dxa"/>
          </w:tcPr>
          <w:p w14:paraId="344D097A"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So sánh F1 / F2a / F2b / F3 kèm params, GFLOPs, FPS</w:t>
            </w:r>
          </w:p>
        </w:tc>
      </w:tr>
      <w:tr w:rsidR="00A17415" w:rsidRPr="00A17415" w14:paraId="520DD428" w14:textId="77777777">
        <w:trPr>
          <w:jc w:val="center"/>
        </w:trPr>
        <w:tc>
          <w:tcPr>
            <w:tcW w:w="1077" w:type="dxa"/>
          </w:tcPr>
          <w:p w14:paraId="37C0ED69"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RQ3</w:t>
            </w:r>
          </w:p>
        </w:tc>
        <w:tc>
          <w:tcPr>
            <w:tcW w:w="4649" w:type="dxa"/>
          </w:tcPr>
          <w:p w14:paraId="7F609820"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Lợi ích của fusion phân bố ra sao theo điều kiện vận hành (mức chiếu sáng, kích thước đối tượng, lớp)?</w:t>
            </w:r>
          </w:p>
        </w:tc>
        <w:tc>
          <w:tcPr>
            <w:tcW w:w="3628" w:type="dxa"/>
          </w:tcPr>
          <w:p w14:paraId="37B912AA"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Phân tầng kết quả + đường cong Δ mAP theo decile chiếu sáng</w:t>
            </w:r>
          </w:p>
        </w:tc>
      </w:tr>
      <w:tr w:rsidR="00A17415" w:rsidRPr="00A17415" w14:paraId="4647A6FC" w14:textId="77777777">
        <w:trPr>
          <w:jc w:val="center"/>
        </w:trPr>
        <w:tc>
          <w:tcPr>
            <w:tcW w:w="1077" w:type="dxa"/>
          </w:tcPr>
          <w:p w14:paraId="7790D88C"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RQ4</w:t>
            </w:r>
          </w:p>
        </w:tc>
        <w:tc>
          <w:tcPr>
            <w:tcW w:w="4649" w:type="dxa"/>
          </w:tcPr>
          <w:p w14:paraId="0AD060C8"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Mỗi chiến lược fusion nhạy cảm ra sao với sai lệch đồng đăng ký giữa hai cảm biến?</w:t>
            </w:r>
          </w:p>
        </w:tc>
        <w:tc>
          <w:tcPr>
            <w:tcW w:w="3628" w:type="dxa"/>
          </w:tcPr>
          <w:p w14:paraId="771D9E1D"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 xml:space="preserve">Ablation: dịch ảnh IR δ </w:t>
            </w:r>
            <w:r w:rsidRPr="00A17415">
              <w:rPr>
                <w:rFonts w:ascii="Cambria Math" w:hAnsi="Cambria Math" w:cs="Cambria Math"/>
                <w:sz w:val="26"/>
                <w:szCs w:val="26"/>
              </w:rPr>
              <w:t>∈</w:t>
            </w:r>
            <w:r w:rsidRPr="00A17415">
              <w:rPr>
                <w:rFonts w:ascii="Times New Roman" w:hAnsi="Times New Roman" w:cs="Times New Roman"/>
                <w:sz w:val="26"/>
                <w:szCs w:val="26"/>
              </w:rPr>
              <w:t xml:space="preserve"> {0, 2, 5, 10, 20} px lúc test</w:t>
            </w:r>
          </w:p>
        </w:tc>
      </w:tr>
    </w:tbl>
    <w:p w14:paraId="45DDF37A" w14:textId="77777777" w:rsidR="00CF0A25" w:rsidRPr="00A17415" w:rsidRDefault="00CF0A25">
      <w:pPr>
        <w:spacing w:after="40"/>
        <w:rPr>
          <w:rFonts w:ascii="Times New Roman" w:hAnsi="Times New Roman" w:cs="Times New Roman"/>
          <w:sz w:val="26"/>
          <w:szCs w:val="26"/>
        </w:rPr>
      </w:pPr>
    </w:p>
    <w:p w14:paraId="6ED278AB" w14:textId="77777777" w:rsidR="00CF0A25" w:rsidRPr="00A17415" w:rsidRDefault="00000000">
      <w:pPr>
        <w:pStyle w:val="Heading2"/>
        <w:rPr>
          <w:rFonts w:ascii="Times New Roman" w:hAnsi="Times New Roman" w:cs="Times New Roman"/>
          <w:color w:val="auto"/>
        </w:rPr>
      </w:pPr>
      <w:r w:rsidRPr="00A17415">
        <w:rPr>
          <w:rFonts w:ascii="Times New Roman" w:hAnsi="Times New Roman" w:cs="Times New Roman"/>
          <w:color w:val="auto"/>
        </w:rPr>
        <w:t>1.3. Giả thuyết</w:t>
      </w:r>
    </w:p>
    <w:tbl>
      <w:tblPr>
        <w:tblStyle w:val="TableGrid"/>
        <w:tblW w:w="0" w:type="auto"/>
        <w:jc w:val="center"/>
        <w:tblLayout w:type="fixed"/>
        <w:tblLook w:val="04A0" w:firstRow="1" w:lastRow="0" w:firstColumn="1" w:lastColumn="0" w:noHBand="0" w:noVBand="1"/>
      </w:tblPr>
      <w:tblGrid>
        <w:gridCol w:w="850"/>
        <w:gridCol w:w="4535"/>
        <w:gridCol w:w="3969"/>
      </w:tblGrid>
      <w:tr w:rsidR="00A17415" w:rsidRPr="00A17415" w14:paraId="1E603772" w14:textId="77777777">
        <w:trPr>
          <w:jc w:val="center"/>
        </w:trPr>
        <w:tc>
          <w:tcPr>
            <w:tcW w:w="850" w:type="dxa"/>
            <w:shd w:val="clear" w:color="auto" w:fill="DCE6F1"/>
          </w:tcPr>
          <w:p w14:paraId="1B6C20CC"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ID</w:t>
            </w:r>
          </w:p>
        </w:tc>
        <w:tc>
          <w:tcPr>
            <w:tcW w:w="4535" w:type="dxa"/>
            <w:shd w:val="clear" w:color="auto" w:fill="DCE6F1"/>
          </w:tcPr>
          <w:p w14:paraId="1E330283"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Giả thuyết</w:t>
            </w:r>
          </w:p>
        </w:tc>
        <w:tc>
          <w:tcPr>
            <w:tcW w:w="3969" w:type="dxa"/>
            <w:shd w:val="clear" w:color="auto" w:fill="DCE6F1"/>
          </w:tcPr>
          <w:p w14:paraId="25F40B3F"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Cơ sở</w:t>
            </w:r>
          </w:p>
        </w:tc>
      </w:tr>
      <w:tr w:rsidR="00A17415" w:rsidRPr="00A17415" w14:paraId="5D8FEF62" w14:textId="77777777">
        <w:trPr>
          <w:jc w:val="center"/>
        </w:trPr>
        <w:tc>
          <w:tcPr>
            <w:tcW w:w="850" w:type="dxa"/>
          </w:tcPr>
          <w:p w14:paraId="6C3BD5CC"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H1</w:t>
            </w:r>
          </w:p>
        </w:tc>
        <w:tc>
          <w:tcPr>
            <w:tcW w:w="4535" w:type="dxa"/>
          </w:tcPr>
          <w:p w14:paraId="4E85D497"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Fusion tốt hơn modality đơn lẻ tốt nhất, ngay cả sau khi đã kiểm soát capacity</w:t>
            </w:r>
          </w:p>
        </w:tc>
        <w:tc>
          <w:tcPr>
            <w:tcW w:w="3969" w:type="dxa"/>
          </w:tcPr>
          <w:p w14:paraId="7F398AD4"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Giữa hai phổ tồn tại thông tin bổ sung thật sự</w:t>
            </w:r>
          </w:p>
        </w:tc>
      </w:tr>
      <w:tr w:rsidR="00A17415" w:rsidRPr="00A17415" w14:paraId="7E590E60" w14:textId="77777777">
        <w:trPr>
          <w:jc w:val="center"/>
        </w:trPr>
        <w:tc>
          <w:tcPr>
            <w:tcW w:w="850" w:type="dxa"/>
          </w:tcPr>
          <w:p w14:paraId="75DF72EB"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lastRenderedPageBreak/>
              <w:t>H2</w:t>
            </w:r>
          </w:p>
        </w:tc>
        <w:tc>
          <w:tcPr>
            <w:tcW w:w="4535" w:type="dxa"/>
          </w:tcPr>
          <w:p w14:paraId="184885ED"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Chênh lệch tập trung ở phân khúc thiếu sáng; ở phân khúc sáng chênh lệch nhỏ hoặc âm</w:t>
            </w:r>
          </w:p>
        </w:tc>
        <w:tc>
          <w:tcPr>
            <w:tcW w:w="3969" w:type="dxa"/>
          </w:tcPr>
          <w:p w14:paraId="3146A5F2"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RGB đã đủ tốt khi đủ sáng; IR bù đắp khi thiếu sáng</w:t>
            </w:r>
          </w:p>
        </w:tc>
      </w:tr>
      <w:tr w:rsidR="00A17415" w:rsidRPr="00A17415" w14:paraId="39BB3650" w14:textId="77777777">
        <w:trPr>
          <w:jc w:val="center"/>
        </w:trPr>
        <w:tc>
          <w:tcPr>
            <w:tcW w:w="850" w:type="dxa"/>
          </w:tcPr>
          <w:p w14:paraId="3989746F"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H3</w:t>
            </w:r>
          </w:p>
        </w:tc>
        <w:tc>
          <w:tcPr>
            <w:tcW w:w="4535" w:type="dxa"/>
          </w:tcPr>
          <w:p w14:paraId="69448E07"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Về mAP: mid &gt; early &gt; late. Về độ bền với misalignment: late bền nhất</w:t>
            </w:r>
          </w:p>
        </w:tc>
        <w:tc>
          <w:tcPr>
            <w:tcW w:w="3969" w:type="dxa"/>
          </w:tcPr>
          <w:p w14:paraId="06099C3B"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Mid học được trọng số thích ứng; late độc lập về không gian</w:t>
            </w:r>
          </w:p>
        </w:tc>
      </w:tr>
    </w:tbl>
    <w:p w14:paraId="5E1F5B59" w14:textId="77777777" w:rsidR="00CF0A25" w:rsidRPr="00A17415" w:rsidRDefault="00CF0A25">
      <w:pPr>
        <w:spacing w:after="40"/>
        <w:rPr>
          <w:rFonts w:ascii="Times New Roman" w:hAnsi="Times New Roman" w:cs="Times New Roman"/>
          <w:sz w:val="26"/>
          <w:szCs w:val="26"/>
        </w:rPr>
      </w:pPr>
    </w:p>
    <w:p w14:paraId="74005FB0"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b/>
          <w:sz w:val="26"/>
          <w:szCs w:val="26"/>
        </w:rPr>
        <w:t xml:space="preserve">H2 quan trọng hơn H1. </w:t>
      </w:r>
      <w:r w:rsidRPr="00A17415">
        <w:rPr>
          <w:rFonts w:ascii="Times New Roman" w:hAnsi="Times New Roman" w:cs="Times New Roman"/>
          <w:sz w:val="26"/>
          <w:szCs w:val="26"/>
        </w:rPr>
        <w:t>Chỉ chứng minh “fusion tốt hơn” thì đóng góp yếu, vì đây là điều literature đã nói nhiều. Phần có giá trị là trả lời được KHI NÀO fusion đáng dùng.</w:t>
      </w:r>
    </w:p>
    <w:p w14:paraId="4D63D487" w14:textId="77777777" w:rsidR="00CF0A25" w:rsidRPr="00A17415" w:rsidRDefault="00000000">
      <w:pPr>
        <w:pStyle w:val="Heading2"/>
        <w:rPr>
          <w:rFonts w:ascii="Times New Roman" w:hAnsi="Times New Roman" w:cs="Times New Roman"/>
          <w:color w:val="auto"/>
        </w:rPr>
      </w:pPr>
      <w:r w:rsidRPr="00A17415">
        <w:rPr>
          <w:rFonts w:ascii="Times New Roman" w:hAnsi="Times New Roman" w:cs="Times New Roman"/>
          <w:color w:val="auto"/>
        </w:rPr>
        <w:t>1.4. Điểm mấu chốt về phương pháp: đối chứng capacity</w:t>
      </w:r>
    </w:p>
    <w:p w14:paraId="09DD26F9"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sz w:val="26"/>
          <w:szCs w:val="26"/>
        </w:rPr>
        <w:t>Phần lớn công trình fusion so sánh một mô hình 2 backbone (fusion) với một mô hình 1 backbone (đơn lẻ), rồi quy toàn bộ chênh lệch cho fusion. Nhưng ở đây có hai nguồn đóng góp bị trộn lẫn:</w:t>
      </w:r>
    </w:p>
    <w:p w14:paraId="042CCF77"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b/>
          <w:sz w:val="26"/>
          <w:szCs w:val="26"/>
        </w:rPr>
        <w:t xml:space="preserve">(a) thông tin bổ sung </w:t>
      </w:r>
      <w:r w:rsidRPr="00A17415">
        <w:rPr>
          <w:rFonts w:ascii="Times New Roman" w:hAnsi="Times New Roman" w:cs="Times New Roman"/>
          <w:sz w:val="26"/>
          <w:szCs w:val="26"/>
        </w:rPr>
        <w:t>từ cảm biến thứ hai — đây mới là điều cần đo;</w:t>
      </w:r>
    </w:p>
    <w:p w14:paraId="461FB3C4"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b/>
          <w:sz w:val="26"/>
          <w:szCs w:val="26"/>
        </w:rPr>
        <w:t xml:space="preserve">(b) capacity </w:t>
      </w:r>
      <w:r w:rsidRPr="00A17415">
        <w:rPr>
          <w:rFonts w:ascii="Times New Roman" w:hAnsi="Times New Roman" w:cs="Times New Roman"/>
          <w:sz w:val="26"/>
          <w:szCs w:val="26"/>
        </w:rPr>
        <w:t>— mô hình fusion đơn giản là có nhiều tham số hơn.</w:t>
      </w:r>
    </w:p>
    <w:p w14:paraId="49402E22"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sz w:val="26"/>
          <w:szCs w:val="26"/>
        </w:rPr>
        <w:t>Đề tài tách bạch hai nguồn này bằng nhóm đối chứng C1/C2: dùng ĐÚNG kiến trúc hai luồng của mô hình fusion, nhưng nạp CÙNG MỘT modality vào cả hai luồng. Cùng số tham số, cùng FLOPs, cùng độ sâu — chỉ khác ở chỗ không có thông tin từ cảm biến thứ hai.</w:t>
      </w:r>
    </w:p>
    <w:p w14:paraId="3E36B694"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b/>
          <w:sz w:val="26"/>
          <w:szCs w:val="26"/>
        </w:rPr>
        <w:t xml:space="preserve">Do đó phép so sánh trung thực là F2a vs C2, không phải F2a vs S1. </w:t>
      </w:r>
      <w:r w:rsidRPr="00A17415">
        <w:rPr>
          <w:rFonts w:ascii="Times New Roman" w:hAnsi="Times New Roman" w:cs="Times New Roman"/>
          <w:sz w:val="26"/>
          <w:szCs w:val="26"/>
        </w:rPr>
        <w:t>Đây là đóng góp phương pháp luận chính của đề tài.</w:t>
      </w:r>
    </w:p>
    <w:p w14:paraId="540718A4" w14:textId="77777777" w:rsidR="00CF0A25" w:rsidRPr="00A17415" w:rsidRDefault="00000000">
      <w:pPr>
        <w:ind w:left="283"/>
        <w:rPr>
          <w:rFonts w:ascii="Times New Roman" w:hAnsi="Times New Roman" w:cs="Times New Roman"/>
          <w:sz w:val="26"/>
          <w:szCs w:val="26"/>
        </w:rPr>
      </w:pPr>
      <w:r w:rsidRPr="00A17415">
        <w:rPr>
          <w:rFonts w:ascii="Times New Roman" w:hAnsi="Times New Roman" w:cs="Times New Roman"/>
          <w:b/>
          <w:sz w:val="26"/>
          <w:szCs w:val="26"/>
        </w:rPr>
        <w:t xml:space="preserve">Kết quả âm vẫn hợp lệ: </w:t>
      </w:r>
      <w:r w:rsidRPr="00A17415">
        <w:rPr>
          <w:rFonts w:ascii="Times New Roman" w:hAnsi="Times New Roman" w:cs="Times New Roman"/>
          <w:i/>
          <w:sz w:val="26"/>
          <w:szCs w:val="26"/>
        </w:rPr>
        <w:t>nếu khoảng tin cậy của hiệu số (F2a − C2) chứa 0, kết luận là “không có bằng chứng về lợi ích của fusion sau khi kiểm soát capacity”. Đó là một phát hiện đáng báo cáo, không phải thất bại của đề tài.</w:t>
      </w:r>
    </w:p>
    <w:p w14:paraId="2F49335B"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i/>
          <w:sz w:val="26"/>
          <w:szCs w:val="26"/>
        </w:rPr>
        <w:t>Định vị đề tài: empirical study / reproducibility study, không phải method paper — đề tài không đề xuất kiến trúc fusion mới. Định vị đúng sẽ tránh được câu hỏi “đâu là điểm mới của kiến trúc”.</w:t>
      </w:r>
    </w:p>
    <w:p w14:paraId="2643F37D"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sz w:val="26"/>
          <w:szCs w:val="26"/>
        </w:rPr>
        <w:br w:type="page"/>
      </w:r>
    </w:p>
    <w:p w14:paraId="17E0DC8D" w14:textId="77777777" w:rsidR="00CF0A25" w:rsidRPr="00A17415" w:rsidRDefault="00000000">
      <w:pPr>
        <w:pStyle w:val="Heading1"/>
        <w:rPr>
          <w:rFonts w:ascii="Times New Roman" w:hAnsi="Times New Roman" w:cs="Times New Roman"/>
          <w:color w:val="auto"/>
          <w:sz w:val="26"/>
          <w:szCs w:val="26"/>
        </w:rPr>
      </w:pPr>
      <w:r w:rsidRPr="00A17415">
        <w:rPr>
          <w:rFonts w:ascii="Times New Roman" w:hAnsi="Times New Roman" w:cs="Times New Roman"/>
          <w:color w:val="auto"/>
          <w:sz w:val="26"/>
          <w:szCs w:val="26"/>
        </w:rPr>
        <w:lastRenderedPageBreak/>
        <w:t>2. Lựa chọn dataset</w:t>
      </w:r>
    </w:p>
    <w:p w14:paraId="2879D468" w14:textId="77777777" w:rsidR="00CF0A25" w:rsidRPr="00A17415" w:rsidRDefault="00000000">
      <w:pPr>
        <w:pStyle w:val="Heading2"/>
        <w:rPr>
          <w:rFonts w:ascii="Times New Roman" w:hAnsi="Times New Roman" w:cs="Times New Roman"/>
          <w:color w:val="auto"/>
        </w:rPr>
      </w:pPr>
      <w:r w:rsidRPr="00A17415">
        <w:rPr>
          <w:rFonts w:ascii="Times New Roman" w:hAnsi="Times New Roman" w:cs="Times New Roman"/>
          <w:color w:val="auto"/>
        </w:rPr>
        <w:t>2.1. Tiêu chí bắt buộc</w:t>
      </w:r>
    </w:p>
    <w:p w14:paraId="64D662AF"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Ảnh RGB và IR phải ghép cặp: cùng cảnh, cùng thời điểm, đã đồng đăng ký không gian.</w:t>
      </w:r>
    </w:p>
    <w:p w14:paraId="0F94C9AA"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Dữ liệu thu từ cảm biến gắn trên UAV trong chuyến bay thật (không phải ảnh mô phỏng).</w:t>
      </w:r>
    </w:p>
    <w:p w14:paraId="5A093C6C"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Có annotation oriented bounding box — đối tượng nhìn từ trên cao có hướng tuỳ ý.</w:t>
      </w:r>
    </w:p>
    <w:p w14:paraId="2F5FE7E2"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Đủ lớn để kết quả không bị nhiễu bởi variance, và có baseline công bố để đối chiếu.</w:t>
      </w:r>
    </w:p>
    <w:p w14:paraId="0D4F8B1E"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sz w:val="26"/>
          <w:szCs w:val="26"/>
        </w:rPr>
        <w:t>Đề tài dùng HAI dataset: một dataset chính và một dataset thứ hai để replicate độc lập, nhằm tăng độ tin cậy ngoại suy (external validity).</w:t>
      </w:r>
    </w:p>
    <w:p w14:paraId="3F98B259" w14:textId="5F2F6CC5" w:rsidR="00CF0A25" w:rsidRPr="00A17415" w:rsidRDefault="00000000">
      <w:pPr>
        <w:pStyle w:val="Heading2"/>
        <w:rPr>
          <w:rFonts w:ascii="Times New Roman" w:hAnsi="Times New Roman" w:cs="Times New Roman"/>
          <w:color w:val="auto"/>
        </w:rPr>
      </w:pPr>
      <w:r w:rsidRPr="00A17415">
        <w:rPr>
          <w:rFonts w:ascii="Times New Roman" w:hAnsi="Times New Roman" w:cs="Times New Roman"/>
          <w:color w:val="auto"/>
        </w:rPr>
        <w:t xml:space="preserve">2.2. Dataset </w:t>
      </w:r>
      <w:proofErr w:type="spellStart"/>
      <w:r w:rsidRPr="00A17415">
        <w:rPr>
          <w:rFonts w:ascii="Times New Roman" w:hAnsi="Times New Roman" w:cs="Times New Roman"/>
          <w:color w:val="auto"/>
        </w:rPr>
        <w:t>chính</w:t>
      </w:r>
      <w:proofErr w:type="spellEnd"/>
      <w:r w:rsidRPr="00A17415">
        <w:rPr>
          <w:rFonts w:ascii="Times New Roman" w:hAnsi="Times New Roman" w:cs="Times New Roman"/>
          <w:color w:val="auto"/>
        </w:rPr>
        <w:t xml:space="preserve"> — </w:t>
      </w:r>
      <w:proofErr w:type="spellStart"/>
      <w:r w:rsidRPr="00A17415">
        <w:rPr>
          <w:rFonts w:ascii="Times New Roman" w:hAnsi="Times New Roman" w:cs="Times New Roman"/>
          <w:color w:val="auto"/>
        </w:rPr>
        <w:t>DroneVehicle</w:t>
      </w:r>
      <w:proofErr w:type="spellEnd"/>
      <w:r w:rsidR="00B478A7" w:rsidRPr="00A17415">
        <w:rPr>
          <w:rFonts w:ascii="Times New Roman" w:hAnsi="Times New Roman" w:cs="Times New Roman"/>
          <w:color w:val="auto"/>
        </w:rPr>
        <w:t xml:space="preserve"> (</w:t>
      </w:r>
      <w:r w:rsidR="00B478A7" w:rsidRPr="00A17415">
        <w:rPr>
          <w:rFonts w:ascii="Times New Roman" w:hAnsi="Times New Roman" w:cs="Times New Roman"/>
          <w:color w:val="auto"/>
        </w:rPr>
        <w:t>https://huggingface.co/datasets/McCheng/DroneVehicle</w:t>
      </w:r>
      <w:r w:rsidR="00B478A7" w:rsidRPr="00A17415">
        <w:rPr>
          <w:rFonts w:ascii="Times New Roman" w:hAnsi="Times New Roman" w:cs="Times New Roman"/>
          <w:color w:val="auto"/>
        </w:rPr>
        <w:t>)</w:t>
      </w:r>
    </w:p>
    <w:tbl>
      <w:tblPr>
        <w:tblStyle w:val="TableGrid"/>
        <w:tblW w:w="0" w:type="auto"/>
        <w:jc w:val="center"/>
        <w:tblLayout w:type="fixed"/>
        <w:tblLook w:val="04A0" w:firstRow="1" w:lastRow="0" w:firstColumn="1" w:lastColumn="0" w:noHBand="0" w:noVBand="1"/>
      </w:tblPr>
      <w:tblGrid>
        <w:gridCol w:w="2381"/>
        <w:gridCol w:w="6973"/>
      </w:tblGrid>
      <w:tr w:rsidR="00A17415" w:rsidRPr="00A17415" w14:paraId="3BBBC51D" w14:textId="77777777">
        <w:trPr>
          <w:jc w:val="center"/>
        </w:trPr>
        <w:tc>
          <w:tcPr>
            <w:tcW w:w="2381" w:type="dxa"/>
            <w:shd w:val="clear" w:color="auto" w:fill="DCE6F1"/>
          </w:tcPr>
          <w:p w14:paraId="5FFEDFDD"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Thuộc tính</w:t>
            </w:r>
          </w:p>
        </w:tc>
        <w:tc>
          <w:tcPr>
            <w:tcW w:w="6973" w:type="dxa"/>
            <w:shd w:val="clear" w:color="auto" w:fill="DCE6F1"/>
          </w:tcPr>
          <w:p w14:paraId="4FDF11D4"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Giá trị</w:t>
            </w:r>
          </w:p>
        </w:tc>
      </w:tr>
      <w:tr w:rsidR="00A17415" w:rsidRPr="00A17415" w14:paraId="58C81CA1" w14:textId="77777777">
        <w:trPr>
          <w:jc w:val="center"/>
        </w:trPr>
        <w:tc>
          <w:tcPr>
            <w:tcW w:w="2381" w:type="dxa"/>
          </w:tcPr>
          <w:p w14:paraId="2D85ADDF" w14:textId="77777777" w:rsidR="00CF0A25" w:rsidRPr="00A17415" w:rsidRDefault="00000000">
            <w:pPr>
              <w:spacing w:after="40" w:line="240" w:lineRule="auto"/>
              <w:rPr>
                <w:rFonts w:ascii="Times New Roman" w:hAnsi="Times New Roman" w:cs="Times New Roman"/>
                <w:sz w:val="26"/>
                <w:szCs w:val="26"/>
              </w:rPr>
            </w:pPr>
            <w:proofErr w:type="spellStart"/>
            <w:r w:rsidRPr="00A17415">
              <w:rPr>
                <w:rFonts w:ascii="Times New Roman" w:hAnsi="Times New Roman" w:cs="Times New Roman"/>
                <w:sz w:val="26"/>
                <w:szCs w:val="26"/>
              </w:rPr>
              <w:t>Nguồn</w:t>
            </w:r>
            <w:proofErr w:type="spellEnd"/>
          </w:p>
        </w:tc>
        <w:tc>
          <w:tcPr>
            <w:tcW w:w="6973" w:type="dxa"/>
          </w:tcPr>
          <w:p w14:paraId="7C6C10A9"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Hugging Face McCheng/DroneVehicle (đã tải, sha256 xác minh khớp)</w:t>
            </w:r>
          </w:p>
        </w:tc>
      </w:tr>
      <w:tr w:rsidR="00A17415" w:rsidRPr="00A17415" w14:paraId="1AD42684" w14:textId="77777777">
        <w:trPr>
          <w:jc w:val="center"/>
        </w:trPr>
        <w:tc>
          <w:tcPr>
            <w:tcW w:w="2381" w:type="dxa"/>
          </w:tcPr>
          <w:p w14:paraId="0FFF226F" w14:textId="77777777" w:rsidR="00CF0A25" w:rsidRPr="00A17415" w:rsidRDefault="00000000">
            <w:pPr>
              <w:spacing w:after="40" w:line="240" w:lineRule="auto"/>
              <w:rPr>
                <w:rFonts w:ascii="Times New Roman" w:hAnsi="Times New Roman" w:cs="Times New Roman"/>
                <w:sz w:val="26"/>
                <w:szCs w:val="26"/>
              </w:rPr>
            </w:pPr>
            <w:proofErr w:type="spellStart"/>
            <w:r w:rsidRPr="00A17415">
              <w:rPr>
                <w:rFonts w:ascii="Times New Roman" w:hAnsi="Times New Roman" w:cs="Times New Roman"/>
                <w:sz w:val="26"/>
                <w:szCs w:val="26"/>
              </w:rPr>
              <w:t>Số</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cặp</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ảnh</w:t>
            </w:r>
            <w:proofErr w:type="spellEnd"/>
          </w:p>
        </w:tc>
        <w:tc>
          <w:tcPr>
            <w:tcW w:w="6973" w:type="dxa"/>
          </w:tcPr>
          <w:p w14:paraId="49D8BCEA"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28.439 cặp RGB–IR; thực dùng 28.400</w:t>
            </w:r>
          </w:p>
        </w:tc>
      </w:tr>
      <w:tr w:rsidR="00A17415" w:rsidRPr="00A17415" w14:paraId="390A89A3" w14:textId="77777777">
        <w:trPr>
          <w:jc w:val="center"/>
        </w:trPr>
        <w:tc>
          <w:tcPr>
            <w:tcW w:w="2381" w:type="dxa"/>
          </w:tcPr>
          <w:p w14:paraId="57D650B2"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Annotation</w:t>
            </w:r>
          </w:p>
        </w:tc>
        <w:tc>
          <w:tcPr>
            <w:tcW w:w="6973" w:type="dxa"/>
          </w:tcPr>
          <w:p w14:paraId="53E2A616"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953.087 OBB — RGB và IR có bộ nhãn RIÊNG</w:t>
            </w:r>
          </w:p>
        </w:tc>
      </w:tr>
      <w:tr w:rsidR="00A17415" w:rsidRPr="00A17415" w14:paraId="522E11C4" w14:textId="77777777">
        <w:trPr>
          <w:jc w:val="center"/>
        </w:trPr>
        <w:tc>
          <w:tcPr>
            <w:tcW w:w="2381" w:type="dxa"/>
          </w:tcPr>
          <w:p w14:paraId="644EFE6A" w14:textId="77777777" w:rsidR="00CF0A25" w:rsidRPr="00A17415" w:rsidRDefault="00000000">
            <w:pPr>
              <w:spacing w:after="40" w:line="240" w:lineRule="auto"/>
              <w:rPr>
                <w:rFonts w:ascii="Times New Roman" w:hAnsi="Times New Roman" w:cs="Times New Roman"/>
                <w:sz w:val="26"/>
                <w:szCs w:val="26"/>
              </w:rPr>
            </w:pPr>
            <w:proofErr w:type="spellStart"/>
            <w:r w:rsidRPr="00A17415">
              <w:rPr>
                <w:rFonts w:ascii="Times New Roman" w:hAnsi="Times New Roman" w:cs="Times New Roman"/>
                <w:sz w:val="26"/>
                <w:szCs w:val="26"/>
              </w:rPr>
              <w:t>Lớp</w:t>
            </w:r>
            <w:proofErr w:type="spellEnd"/>
          </w:p>
        </w:tc>
        <w:tc>
          <w:tcPr>
            <w:tcW w:w="6973" w:type="dxa"/>
          </w:tcPr>
          <w:p w14:paraId="45831E4C"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5 — car, truck, bus, van, freight car</w:t>
            </w:r>
          </w:p>
        </w:tc>
      </w:tr>
      <w:tr w:rsidR="00A17415" w:rsidRPr="00A17415" w14:paraId="0E34D4FF" w14:textId="77777777">
        <w:trPr>
          <w:jc w:val="center"/>
        </w:trPr>
        <w:tc>
          <w:tcPr>
            <w:tcW w:w="2381" w:type="dxa"/>
          </w:tcPr>
          <w:p w14:paraId="4C6C62F8" w14:textId="77777777" w:rsidR="00CF0A25" w:rsidRPr="00A17415" w:rsidRDefault="00000000">
            <w:pPr>
              <w:spacing w:after="40" w:line="240" w:lineRule="auto"/>
              <w:rPr>
                <w:rFonts w:ascii="Times New Roman" w:hAnsi="Times New Roman" w:cs="Times New Roman"/>
                <w:sz w:val="26"/>
                <w:szCs w:val="26"/>
              </w:rPr>
            </w:pPr>
            <w:proofErr w:type="spellStart"/>
            <w:r w:rsidRPr="00A17415">
              <w:rPr>
                <w:rFonts w:ascii="Times New Roman" w:hAnsi="Times New Roman" w:cs="Times New Roman"/>
                <w:sz w:val="26"/>
                <w:szCs w:val="26"/>
              </w:rPr>
              <w:t>Kích</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thước</w:t>
            </w:r>
            <w:proofErr w:type="spellEnd"/>
          </w:p>
        </w:tc>
        <w:tc>
          <w:tcPr>
            <w:tcW w:w="6973" w:type="dxa"/>
          </w:tcPr>
          <w:p w14:paraId="751DAAF8"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840 × 712 gốc (có viền trắng 100 px) → 640 × 512 sau tiền xử lý</w:t>
            </w:r>
          </w:p>
        </w:tc>
      </w:tr>
      <w:tr w:rsidR="00A17415" w:rsidRPr="00A17415" w14:paraId="46BFCA06" w14:textId="77777777">
        <w:trPr>
          <w:jc w:val="center"/>
        </w:trPr>
        <w:tc>
          <w:tcPr>
            <w:tcW w:w="2381" w:type="dxa"/>
          </w:tcPr>
          <w:p w14:paraId="1BDBF981" w14:textId="77777777" w:rsidR="00CF0A25" w:rsidRPr="00A17415" w:rsidRDefault="00000000">
            <w:pPr>
              <w:spacing w:after="40" w:line="240" w:lineRule="auto"/>
              <w:rPr>
                <w:rFonts w:ascii="Times New Roman" w:hAnsi="Times New Roman" w:cs="Times New Roman"/>
                <w:sz w:val="26"/>
                <w:szCs w:val="26"/>
              </w:rPr>
            </w:pPr>
            <w:proofErr w:type="spellStart"/>
            <w:r w:rsidRPr="00A17415">
              <w:rPr>
                <w:rFonts w:ascii="Times New Roman" w:hAnsi="Times New Roman" w:cs="Times New Roman"/>
                <w:sz w:val="26"/>
                <w:szCs w:val="26"/>
              </w:rPr>
              <w:t>Điều</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kiện</w:t>
            </w:r>
            <w:proofErr w:type="spellEnd"/>
            <w:r w:rsidRPr="00A17415">
              <w:rPr>
                <w:rFonts w:ascii="Times New Roman" w:hAnsi="Times New Roman" w:cs="Times New Roman"/>
                <w:sz w:val="26"/>
                <w:szCs w:val="26"/>
              </w:rPr>
              <w:t xml:space="preserve"> bay</w:t>
            </w:r>
          </w:p>
        </w:tc>
        <w:tc>
          <w:tcPr>
            <w:tcW w:w="6973" w:type="dxa"/>
          </w:tcPr>
          <w:p w14:paraId="60FF8C8C"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Độ cao 80–120 m; góc thẳng đứng và nghiêng 15° / 30° / 45°</w:t>
            </w:r>
          </w:p>
        </w:tc>
      </w:tr>
      <w:tr w:rsidR="00A17415" w:rsidRPr="00A17415" w14:paraId="5C426BA1" w14:textId="77777777">
        <w:trPr>
          <w:jc w:val="center"/>
        </w:trPr>
        <w:tc>
          <w:tcPr>
            <w:tcW w:w="2381" w:type="dxa"/>
          </w:tcPr>
          <w:p w14:paraId="46B628FD" w14:textId="77777777" w:rsidR="00CF0A25" w:rsidRPr="00A17415" w:rsidRDefault="00000000">
            <w:pPr>
              <w:spacing w:after="40" w:line="240" w:lineRule="auto"/>
              <w:rPr>
                <w:rFonts w:ascii="Times New Roman" w:hAnsi="Times New Roman" w:cs="Times New Roman"/>
                <w:sz w:val="26"/>
                <w:szCs w:val="26"/>
              </w:rPr>
            </w:pPr>
            <w:proofErr w:type="spellStart"/>
            <w:r w:rsidRPr="00A17415">
              <w:rPr>
                <w:rFonts w:ascii="Times New Roman" w:hAnsi="Times New Roman" w:cs="Times New Roman"/>
                <w:sz w:val="26"/>
                <w:szCs w:val="26"/>
              </w:rPr>
              <w:t>Chiếu</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sáng</w:t>
            </w:r>
            <w:proofErr w:type="spellEnd"/>
          </w:p>
        </w:tc>
        <w:tc>
          <w:tcPr>
            <w:tcW w:w="6973" w:type="dxa"/>
          </w:tcPr>
          <w:p w14:paraId="554F3F76"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Ban ngày / ban đêm / đêm tối — nhưng KHÔNG có nhãn trong dataset (xem 3.3)</w:t>
            </w:r>
          </w:p>
        </w:tc>
      </w:tr>
      <w:tr w:rsidR="00A17415" w:rsidRPr="00A17415" w14:paraId="46816DEF" w14:textId="77777777">
        <w:trPr>
          <w:jc w:val="center"/>
        </w:trPr>
        <w:tc>
          <w:tcPr>
            <w:tcW w:w="2381" w:type="dxa"/>
          </w:tcPr>
          <w:p w14:paraId="7B27F08D"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 xml:space="preserve">Split </w:t>
            </w:r>
            <w:proofErr w:type="spellStart"/>
            <w:r w:rsidRPr="00A17415">
              <w:rPr>
                <w:rFonts w:ascii="Times New Roman" w:hAnsi="Times New Roman" w:cs="Times New Roman"/>
                <w:sz w:val="26"/>
                <w:szCs w:val="26"/>
              </w:rPr>
              <w:t>chuẩn</w:t>
            </w:r>
            <w:proofErr w:type="spellEnd"/>
          </w:p>
        </w:tc>
        <w:tc>
          <w:tcPr>
            <w:tcW w:w="6973" w:type="dxa"/>
          </w:tcPr>
          <w:p w14:paraId="46445519"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17.990 train / 1.469 val / 8.980 test</w:t>
            </w:r>
          </w:p>
        </w:tc>
      </w:tr>
      <w:tr w:rsidR="00A17415" w:rsidRPr="00A17415" w14:paraId="5BC6DCD7" w14:textId="77777777">
        <w:trPr>
          <w:jc w:val="center"/>
        </w:trPr>
        <w:tc>
          <w:tcPr>
            <w:tcW w:w="2381" w:type="dxa"/>
          </w:tcPr>
          <w:p w14:paraId="6E633919" w14:textId="77777777" w:rsidR="00CF0A25" w:rsidRPr="00A17415" w:rsidRDefault="00000000">
            <w:pPr>
              <w:spacing w:after="40" w:line="240" w:lineRule="auto"/>
              <w:rPr>
                <w:rFonts w:ascii="Times New Roman" w:hAnsi="Times New Roman" w:cs="Times New Roman"/>
                <w:sz w:val="26"/>
                <w:szCs w:val="26"/>
              </w:rPr>
            </w:pPr>
            <w:proofErr w:type="spellStart"/>
            <w:r w:rsidRPr="00A17415">
              <w:rPr>
                <w:rFonts w:ascii="Times New Roman" w:hAnsi="Times New Roman" w:cs="Times New Roman"/>
                <w:sz w:val="26"/>
                <w:szCs w:val="26"/>
              </w:rPr>
              <w:t>Loại</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hồng</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ngoại</w:t>
            </w:r>
            <w:proofErr w:type="spellEnd"/>
          </w:p>
        </w:tc>
        <w:tc>
          <w:tcPr>
            <w:tcW w:w="6973" w:type="dxa"/>
          </w:tcPr>
          <w:p w14:paraId="6F9254A9"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TIR — hồng ngoại nhiệt (bức xạ)</w:t>
            </w:r>
          </w:p>
        </w:tc>
      </w:tr>
    </w:tbl>
    <w:p w14:paraId="77131146" w14:textId="77777777" w:rsidR="00CF0A25" w:rsidRPr="00A17415" w:rsidRDefault="00CF0A25">
      <w:pPr>
        <w:spacing w:after="40"/>
        <w:rPr>
          <w:rFonts w:ascii="Times New Roman" w:hAnsi="Times New Roman" w:cs="Times New Roman"/>
          <w:sz w:val="26"/>
          <w:szCs w:val="26"/>
        </w:rPr>
      </w:pPr>
    </w:p>
    <w:p w14:paraId="318A9D39"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b/>
          <w:sz w:val="26"/>
          <w:szCs w:val="26"/>
        </w:rPr>
        <w:t>Lý do chọn:</w:t>
      </w:r>
    </w:p>
    <w:p w14:paraId="2DBE51AD"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Đã ghép cặp sẵn → cô lập được biến “cảm biến”, đúng yêu cầu của RQ1.</w:t>
      </w:r>
    </w:p>
    <w:p w14:paraId="795015A3"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Có biến thiên chiếu sáng rõ rệt (ngày / đêm / đêm tối) → là dataset duy nhất trong hai dataset có thể kiểm chứng H2 — giả thuyết quan trọng nhất.</w:t>
      </w:r>
    </w:p>
    <w:p w14:paraId="105B0C79"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Quy mô lớn (28,4 nghìn cặp, ~950 nghìn box) → đủ mẫu để bootstrap ở TỪNG tầng phân tích.</w:t>
      </w:r>
    </w:p>
    <w:p w14:paraId="0FFA33FC"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Có nhiều baseline công bố (SOTA ~83% mAP50) → dùng làm mốc neo kiểm tra pipeline có bug hay không.</w:t>
      </w:r>
    </w:p>
    <w:p w14:paraId="0CA8FC9A"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b/>
          <w:sz w:val="26"/>
          <w:szCs w:val="26"/>
        </w:rPr>
        <w:t>Hạn chế đã đo được và cách xử lý:</w:t>
      </w:r>
    </w:p>
    <w:p w14:paraId="49EF604F"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b/>
          <w:sz w:val="26"/>
          <w:szCs w:val="26"/>
        </w:rPr>
        <w:t xml:space="preserve">Đồng đăng ký không hoàn hảo. </w:t>
      </w:r>
      <w:r w:rsidRPr="00A17415">
        <w:rPr>
          <w:rFonts w:ascii="Times New Roman" w:hAnsi="Times New Roman" w:cs="Times New Roman"/>
          <w:sz w:val="26"/>
          <w:szCs w:val="26"/>
        </w:rPr>
        <w:t>Đo trên 300 cặp: lệch trung vị 1,8 px, p90 7,2 px, 20,9% số cặp lệch &gt; 5 px. So với xe dài 30–50 px trong ảnh thì đây là mức đáng kể → chính là căn cứ thực nghiệm cho dải δ của RQ4.</w:t>
      </w:r>
    </w:p>
    <w:p w14:paraId="7F4E91A9"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b/>
          <w:sz w:val="26"/>
          <w:szCs w:val="26"/>
        </w:rPr>
        <w:lastRenderedPageBreak/>
        <w:t xml:space="preserve">Mỗi modality có bộ nhãn riêng. </w:t>
      </w:r>
      <w:r w:rsidRPr="00A17415">
        <w:rPr>
          <w:rFonts w:ascii="Times New Roman" w:hAnsi="Times New Roman" w:cs="Times New Roman"/>
          <w:sz w:val="26"/>
          <w:szCs w:val="26"/>
        </w:rPr>
        <w:t>IR nhiều hơn RGB 10,5% số box (494.839 vs 447.833) vì IR nhìn thấy xe trong bóng tối. Cách xử lý ở mục 3.2.</w:t>
      </w:r>
    </w:p>
    <w:p w14:paraId="0436EDDE"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b/>
          <w:sz w:val="26"/>
          <w:szCs w:val="26"/>
        </w:rPr>
        <w:t xml:space="preserve">Mất cân bằng lớp cực đoan. </w:t>
      </w:r>
      <w:r w:rsidRPr="00A17415">
        <w:rPr>
          <w:rFonts w:ascii="Times New Roman" w:hAnsi="Times New Roman" w:cs="Times New Roman"/>
          <w:sz w:val="26"/>
          <w:szCs w:val="26"/>
        </w:rPr>
        <w:t>Lớp car chiếm 85,8% số box → luôn báo cáo AP theo từng lớp kèm số instance, không dùng macro-mAP làm chỉ số duy nhất.</w:t>
      </w:r>
    </w:p>
    <w:p w14:paraId="4A501FA9" w14:textId="330F5C5E" w:rsidR="00CF0A25" w:rsidRPr="00A17415" w:rsidRDefault="00000000">
      <w:pPr>
        <w:pStyle w:val="Heading2"/>
        <w:rPr>
          <w:rFonts w:ascii="Times New Roman" w:hAnsi="Times New Roman" w:cs="Times New Roman"/>
          <w:color w:val="auto"/>
        </w:rPr>
      </w:pPr>
      <w:r w:rsidRPr="00A17415">
        <w:rPr>
          <w:rFonts w:ascii="Times New Roman" w:hAnsi="Times New Roman" w:cs="Times New Roman"/>
          <w:color w:val="auto"/>
        </w:rPr>
        <w:t>2.3. Dataset replicate — VEDAI</w:t>
      </w:r>
      <w:r w:rsidR="00B478A7" w:rsidRPr="00A17415">
        <w:rPr>
          <w:rFonts w:ascii="Times New Roman" w:hAnsi="Times New Roman" w:cs="Times New Roman"/>
          <w:color w:val="auto"/>
        </w:rPr>
        <w:t xml:space="preserve"> (</w:t>
      </w:r>
      <w:r w:rsidR="00B478A7" w:rsidRPr="00A17415">
        <w:rPr>
          <w:rFonts w:ascii="Times New Roman" w:hAnsi="Times New Roman" w:cs="Times New Roman"/>
          <w:color w:val="auto"/>
        </w:rPr>
        <w:t>https://downloads.greyc.fr/vedai/</w:t>
      </w:r>
      <w:r w:rsidR="00B478A7" w:rsidRPr="00A17415">
        <w:rPr>
          <w:rFonts w:ascii="Times New Roman" w:hAnsi="Times New Roman" w:cs="Times New Roman"/>
          <w:color w:val="auto"/>
        </w:rPr>
        <w:t>)</w:t>
      </w:r>
    </w:p>
    <w:tbl>
      <w:tblPr>
        <w:tblStyle w:val="TableGrid"/>
        <w:tblW w:w="0" w:type="auto"/>
        <w:jc w:val="center"/>
        <w:tblLayout w:type="fixed"/>
        <w:tblLook w:val="04A0" w:firstRow="1" w:lastRow="0" w:firstColumn="1" w:lastColumn="0" w:noHBand="0" w:noVBand="1"/>
      </w:tblPr>
      <w:tblGrid>
        <w:gridCol w:w="2381"/>
        <w:gridCol w:w="6973"/>
      </w:tblGrid>
      <w:tr w:rsidR="00A17415" w:rsidRPr="00A17415" w14:paraId="745358A2" w14:textId="77777777">
        <w:trPr>
          <w:jc w:val="center"/>
        </w:trPr>
        <w:tc>
          <w:tcPr>
            <w:tcW w:w="2381" w:type="dxa"/>
            <w:shd w:val="clear" w:color="auto" w:fill="DCE6F1"/>
          </w:tcPr>
          <w:p w14:paraId="7EDB7134"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Thuộc tính</w:t>
            </w:r>
          </w:p>
        </w:tc>
        <w:tc>
          <w:tcPr>
            <w:tcW w:w="6973" w:type="dxa"/>
            <w:shd w:val="clear" w:color="auto" w:fill="DCE6F1"/>
          </w:tcPr>
          <w:p w14:paraId="4392DDCA"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Giá trị</w:t>
            </w:r>
          </w:p>
        </w:tc>
      </w:tr>
      <w:tr w:rsidR="00A17415" w:rsidRPr="00A17415" w14:paraId="2A3A6248" w14:textId="77777777">
        <w:trPr>
          <w:jc w:val="center"/>
        </w:trPr>
        <w:tc>
          <w:tcPr>
            <w:tcW w:w="2381" w:type="dxa"/>
          </w:tcPr>
          <w:p w14:paraId="3C7C3F47" w14:textId="77777777" w:rsidR="00CF0A25" w:rsidRPr="00A17415" w:rsidRDefault="00000000">
            <w:pPr>
              <w:spacing w:after="40" w:line="240" w:lineRule="auto"/>
              <w:rPr>
                <w:rFonts w:ascii="Times New Roman" w:hAnsi="Times New Roman" w:cs="Times New Roman"/>
                <w:sz w:val="26"/>
                <w:szCs w:val="26"/>
              </w:rPr>
            </w:pPr>
            <w:proofErr w:type="spellStart"/>
            <w:r w:rsidRPr="00A17415">
              <w:rPr>
                <w:rFonts w:ascii="Times New Roman" w:hAnsi="Times New Roman" w:cs="Times New Roman"/>
                <w:sz w:val="26"/>
                <w:szCs w:val="26"/>
              </w:rPr>
              <w:t>Nguồn</w:t>
            </w:r>
            <w:proofErr w:type="spellEnd"/>
          </w:p>
        </w:tc>
        <w:tc>
          <w:tcPr>
            <w:tcW w:w="6973" w:type="dxa"/>
          </w:tcPr>
          <w:p w14:paraId="05946D86"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downloads.greyc.fr/vedai (chính thức, Đại học Caen)</w:t>
            </w:r>
          </w:p>
        </w:tc>
      </w:tr>
      <w:tr w:rsidR="00A17415" w:rsidRPr="00A17415" w14:paraId="6AA9146C" w14:textId="77777777">
        <w:trPr>
          <w:jc w:val="center"/>
        </w:trPr>
        <w:tc>
          <w:tcPr>
            <w:tcW w:w="2381" w:type="dxa"/>
          </w:tcPr>
          <w:p w14:paraId="1CD92B44" w14:textId="77777777" w:rsidR="00CF0A25" w:rsidRPr="00A17415" w:rsidRDefault="00000000">
            <w:pPr>
              <w:spacing w:after="40" w:line="240" w:lineRule="auto"/>
              <w:rPr>
                <w:rFonts w:ascii="Times New Roman" w:hAnsi="Times New Roman" w:cs="Times New Roman"/>
                <w:sz w:val="26"/>
                <w:szCs w:val="26"/>
              </w:rPr>
            </w:pPr>
            <w:proofErr w:type="spellStart"/>
            <w:r w:rsidRPr="00A17415">
              <w:rPr>
                <w:rFonts w:ascii="Times New Roman" w:hAnsi="Times New Roman" w:cs="Times New Roman"/>
                <w:sz w:val="26"/>
                <w:szCs w:val="26"/>
              </w:rPr>
              <w:t>Số</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cặp</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ảnh</w:t>
            </w:r>
            <w:proofErr w:type="spellEnd"/>
          </w:p>
        </w:tc>
        <w:tc>
          <w:tcPr>
            <w:tcW w:w="6973" w:type="dxa"/>
          </w:tcPr>
          <w:p w14:paraId="525D91A4"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 xml:space="preserve">1.246 cặp (subset 512 × 512); </w:t>
            </w:r>
            <w:proofErr w:type="gramStart"/>
            <w:r w:rsidRPr="00A17415">
              <w:rPr>
                <w:rFonts w:ascii="Times New Roman" w:hAnsi="Times New Roman" w:cs="Times New Roman"/>
                <w:sz w:val="26"/>
                <w:szCs w:val="26"/>
              </w:rPr>
              <w:t>10 fold</w:t>
            </w:r>
            <w:proofErr w:type="gramEnd"/>
            <w:r w:rsidRPr="00A17415">
              <w:rPr>
                <w:rFonts w:ascii="Times New Roman" w:hAnsi="Times New Roman" w:cs="Times New Roman"/>
                <w:sz w:val="26"/>
                <w:szCs w:val="26"/>
              </w:rPr>
              <w:t xml:space="preserve"> cross-validation có sẵn</w:t>
            </w:r>
          </w:p>
        </w:tc>
      </w:tr>
      <w:tr w:rsidR="00A17415" w:rsidRPr="00A17415" w14:paraId="4A76478B" w14:textId="77777777">
        <w:trPr>
          <w:jc w:val="center"/>
        </w:trPr>
        <w:tc>
          <w:tcPr>
            <w:tcW w:w="2381" w:type="dxa"/>
          </w:tcPr>
          <w:p w14:paraId="738156E3"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Modality</w:t>
            </w:r>
          </w:p>
        </w:tc>
        <w:tc>
          <w:tcPr>
            <w:tcW w:w="6973" w:type="dxa"/>
          </w:tcPr>
          <w:p w14:paraId="43EF32A2"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RGB (3 kênh) + NIR — hồng ngoại gần (phản xạ)</w:t>
            </w:r>
          </w:p>
        </w:tc>
      </w:tr>
      <w:tr w:rsidR="00A17415" w:rsidRPr="00A17415" w14:paraId="0634D08B" w14:textId="77777777">
        <w:trPr>
          <w:jc w:val="center"/>
        </w:trPr>
        <w:tc>
          <w:tcPr>
            <w:tcW w:w="2381" w:type="dxa"/>
          </w:tcPr>
          <w:p w14:paraId="36A37F68"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Annotation</w:t>
            </w:r>
          </w:p>
        </w:tc>
        <w:tc>
          <w:tcPr>
            <w:tcW w:w="6973" w:type="dxa"/>
          </w:tcPr>
          <w:p w14:paraId="395B7F70"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3.746 box OBB; MỘT bộ GT dùng chung cho cả hai modality</w:t>
            </w:r>
          </w:p>
        </w:tc>
      </w:tr>
      <w:tr w:rsidR="00A17415" w:rsidRPr="00A17415" w14:paraId="369D9D0B" w14:textId="77777777">
        <w:trPr>
          <w:jc w:val="center"/>
        </w:trPr>
        <w:tc>
          <w:tcPr>
            <w:tcW w:w="2381" w:type="dxa"/>
          </w:tcPr>
          <w:p w14:paraId="33312AB4" w14:textId="77777777" w:rsidR="00CF0A25" w:rsidRPr="00A17415" w:rsidRDefault="00000000">
            <w:pPr>
              <w:spacing w:after="40" w:line="240" w:lineRule="auto"/>
              <w:rPr>
                <w:rFonts w:ascii="Times New Roman" w:hAnsi="Times New Roman" w:cs="Times New Roman"/>
                <w:sz w:val="26"/>
                <w:szCs w:val="26"/>
              </w:rPr>
            </w:pPr>
            <w:proofErr w:type="spellStart"/>
            <w:r w:rsidRPr="00A17415">
              <w:rPr>
                <w:rFonts w:ascii="Times New Roman" w:hAnsi="Times New Roman" w:cs="Times New Roman"/>
                <w:sz w:val="26"/>
                <w:szCs w:val="26"/>
              </w:rPr>
              <w:t>Lớp</w:t>
            </w:r>
            <w:proofErr w:type="spellEnd"/>
          </w:p>
        </w:tc>
        <w:tc>
          <w:tcPr>
            <w:tcW w:w="6973" w:type="dxa"/>
          </w:tcPr>
          <w:p w14:paraId="00401CCD"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8 — car, pickup, camping, truck, other, tractor, boat, van</w:t>
            </w:r>
          </w:p>
        </w:tc>
      </w:tr>
      <w:tr w:rsidR="00A17415" w:rsidRPr="00A17415" w14:paraId="09AD404F" w14:textId="77777777">
        <w:trPr>
          <w:jc w:val="center"/>
        </w:trPr>
        <w:tc>
          <w:tcPr>
            <w:tcW w:w="2381" w:type="dxa"/>
          </w:tcPr>
          <w:p w14:paraId="579E8E28"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GSD</w:t>
            </w:r>
          </w:p>
        </w:tc>
        <w:tc>
          <w:tcPr>
            <w:tcW w:w="6973" w:type="dxa"/>
          </w:tcPr>
          <w:p w14:paraId="78C0709D"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12,5 cm/pixel; đối tượng rất nhỏ (~0,7% diện tích ảnh)</w:t>
            </w:r>
          </w:p>
        </w:tc>
      </w:tr>
    </w:tbl>
    <w:p w14:paraId="5688C12F" w14:textId="77777777" w:rsidR="00CF0A25" w:rsidRPr="00A17415" w:rsidRDefault="00CF0A25">
      <w:pPr>
        <w:spacing w:after="40"/>
        <w:rPr>
          <w:rFonts w:ascii="Times New Roman" w:hAnsi="Times New Roman" w:cs="Times New Roman"/>
          <w:sz w:val="26"/>
          <w:szCs w:val="26"/>
        </w:rPr>
      </w:pPr>
    </w:p>
    <w:p w14:paraId="5768018A"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b/>
          <w:sz w:val="26"/>
          <w:szCs w:val="26"/>
        </w:rPr>
        <w:t>Lý do chọn — chọn có chủ đích để KHÁC DroneVehicle ở mọi chiều:</w:t>
      </w:r>
    </w:p>
    <w:tbl>
      <w:tblPr>
        <w:tblStyle w:val="TableGrid"/>
        <w:tblW w:w="0" w:type="auto"/>
        <w:jc w:val="center"/>
        <w:tblLayout w:type="fixed"/>
        <w:tblLook w:val="04A0" w:firstRow="1" w:lastRow="0" w:firstColumn="1" w:lastColumn="0" w:noHBand="0" w:noVBand="1"/>
      </w:tblPr>
      <w:tblGrid>
        <w:gridCol w:w="2268"/>
        <w:gridCol w:w="3515"/>
        <w:gridCol w:w="3572"/>
      </w:tblGrid>
      <w:tr w:rsidR="00A17415" w:rsidRPr="00A17415" w14:paraId="561ECFE4" w14:textId="77777777">
        <w:trPr>
          <w:jc w:val="center"/>
        </w:trPr>
        <w:tc>
          <w:tcPr>
            <w:tcW w:w="2268" w:type="dxa"/>
            <w:shd w:val="clear" w:color="auto" w:fill="DCE6F1"/>
          </w:tcPr>
          <w:p w14:paraId="4C0FE053"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Chiều khác biệt</w:t>
            </w:r>
          </w:p>
        </w:tc>
        <w:tc>
          <w:tcPr>
            <w:tcW w:w="3515" w:type="dxa"/>
            <w:shd w:val="clear" w:color="auto" w:fill="DCE6F1"/>
          </w:tcPr>
          <w:p w14:paraId="181DBE26"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DroneVehicle</w:t>
            </w:r>
          </w:p>
        </w:tc>
        <w:tc>
          <w:tcPr>
            <w:tcW w:w="3572" w:type="dxa"/>
            <w:shd w:val="clear" w:color="auto" w:fill="DCE6F1"/>
          </w:tcPr>
          <w:p w14:paraId="48148428"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VEDAI</w:t>
            </w:r>
          </w:p>
        </w:tc>
      </w:tr>
      <w:tr w:rsidR="00A17415" w:rsidRPr="00A17415" w14:paraId="2E9AEB9A" w14:textId="77777777">
        <w:trPr>
          <w:jc w:val="center"/>
        </w:trPr>
        <w:tc>
          <w:tcPr>
            <w:tcW w:w="2268" w:type="dxa"/>
          </w:tcPr>
          <w:p w14:paraId="771A441A" w14:textId="77777777" w:rsidR="00CF0A25" w:rsidRPr="00A17415" w:rsidRDefault="00000000">
            <w:pPr>
              <w:spacing w:after="40" w:line="240" w:lineRule="auto"/>
              <w:rPr>
                <w:rFonts w:ascii="Times New Roman" w:hAnsi="Times New Roman" w:cs="Times New Roman"/>
                <w:sz w:val="26"/>
                <w:szCs w:val="26"/>
              </w:rPr>
            </w:pPr>
            <w:proofErr w:type="spellStart"/>
            <w:r w:rsidRPr="00A17415">
              <w:rPr>
                <w:rFonts w:ascii="Times New Roman" w:hAnsi="Times New Roman" w:cs="Times New Roman"/>
                <w:sz w:val="26"/>
                <w:szCs w:val="26"/>
              </w:rPr>
              <w:t>Loại</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hồng</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ngoại</w:t>
            </w:r>
            <w:proofErr w:type="spellEnd"/>
          </w:p>
        </w:tc>
        <w:tc>
          <w:tcPr>
            <w:tcW w:w="3515" w:type="dxa"/>
          </w:tcPr>
          <w:p w14:paraId="45B39753"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TIR (bức xạ nhiệt)</w:t>
            </w:r>
          </w:p>
        </w:tc>
        <w:tc>
          <w:tcPr>
            <w:tcW w:w="3572" w:type="dxa"/>
          </w:tcPr>
          <w:p w14:paraId="15C12AFD"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NIR (phản xạ)</w:t>
            </w:r>
          </w:p>
        </w:tc>
      </w:tr>
      <w:tr w:rsidR="00A17415" w:rsidRPr="00A17415" w14:paraId="1AEEA4AC" w14:textId="77777777">
        <w:trPr>
          <w:jc w:val="center"/>
        </w:trPr>
        <w:tc>
          <w:tcPr>
            <w:tcW w:w="2268" w:type="dxa"/>
          </w:tcPr>
          <w:p w14:paraId="084D358F" w14:textId="77777777" w:rsidR="00CF0A25" w:rsidRPr="00A17415" w:rsidRDefault="00000000">
            <w:pPr>
              <w:spacing w:after="40" w:line="240" w:lineRule="auto"/>
              <w:rPr>
                <w:rFonts w:ascii="Times New Roman" w:hAnsi="Times New Roman" w:cs="Times New Roman"/>
                <w:sz w:val="26"/>
                <w:szCs w:val="26"/>
              </w:rPr>
            </w:pPr>
            <w:proofErr w:type="spellStart"/>
            <w:r w:rsidRPr="00A17415">
              <w:rPr>
                <w:rFonts w:ascii="Times New Roman" w:hAnsi="Times New Roman" w:cs="Times New Roman"/>
                <w:sz w:val="26"/>
                <w:szCs w:val="26"/>
              </w:rPr>
              <w:t>Góc</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chụp</w:t>
            </w:r>
            <w:proofErr w:type="spellEnd"/>
          </w:p>
        </w:tc>
        <w:tc>
          <w:tcPr>
            <w:tcW w:w="3515" w:type="dxa"/>
          </w:tcPr>
          <w:p w14:paraId="150C74C9"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Oblique (nghiêng 15–45°)</w:t>
            </w:r>
          </w:p>
        </w:tc>
        <w:tc>
          <w:tcPr>
            <w:tcW w:w="3572" w:type="dxa"/>
          </w:tcPr>
          <w:p w14:paraId="19E90196"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Nadir (chính trực)</w:t>
            </w:r>
          </w:p>
        </w:tc>
      </w:tr>
      <w:tr w:rsidR="00A17415" w:rsidRPr="00A17415" w14:paraId="137E1ABC" w14:textId="77777777">
        <w:trPr>
          <w:jc w:val="center"/>
        </w:trPr>
        <w:tc>
          <w:tcPr>
            <w:tcW w:w="2268" w:type="dxa"/>
          </w:tcPr>
          <w:p w14:paraId="50301168" w14:textId="77777777" w:rsidR="00CF0A25" w:rsidRPr="00A17415" w:rsidRDefault="00000000">
            <w:pPr>
              <w:spacing w:after="40" w:line="240" w:lineRule="auto"/>
              <w:rPr>
                <w:rFonts w:ascii="Times New Roman" w:hAnsi="Times New Roman" w:cs="Times New Roman"/>
                <w:sz w:val="26"/>
                <w:szCs w:val="26"/>
              </w:rPr>
            </w:pPr>
            <w:proofErr w:type="spellStart"/>
            <w:r w:rsidRPr="00A17415">
              <w:rPr>
                <w:rFonts w:ascii="Times New Roman" w:hAnsi="Times New Roman" w:cs="Times New Roman"/>
                <w:sz w:val="26"/>
                <w:szCs w:val="26"/>
              </w:rPr>
              <w:t>Bối</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cảnh</w:t>
            </w:r>
            <w:proofErr w:type="spellEnd"/>
          </w:p>
        </w:tc>
        <w:tc>
          <w:tcPr>
            <w:tcW w:w="3515" w:type="dxa"/>
          </w:tcPr>
          <w:p w14:paraId="5F18A217"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Đô thị</w:t>
            </w:r>
          </w:p>
        </w:tc>
        <w:tc>
          <w:tcPr>
            <w:tcW w:w="3572" w:type="dxa"/>
          </w:tcPr>
          <w:p w14:paraId="4F0F27FE"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Nông thôn / sa mạc</w:t>
            </w:r>
          </w:p>
        </w:tc>
      </w:tr>
      <w:tr w:rsidR="00A17415" w:rsidRPr="00A17415" w14:paraId="20014F0D" w14:textId="77777777">
        <w:trPr>
          <w:jc w:val="center"/>
        </w:trPr>
        <w:tc>
          <w:tcPr>
            <w:tcW w:w="2268" w:type="dxa"/>
          </w:tcPr>
          <w:p w14:paraId="67D46181" w14:textId="77777777" w:rsidR="00CF0A25" w:rsidRPr="00A17415" w:rsidRDefault="00000000">
            <w:pPr>
              <w:spacing w:after="40" w:line="240" w:lineRule="auto"/>
              <w:rPr>
                <w:rFonts w:ascii="Times New Roman" w:hAnsi="Times New Roman" w:cs="Times New Roman"/>
                <w:sz w:val="26"/>
                <w:szCs w:val="26"/>
              </w:rPr>
            </w:pPr>
            <w:proofErr w:type="spellStart"/>
            <w:r w:rsidRPr="00A17415">
              <w:rPr>
                <w:rFonts w:ascii="Times New Roman" w:hAnsi="Times New Roman" w:cs="Times New Roman"/>
                <w:sz w:val="26"/>
                <w:szCs w:val="26"/>
              </w:rPr>
              <w:t>Đồng</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đăng</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ký</w:t>
            </w:r>
            <w:proofErr w:type="spellEnd"/>
          </w:p>
        </w:tc>
        <w:tc>
          <w:tcPr>
            <w:tcW w:w="3515" w:type="dxa"/>
          </w:tcPr>
          <w:p w14:paraId="59AD8F71"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Không hoàn hảo (~1,8 px)</w:t>
            </w:r>
          </w:p>
        </w:tc>
        <w:tc>
          <w:tcPr>
            <w:tcW w:w="3572" w:type="dxa"/>
          </w:tcPr>
          <w:p w14:paraId="7264CC5F"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Tuyệt đối (cùng ảnh chính trực)</w:t>
            </w:r>
          </w:p>
        </w:tc>
      </w:tr>
      <w:tr w:rsidR="00A17415" w:rsidRPr="00A17415" w14:paraId="161136A6" w14:textId="77777777">
        <w:trPr>
          <w:jc w:val="center"/>
        </w:trPr>
        <w:tc>
          <w:tcPr>
            <w:tcW w:w="2268" w:type="dxa"/>
          </w:tcPr>
          <w:p w14:paraId="6D4266FC"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Ground truth</w:t>
            </w:r>
          </w:p>
        </w:tc>
        <w:tc>
          <w:tcPr>
            <w:tcW w:w="3515" w:type="dxa"/>
          </w:tcPr>
          <w:p w14:paraId="2775B368"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Riêng cho từng modality</w:t>
            </w:r>
          </w:p>
        </w:tc>
        <w:tc>
          <w:tcPr>
            <w:tcW w:w="3572" w:type="dxa"/>
          </w:tcPr>
          <w:p w14:paraId="697058F2"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Chung cho cả hai modality</w:t>
            </w:r>
          </w:p>
        </w:tc>
      </w:tr>
      <w:tr w:rsidR="00A17415" w:rsidRPr="00A17415" w14:paraId="12790B42" w14:textId="77777777">
        <w:trPr>
          <w:jc w:val="center"/>
        </w:trPr>
        <w:tc>
          <w:tcPr>
            <w:tcW w:w="2268" w:type="dxa"/>
          </w:tcPr>
          <w:p w14:paraId="2D6A4603"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 xml:space="preserve">Quy </w:t>
            </w:r>
            <w:proofErr w:type="spellStart"/>
            <w:r w:rsidRPr="00A17415">
              <w:rPr>
                <w:rFonts w:ascii="Times New Roman" w:hAnsi="Times New Roman" w:cs="Times New Roman"/>
                <w:sz w:val="26"/>
                <w:szCs w:val="26"/>
              </w:rPr>
              <w:t>mô</w:t>
            </w:r>
            <w:proofErr w:type="spellEnd"/>
          </w:p>
        </w:tc>
        <w:tc>
          <w:tcPr>
            <w:tcW w:w="3515" w:type="dxa"/>
          </w:tcPr>
          <w:p w14:paraId="610CB469"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Lớn (28.400 cặp)</w:t>
            </w:r>
          </w:p>
        </w:tc>
        <w:tc>
          <w:tcPr>
            <w:tcW w:w="3572" w:type="dxa"/>
          </w:tcPr>
          <w:p w14:paraId="3F71F962"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Nhỏ (1.246 cặp)</w:t>
            </w:r>
          </w:p>
        </w:tc>
      </w:tr>
    </w:tbl>
    <w:p w14:paraId="48B1909C" w14:textId="77777777" w:rsidR="00CF0A25" w:rsidRPr="00A17415" w:rsidRDefault="00CF0A25">
      <w:pPr>
        <w:spacing w:after="40"/>
        <w:rPr>
          <w:rFonts w:ascii="Times New Roman" w:hAnsi="Times New Roman" w:cs="Times New Roman"/>
          <w:sz w:val="26"/>
          <w:szCs w:val="26"/>
        </w:rPr>
      </w:pPr>
    </w:p>
    <w:p w14:paraId="5F057BE6"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Nhỏ và chạy nhanh → dùng làm môi trường pilot/debug pipeline trước khi tiêu compute cho DroneVehicle.</w:t>
      </w:r>
    </w:p>
    <w:p w14:paraId="706F0E7A"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Chỉ có MỘT bộ GT chung → không tồn tại vấn đề “chọn GT nào” → là phép kiểm chứng SẠCH HƠN cho H1.</w:t>
      </w:r>
    </w:p>
    <w:p w14:paraId="6F8B5C0C"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RGB–NIR đồng đăng ký tuyệt đối → là baseline δ = 0 lý tưởng cho ablation RQ4.</w:t>
      </w:r>
    </w:p>
    <w:p w14:paraId="505730C5" w14:textId="77777777" w:rsidR="00CF0A25" w:rsidRPr="00A17415" w:rsidRDefault="00000000">
      <w:pPr>
        <w:pStyle w:val="ListBullet"/>
        <w:rPr>
          <w:rFonts w:ascii="Times New Roman" w:hAnsi="Times New Roman" w:cs="Times New Roman"/>
          <w:sz w:val="26"/>
          <w:szCs w:val="26"/>
        </w:rPr>
      </w:pPr>
      <w:r w:rsidRPr="00A17415">
        <w:rPr>
          <w:rFonts w:ascii="Times New Roman" w:hAnsi="Times New Roman" w:cs="Times New Roman"/>
          <w:sz w:val="26"/>
          <w:szCs w:val="26"/>
        </w:rPr>
        <w:t>Nếu kết luận giữ nguyên trên cả hai dataset khác biệt như vậy thì kết quả rất vững; nếu khác nhau thì phần thảo luận trở nên thú vị hơn nhiều.</w:t>
      </w:r>
    </w:p>
    <w:p w14:paraId="3BF6CB82" w14:textId="77777777" w:rsidR="00CF0A25" w:rsidRPr="00A17415" w:rsidRDefault="00000000">
      <w:pPr>
        <w:ind w:left="283"/>
        <w:rPr>
          <w:rFonts w:ascii="Times New Roman" w:hAnsi="Times New Roman" w:cs="Times New Roman"/>
          <w:sz w:val="26"/>
          <w:szCs w:val="26"/>
        </w:rPr>
      </w:pPr>
      <w:r w:rsidRPr="00A17415">
        <w:rPr>
          <w:rFonts w:ascii="Times New Roman" w:hAnsi="Times New Roman" w:cs="Times New Roman"/>
          <w:b/>
          <w:sz w:val="26"/>
          <w:szCs w:val="26"/>
        </w:rPr>
        <w:t xml:space="preserve">Giới hạn của VEDAI: </w:t>
      </w:r>
      <w:r w:rsidRPr="00A17415">
        <w:rPr>
          <w:rFonts w:ascii="Times New Roman" w:hAnsi="Times New Roman" w:cs="Times New Roman"/>
          <w:i/>
          <w:sz w:val="26"/>
          <w:szCs w:val="26"/>
        </w:rPr>
        <w:t>toàn bộ ảnh chụp ban ngày và NIR là phổ phản xạ chứ không phải bức xạ nhiệt → VEDAI KHÔNG kiểm chứng được H2. Hai dataset bổ trợ nhau: DroneVehicle trả lời H2, VEDAI trả lời H1 sạch hơn. Ngoài ra VEDAI dùng tiêu chí đánh giá phi chuẩn trong paper gốc (tâm dự đoán nằm trong ellipse của GT) — đề tài KHÔNG dùng tiêu chí này mà chuyển sang mAP chuẩn COCO/DOTA cho nhất quán, và ghi rõ rằng số liệu không so trực tiếp được với paper gốc.</w:t>
      </w:r>
    </w:p>
    <w:p w14:paraId="05EA212F"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sz w:val="26"/>
          <w:szCs w:val="26"/>
        </w:rPr>
        <w:br w:type="page"/>
      </w:r>
    </w:p>
    <w:p w14:paraId="0B71FE72" w14:textId="57559624" w:rsidR="00CF0A25" w:rsidRPr="00A17415" w:rsidRDefault="00B478A7">
      <w:pPr>
        <w:pStyle w:val="Heading1"/>
        <w:rPr>
          <w:rFonts w:ascii="Times New Roman" w:hAnsi="Times New Roman" w:cs="Times New Roman"/>
          <w:color w:val="auto"/>
          <w:sz w:val="26"/>
          <w:szCs w:val="26"/>
        </w:rPr>
      </w:pPr>
      <w:r w:rsidRPr="00A17415">
        <w:rPr>
          <w:rFonts w:ascii="Times New Roman" w:hAnsi="Times New Roman" w:cs="Times New Roman"/>
          <w:color w:val="auto"/>
          <w:sz w:val="26"/>
          <w:szCs w:val="26"/>
        </w:rPr>
        <w:lastRenderedPageBreak/>
        <w:t>3</w:t>
      </w:r>
      <w:r w:rsidR="00000000" w:rsidRPr="00A17415">
        <w:rPr>
          <w:rFonts w:ascii="Times New Roman" w:hAnsi="Times New Roman" w:cs="Times New Roman"/>
          <w:color w:val="auto"/>
          <w:sz w:val="26"/>
          <w:szCs w:val="26"/>
        </w:rPr>
        <w:t>. Kế hoạch huấn luyện</w:t>
      </w:r>
    </w:p>
    <w:p w14:paraId="2F3B0A05" w14:textId="50D0223C" w:rsidR="00CF0A25" w:rsidRPr="00A17415" w:rsidRDefault="00B478A7">
      <w:pPr>
        <w:pStyle w:val="Heading2"/>
        <w:rPr>
          <w:rFonts w:ascii="Times New Roman" w:hAnsi="Times New Roman" w:cs="Times New Roman"/>
          <w:color w:val="auto"/>
        </w:rPr>
      </w:pPr>
      <w:r w:rsidRPr="00A17415">
        <w:rPr>
          <w:rFonts w:ascii="Times New Roman" w:hAnsi="Times New Roman" w:cs="Times New Roman"/>
          <w:color w:val="auto"/>
        </w:rPr>
        <w:t>3</w:t>
      </w:r>
      <w:r w:rsidR="00000000" w:rsidRPr="00A17415">
        <w:rPr>
          <w:rFonts w:ascii="Times New Roman" w:hAnsi="Times New Roman" w:cs="Times New Roman"/>
          <w:color w:val="auto"/>
        </w:rPr>
        <w:t>.1. Mô hình nền</w:t>
      </w:r>
    </w:p>
    <w:p w14:paraId="06FC3AE9"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sz w:val="26"/>
          <w:szCs w:val="26"/>
        </w:rPr>
        <w:t>YOLO11s-obb (Ultralytics), imgsz 640. Lý do chọn: hỗ trợ OBB native (bắt buộc — cả hai dataset đều dùng box xoay); train được trên một GPU consumer; kiến trúc định nghĩa bằng YAML nên nhân đôi backbone được; tài liệu và cộng đồng tốt nên giảm thời gian debug.</w:t>
      </w:r>
    </w:p>
    <w:p w14:paraId="156CAF00"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sz w:val="26"/>
          <w:szCs w:val="26"/>
        </w:rPr>
        <w:t>Cách tiếp cận kỹ thuật: xếp hai modality thành một mảng nhiều kênh (3 / 4 / 6 kênh) ngay tại load_image, mô hình tách lại bằng lớp Index ở đầu đồ thị. Toàn bộ pipeline Ultralytics được dùng lại nguyên vẹn, chỉ cần ba bản vá nhỏ, không cần fork.</w:t>
      </w:r>
    </w:p>
    <w:p w14:paraId="058248E1" w14:textId="2A328F82" w:rsidR="00CF0A25" w:rsidRPr="00A17415" w:rsidRDefault="00B478A7">
      <w:pPr>
        <w:pStyle w:val="Heading2"/>
        <w:rPr>
          <w:rFonts w:ascii="Times New Roman" w:hAnsi="Times New Roman" w:cs="Times New Roman"/>
          <w:color w:val="auto"/>
        </w:rPr>
      </w:pPr>
      <w:r w:rsidRPr="00A17415">
        <w:rPr>
          <w:rFonts w:ascii="Times New Roman" w:hAnsi="Times New Roman" w:cs="Times New Roman"/>
          <w:color w:val="auto"/>
        </w:rPr>
        <w:t>3</w:t>
      </w:r>
      <w:r w:rsidR="00000000" w:rsidRPr="00A17415">
        <w:rPr>
          <w:rFonts w:ascii="Times New Roman" w:hAnsi="Times New Roman" w:cs="Times New Roman"/>
          <w:color w:val="auto"/>
        </w:rPr>
        <w:t>.2. Ma trận thí nghiệm — 8 cấu hình</w:t>
      </w:r>
    </w:p>
    <w:tbl>
      <w:tblPr>
        <w:tblStyle w:val="TableGrid"/>
        <w:tblW w:w="0" w:type="auto"/>
        <w:jc w:val="center"/>
        <w:tblLayout w:type="fixed"/>
        <w:tblLook w:val="04A0" w:firstRow="1" w:lastRow="0" w:firstColumn="1" w:lastColumn="0" w:noHBand="0" w:noVBand="1"/>
      </w:tblPr>
      <w:tblGrid>
        <w:gridCol w:w="737"/>
        <w:gridCol w:w="2041"/>
        <w:gridCol w:w="3402"/>
        <w:gridCol w:w="1247"/>
        <w:gridCol w:w="1928"/>
      </w:tblGrid>
      <w:tr w:rsidR="00A17415" w:rsidRPr="00A17415" w14:paraId="4A155F4E" w14:textId="77777777">
        <w:trPr>
          <w:jc w:val="center"/>
        </w:trPr>
        <w:tc>
          <w:tcPr>
            <w:tcW w:w="737" w:type="dxa"/>
            <w:shd w:val="clear" w:color="auto" w:fill="DCE6F1"/>
          </w:tcPr>
          <w:p w14:paraId="723283DA"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ID</w:t>
            </w:r>
          </w:p>
        </w:tc>
        <w:tc>
          <w:tcPr>
            <w:tcW w:w="2041" w:type="dxa"/>
            <w:shd w:val="clear" w:color="auto" w:fill="DCE6F1"/>
          </w:tcPr>
          <w:p w14:paraId="16F9312B"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Đầu vào</w:t>
            </w:r>
          </w:p>
        </w:tc>
        <w:tc>
          <w:tcPr>
            <w:tcW w:w="3402" w:type="dxa"/>
            <w:shd w:val="clear" w:color="auto" w:fill="DCE6F1"/>
          </w:tcPr>
          <w:p w14:paraId="70DFF28B"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Kiến trúc</w:t>
            </w:r>
          </w:p>
        </w:tc>
        <w:tc>
          <w:tcPr>
            <w:tcW w:w="1247" w:type="dxa"/>
            <w:shd w:val="clear" w:color="auto" w:fill="DCE6F1"/>
          </w:tcPr>
          <w:p w14:paraId="5A68B9FA"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Params</w:t>
            </w:r>
          </w:p>
        </w:tc>
        <w:tc>
          <w:tcPr>
            <w:tcW w:w="1928" w:type="dxa"/>
            <w:shd w:val="clear" w:color="auto" w:fill="DCE6F1"/>
          </w:tcPr>
          <w:p w14:paraId="7EB392D8"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Vai trò</w:t>
            </w:r>
          </w:p>
        </w:tc>
      </w:tr>
      <w:tr w:rsidR="00A17415" w:rsidRPr="00A17415" w14:paraId="24431D71" w14:textId="77777777">
        <w:trPr>
          <w:jc w:val="center"/>
        </w:trPr>
        <w:tc>
          <w:tcPr>
            <w:tcW w:w="737" w:type="dxa"/>
          </w:tcPr>
          <w:p w14:paraId="30F61079"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S1</w:t>
            </w:r>
          </w:p>
        </w:tc>
        <w:tc>
          <w:tcPr>
            <w:tcW w:w="2041" w:type="dxa"/>
          </w:tcPr>
          <w:p w14:paraId="6AE2C354"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RGB</w:t>
            </w:r>
          </w:p>
        </w:tc>
        <w:tc>
          <w:tcPr>
            <w:tcW w:w="3402" w:type="dxa"/>
          </w:tcPr>
          <w:p w14:paraId="186C5166"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1 luồng</w:t>
            </w:r>
          </w:p>
        </w:tc>
        <w:tc>
          <w:tcPr>
            <w:tcW w:w="1247" w:type="dxa"/>
          </w:tcPr>
          <w:p w14:paraId="0E7B6E7B"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1×</w:t>
            </w:r>
          </w:p>
        </w:tc>
        <w:tc>
          <w:tcPr>
            <w:tcW w:w="1928" w:type="dxa"/>
          </w:tcPr>
          <w:p w14:paraId="304A0F8B"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Baseline đơn lẻ</w:t>
            </w:r>
          </w:p>
        </w:tc>
      </w:tr>
      <w:tr w:rsidR="00A17415" w:rsidRPr="00A17415" w14:paraId="1AEE219D" w14:textId="77777777">
        <w:trPr>
          <w:jc w:val="center"/>
        </w:trPr>
        <w:tc>
          <w:tcPr>
            <w:tcW w:w="737" w:type="dxa"/>
          </w:tcPr>
          <w:p w14:paraId="3DCD38A4"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S2</w:t>
            </w:r>
          </w:p>
        </w:tc>
        <w:tc>
          <w:tcPr>
            <w:tcW w:w="2041" w:type="dxa"/>
          </w:tcPr>
          <w:p w14:paraId="0502B516"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IR</w:t>
            </w:r>
          </w:p>
        </w:tc>
        <w:tc>
          <w:tcPr>
            <w:tcW w:w="3402" w:type="dxa"/>
          </w:tcPr>
          <w:p w14:paraId="53E9C7BC"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1 luồng</w:t>
            </w:r>
          </w:p>
        </w:tc>
        <w:tc>
          <w:tcPr>
            <w:tcW w:w="1247" w:type="dxa"/>
          </w:tcPr>
          <w:p w14:paraId="4AA060B8"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1×</w:t>
            </w:r>
          </w:p>
        </w:tc>
        <w:tc>
          <w:tcPr>
            <w:tcW w:w="1928" w:type="dxa"/>
          </w:tcPr>
          <w:p w14:paraId="05AB627E"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Baseline đơn lẻ</w:t>
            </w:r>
          </w:p>
        </w:tc>
      </w:tr>
      <w:tr w:rsidR="00A17415" w:rsidRPr="00A17415" w14:paraId="3B85DD2B" w14:textId="77777777">
        <w:trPr>
          <w:jc w:val="center"/>
        </w:trPr>
        <w:tc>
          <w:tcPr>
            <w:tcW w:w="737" w:type="dxa"/>
          </w:tcPr>
          <w:p w14:paraId="3C8C5376"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C1</w:t>
            </w:r>
          </w:p>
        </w:tc>
        <w:tc>
          <w:tcPr>
            <w:tcW w:w="2041" w:type="dxa"/>
          </w:tcPr>
          <w:p w14:paraId="6E6A9E05"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RGB → CẢ HAI luồng</w:t>
            </w:r>
          </w:p>
        </w:tc>
        <w:tc>
          <w:tcPr>
            <w:tcW w:w="3402" w:type="dxa"/>
          </w:tcPr>
          <w:p w14:paraId="0B3D22F3"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2 luồng</w:t>
            </w:r>
          </w:p>
        </w:tc>
        <w:tc>
          <w:tcPr>
            <w:tcW w:w="1247" w:type="dxa"/>
          </w:tcPr>
          <w:p w14:paraId="437284F1"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2×</w:t>
            </w:r>
          </w:p>
        </w:tc>
        <w:tc>
          <w:tcPr>
            <w:tcW w:w="1928" w:type="dxa"/>
          </w:tcPr>
          <w:p w14:paraId="1B62E207"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ĐỐI CHỨNG CAPACITY</w:t>
            </w:r>
          </w:p>
        </w:tc>
      </w:tr>
      <w:tr w:rsidR="00A17415" w:rsidRPr="00A17415" w14:paraId="2F09E939" w14:textId="77777777">
        <w:trPr>
          <w:jc w:val="center"/>
        </w:trPr>
        <w:tc>
          <w:tcPr>
            <w:tcW w:w="737" w:type="dxa"/>
          </w:tcPr>
          <w:p w14:paraId="19827E0F"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C2</w:t>
            </w:r>
          </w:p>
        </w:tc>
        <w:tc>
          <w:tcPr>
            <w:tcW w:w="2041" w:type="dxa"/>
          </w:tcPr>
          <w:p w14:paraId="3E2ACB35"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IR → CẢ HAI luồng</w:t>
            </w:r>
          </w:p>
        </w:tc>
        <w:tc>
          <w:tcPr>
            <w:tcW w:w="3402" w:type="dxa"/>
          </w:tcPr>
          <w:p w14:paraId="0AC28E38"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2 luồng</w:t>
            </w:r>
          </w:p>
        </w:tc>
        <w:tc>
          <w:tcPr>
            <w:tcW w:w="1247" w:type="dxa"/>
          </w:tcPr>
          <w:p w14:paraId="64D6A547"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2×</w:t>
            </w:r>
          </w:p>
        </w:tc>
        <w:tc>
          <w:tcPr>
            <w:tcW w:w="1928" w:type="dxa"/>
          </w:tcPr>
          <w:p w14:paraId="198F71B5"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ĐỐI CHỨNG CAPACITY</w:t>
            </w:r>
          </w:p>
        </w:tc>
      </w:tr>
      <w:tr w:rsidR="00A17415" w:rsidRPr="00A17415" w14:paraId="7E5AF08A" w14:textId="77777777">
        <w:trPr>
          <w:jc w:val="center"/>
        </w:trPr>
        <w:tc>
          <w:tcPr>
            <w:tcW w:w="737" w:type="dxa"/>
          </w:tcPr>
          <w:p w14:paraId="2A44F997"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F1</w:t>
            </w:r>
          </w:p>
        </w:tc>
        <w:tc>
          <w:tcPr>
            <w:tcW w:w="2041" w:type="dxa"/>
          </w:tcPr>
          <w:p w14:paraId="3327CD14"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RGB + IR</w:t>
            </w:r>
          </w:p>
        </w:tc>
        <w:tc>
          <w:tcPr>
            <w:tcW w:w="3402" w:type="dxa"/>
          </w:tcPr>
          <w:p w14:paraId="18F34D16"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Early fusion — ghép 4 kênh ở input</w:t>
            </w:r>
          </w:p>
        </w:tc>
        <w:tc>
          <w:tcPr>
            <w:tcW w:w="1247" w:type="dxa"/>
          </w:tcPr>
          <w:p w14:paraId="48E11025"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~1×</w:t>
            </w:r>
          </w:p>
        </w:tc>
        <w:tc>
          <w:tcPr>
            <w:tcW w:w="1928" w:type="dxa"/>
          </w:tcPr>
          <w:p w14:paraId="7D353C65"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Fusion</w:t>
            </w:r>
          </w:p>
        </w:tc>
      </w:tr>
      <w:tr w:rsidR="00A17415" w:rsidRPr="00A17415" w14:paraId="1F0806B8" w14:textId="77777777">
        <w:trPr>
          <w:jc w:val="center"/>
        </w:trPr>
        <w:tc>
          <w:tcPr>
            <w:tcW w:w="737" w:type="dxa"/>
          </w:tcPr>
          <w:p w14:paraId="01CAD619"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F2a</w:t>
            </w:r>
          </w:p>
        </w:tc>
        <w:tc>
          <w:tcPr>
            <w:tcW w:w="2041" w:type="dxa"/>
          </w:tcPr>
          <w:p w14:paraId="5D842937"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RGB + IR</w:t>
            </w:r>
          </w:p>
        </w:tc>
        <w:tc>
          <w:tcPr>
            <w:tcW w:w="3402" w:type="dxa"/>
          </w:tcPr>
          <w:p w14:paraId="322DFC4C"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Mid fusion — 2 backbone, concat + Conv 1×1 tại P3/P4/P5</w:t>
            </w:r>
          </w:p>
        </w:tc>
        <w:tc>
          <w:tcPr>
            <w:tcW w:w="1247" w:type="dxa"/>
          </w:tcPr>
          <w:p w14:paraId="2934CDDF"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2×</w:t>
            </w:r>
          </w:p>
        </w:tc>
        <w:tc>
          <w:tcPr>
            <w:tcW w:w="1928" w:type="dxa"/>
          </w:tcPr>
          <w:p w14:paraId="69CAAAD1"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Fusion</w:t>
            </w:r>
          </w:p>
        </w:tc>
      </w:tr>
      <w:tr w:rsidR="00A17415" w:rsidRPr="00A17415" w14:paraId="759A73D1" w14:textId="77777777">
        <w:trPr>
          <w:jc w:val="center"/>
        </w:trPr>
        <w:tc>
          <w:tcPr>
            <w:tcW w:w="737" w:type="dxa"/>
          </w:tcPr>
          <w:p w14:paraId="11F67ED0"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F2b</w:t>
            </w:r>
          </w:p>
        </w:tc>
        <w:tc>
          <w:tcPr>
            <w:tcW w:w="2041" w:type="dxa"/>
          </w:tcPr>
          <w:p w14:paraId="386BAD5B"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RGB + IR</w:t>
            </w:r>
          </w:p>
        </w:tc>
        <w:tc>
          <w:tcPr>
            <w:tcW w:w="3402" w:type="dxa"/>
          </w:tcPr>
          <w:p w14:paraId="15E653F4"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Mid fusion — cổng chú ý theo kênh (CBAM/SE)</w:t>
            </w:r>
          </w:p>
        </w:tc>
        <w:tc>
          <w:tcPr>
            <w:tcW w:w="1247" w:type="dxa"/>
          </w:tcPr>
          <w:p w14:paraId="402F6D97"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~2×</w:t>
            </w:r>
          </w:p>
        </w:tc>
        <w:tc>
          <w:tcPr>
            <w:tcW w:w="1928" w:type="dxa"/>
          </w:tcPr>
          <w:p w14:paraId="768C0B4D"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Fusion (hoãn)</w:t>
            </w:r>
          </w:p>
        </w:tc>
      </w:tr>
      <w:tr w:rsidR="00A17415" w:rsidRPr="00A17415" w14:paraId="69136ECD" w14:textId="77777777">
        <w:trPr>
          <w:jc w:val="center"/>
        </w:trPr>
        <w:tc>
          <w:tcPr>
            <w:tcW w:w="737" w:type="dxa"/>
          </w:tcPr>
          <w:p w14:paraId="415A1A07"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F3</w:t>
            </w:r>
          </w:p>
        </w:tc>
        <w:tc>
          <w:tcPr>
            <w:tcW w:w="2041" w:type="dxa"/>
          </w:tcPr>
          <w:p w14:paraId="38A5572F"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RGB + IR</w:t>
            </w:r>
          </w:p>
        </w:tc>
        <w:tc>
          <w:tcPr>
            <w:tcW w:w="3402" w:type="dxa"/>
          </w:tcPr>
          <w:p w14:paraId="3A0E7B58"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Late fusion — WBF box xoay từ S1 + S2</w:t>
            </w:r>
          </w:p>
        </w:tc>
        <w:tc>
          <w:tcPr>
            <w:tcW w:w="1247" w:type="dxa"/>
          </w:tcPr>
          <w:p w14:paraId="589EAD91"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2× (inference)</w:t>
            </w:r>
          </w:p>
        </w:tc>
        <w:tc>
          <w:tcPr>
            <w:tcW w:w="1928" w:type="dxa"/>
          </w:tcPr>
          <w:p w14:paraId="5A758245"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Fusion</w:t>
            </w:r>
          </w:p>
        </w:tc>
      </w:tr>
    </w:tbl>
    <w:p w14:paraId="298E913B" w14:textId="77777777" w:rsidR="00CF0A25" w:rsidRPr="00A17415" w:rsidRDefault="00CF0A25">
      <w:pPr>
        <w:spacing w:after="40"/>
        <w:rPr>
          <w:rFonts w:ascii="Times New Roman" w:hAnsi="Times New Roman" w:cs="Times New Roman"/>
          <w:sz w:val="26"/>
          <w:szCs w:val="26"/>
        </w:rPr>
      </w:pPr>
    </w:p>
    <w:p w14:paraId="5D664758" w14:textId="77777777" w:rsidR="00CF0A25" w:rsidRPr="00A17415" w:rsidRDefault="00000000">
      <w:pPr>
        <w:rPr>
          <w:rFonts w:ascii="Times New Roman" w:hAnsi="Times New Roman" w:cs="Times New Roman"/>
          <w:sz w:val="26"/>
          <w:szCs w:val="26"/>
        </w:rPr>
      </w:pPr>
      <w:r w:rsidRPr="00A17415">
        <w:rPr>
          <w:rFonts w:ascii="Times New Roman" w:hAnsi="Times New Roman" w:cs="Times New Roman"/>
          <w:b/>
          <w:sz w:val="26"/>
          <w:szCs w:val="26"/>
        </w:rPr>
        <w:t xml:space="preserve">C1, C2 và F2a dùng CHUNG một arch_spec </w:t>
      </w:r>
      <w:r w:rsidRPr="00A17415">
        <w:rPr>
          <w:rFonts w:ascii="Times New Roman" w:hAnsi="Times New Roman" w:cs="Times New Roman"/>
          <w:sz w:val="26"/>
          <w:szCs w:val="26"/>
        </w:rPr>
        <w:t>nên số tham số bằng nhau tuyệt đối, chứ không phải “sai số &lt; 1%”. Có test tự động canh bất biến này. F3 không tốn chi phí train vì tái sử dụng trọng số của S1 và S2.</w:t>
      </w:r>
    </w:p>
    <w:p w14:paraId="37CBDCAD" w14:textId="68ABC61B" w:rsidR="00CF0A25" w:rsidRPr="00A17415" w:rsidRDefault="00B478A7">
      <w:pPr>
        <w:pStyle w:val="Heading2"/>
        <w:rPr>
          <w:rFonts w:ascii="Times New Roman" w:hAnsi="Times New Roman" w:cs="Times New Roman"/>
          <w:color w:val="auto"/>
        </w:rPr>
      </w:pPr>
      <w:r w:rsidRPr="00A17415">
        <w:rPr>
          <w:rFonts w:ascii="Times New Roman" w:hAnsi="Times New Roman" w:cs="Times New Roman"/>
          <w:color w:val="auto"/>
        </w:rPr>
        <w:t>3</w:t>
      </w:r>
      <w:r w:rsidR="00000000" w:rsidRPr="00A17415">
        <w:rPr>
          <w:rFonts w:ascii="Times New Roman" w:hAnsi="Times New Roman" w:cs="Times New Roman"/>
          <w:color w:val="auto"/>
        </w:rPr>
        <w:t>.3. Các phép so sánh</w:t>
      </w:r>
    </w:p>
    <w:tbl>
      <w:tblPr>
        <w:tblStyle w:val="TableGrid"/>
        <w:tblW w:w="0" w:type="auto"/>
        <w:jc w:val="center"/>
        <w:tblLayout w:type="fixed"/>
        <w:tblLook w:val="04A0" w:firstRow="1" w:lastRow="0" w:firstColumn="1" w:lastColumn="0" w:noHBand="0" w:noVBand="1"/>
      </w:tblPr>
      <w:tblGrid>
        <w:gridCol w:w="3969"/>
        <w:gridCol w:w="5386"/>
      </w:tblGrid>
      <w:tr w:rsidR="00A17415" w:rsidRPr="00A17415" w14:paraId="205400F0" w14:textId="77777777">
        <w:trPr>
          <w:jc w:val="center"/>
        </w:trPr>
        <w:tc>
          <w:tcPr>
            <w:tcW w:w="3969" w:type="dxa"/>
            <w:shd w:val="clear" w:color="auto" w:fill="DCE6F1"/>
          </w:tcPr>
          <w:p w14:paraId="22DDAD4B"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Phép so sánh</w:t>
            </w:r>
          </w:p>
        </w:tc>
        <w:tc>
          <w:tcPr>
            <w:tcW w:w="5386" w:type="dxa"/>
            <w:shd w:val="clear" w:color="auto" w:fill="DCE6F1"/>
          </w:tcPr>
          <w:p w14:paraId="2D4DE4EC"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b/>
                <w:sz w:val="26"/>
                <w:szCs w:val="26"/>
              </w:rPr>
              <w:t>Trả lời</w:t>
            </w:r>
          </w:p>
        </w:tc>
      </w:tr>
      <w:tr w:rsidR="00A17415" w:rsidRPr="00A17415" w14:paraId="3AB0D0AE" w14:textId="77777777">
        <w:trPr>
          <w:jc w:val="center"/>
        </w:trPr>
        <w:tc>
          <w:tcPr>
            <w:tcW w:w="3969" w:type="dxa"/>
          </w:tcPr>
          <w:p w14:paraId="51B4AA70" w14:textId="77777777" w:rsidR="00CF0A25" w:rsidRPr="00A17415" w:rsidRDefault="00000000">
            <w:pPr>
              <w:spacing w:after="40" w:line="240" w:lineRule="auto"/>
              <w:rPr>
                <w:rFonts w:ascii="Times New Roman" w:hAnsi="Times New Roman" w:cs="Times New Roman"/>
                <w:sz w:val="26"/>
                <w:szCs w:val="26"/>
              </w:rPr>
            </w:pPr>
            <w:proofErr w:type="gramStart"/>
            <w:r w:rsidRPr="00A17415">
              <w:rPr>
                <w:rFonts w:ascii="Times New Roman" w:hAnsi="Times New Roman" w:cs="Times New Roman"/>
                <w:sz w:val="26"/>
                <w:szCs w:val="26"/>
              </w:rPr>
              <w:t>max(</w:t>
            </w:r>
            <w:proofErr w:type="gramEnd"/>
            <w:r w:rsidRPr="00A17415">
              <w:rPr>
                <w:rFonts w:ascii="Times New Roman" w:hAnsi="Times New Roman" w:cs="Times New Roman"/>
                <w:sz w:val="26"/>
                <w:szCs w:val="26"/>
              </w:rPr>
              <w:t xml:space="preserve">F1, F2a, F2b, F3) vs </w:t>
            </w:r>
            <w:proofErr w:type="gramStart"/>
            <w:r w:rsidRPr="00A17415">
              <w:rPr>
                <w:rFonts w:ascii="Times New Roman" w:hAnsi="Times New Roman" w:cs="Times New Roman"/>
                <w:sz w:val="26"/>
                <w:szCs w:val="26"/>
              </w:rPr>
              <w:t>max(</w:t>
            </w:r>
            <w:proofErr w:type="gramEnd"/>
            <w:r w:rsidRPr="00A17415">
              <w:rPr>
                <w:rFonts w:ascii="Times New Roman" w:hAnsi="Times New Roman" w:cs="Times New Roman"/>
                <w:sz w:val="26"/>
                <w:szCs w:val="26"/>
              </w:rPr>
              <w:t>S1, S2)</w:t>
            </w:r>
          </w:p>
        </w:tc>
        <w:tc>
          <w:tcPr>
            <w:tcW w:w="5386" w:type="dxa"/>
          </w:tcPr>
          <w:p w14:paraId="1AFB6DD2"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RQ1 phiên bản “ngây thơ” — để đối chiếu với literature</w:t>
            </w:r>
          </w:p>
        </w:tc>
      </w:tr>
      <w:tr w:rsidR="00A17415" w:rsidRPr="00A17415" w14:paraId="7F4C03AA" w14:textId="77777777">
        <w:trPr>
          <w:jc w:val="center"/>
        </w:trPr>
        <w:tc>
          <w:tcPr>
            <w:tcW w:w="3969" w:type="dxa"/>
          </w:tcPr>
          <w:p w14:paraId="2C427050"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F2a vs C2</w:t>
            </w:r>
          </w:p>
        </w:tc>
        <w:tc>
          <w:tcPr>
            <w:tcW w:w="5386" w:type="dxa"/>
          </w:tcPr>
          <w:p w14:paraId="0BDB8362"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RQ1 PHIÊN BẢN TRUNG THỰC — đã kiểm soát capacity</w:t>
            </w:r>
          </w:p>
        </w:tc>
      </w:tr>
      <w:tr w:rsidR="00A17415" w:rsidRPr="00A17415" w14:paraId="62B297AF" w14:textId="77777777">
        <w:trPr>
          <w:jc w:val="center"/>
        </w:trPr>
        <w:tc>
          <w:tcPr>
            <w:tcW w:w="3969" w:type="dxa"/>
          </w:tcPr>
          <w:p w14:paraId="22359263"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C2 vs S2</w:t>
            </w:r>
          </w:p>
        </w:tc>
        <w:tc>
          <w:tcPr>
            <w:tcW w:w="5386" w:type="dxa"/>
          </w:tcPr>
          <w:p w14:paraId="7C3D9CBA"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 xml:space="preserve">Lợi ích thuần từ việc tăng capacity (giá trị chẩn </w:t>
            </w:r>
            <w:r w:rsidRPr="00A17415">
              <w:rPr>
                <w:rFonts w:ascii="Times New Roman" w:hAnsi="Times New Roman" w:cs="Times New Roman"/>
                <w:sz w:val="26"/>
                <w:szCs w:val="26"/>
              </w:rPr>
              <w:lastRenderedPageBreak/>
              <w:t>đoán)</w:t>
            </w:r>
          </w:p>
        </w:tc>
      </w:tr>
      <w:tr w:rsidR="00A17415" w:rsidRPr="00A17415" w14:paraId="26014AA4" w14:textId="77777777">
        <w:trPr>
          <w:jc w:val="center"/>
        </w:trPr>
        <w:tc>
          <w:tcPr>
            <w:tcW w:w="3969" w:type="dxa"/>
          </w:tcPr>
          <w:p w14:paraId="7872082F"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lastRenderedPageBreak/>
              <w:t>F1 vs F2a vs F2b vs F3</w:t>
            </w:r>
          </w:p>
        </w:tc>
        <w:tc>
          <w:tcPr>
            <w:tcW w:w="5386" w:type="dxa"/>
          </w:tcPr>
          <w:p w14:paraId="49B0FDB1"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RQ2 — lợi ích trên chi phí tính toán</w:t>
            </w:r>
          </w:p>
        </w:tc>
      </w:tr>
      <w:tr w:rsidR="00A17415" w:rsidRPr="00A17415" w14:paraId="4FFA0D5C" w14:textId="77777777">
        <w:trPr>
          <w:jc w:val="center"/>
        </w:trPr>
        <w:tc>
          <w:tcPr>
            <w:tcW w:w="3969" w:type="dxa"/>
          </w:tcPr>
          <w:p w14:paraId="1A99392B"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 xml:space="preserve">Δ </w:t>
            </w:r>
            <w:proofErr w:type="spellStart"/>
            <w:r w:rsidRPr="00A17415">
              <w:rPr>
                <w:rFonts w:ascii="Times New Roman" w:hAnsi="Times New Roman" w:cs="Times New Roman"/>
                <w:sz w:val="26"/>
                <w:szCs w:val="26"/>
              </w:rPr>
              <w:t>phân</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tầng</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theo</w:t>
            </w:r>
            <w:proofErr w:type="spellEnd"/>
            <w:r w:rsidRPr="00A17415">
              <w:rPr>
                <w:rFonts w:ascii="Times New Roman" w:hAnsi="Times New Roman" w:cs="Times New Roman"/>
                <w:sz w:val="26"/>
                <w:szCs w:val="26"/>
              </w:rPr>
              <w:t xml:space="preserve"> </w:t>
            </w:r>
            <w:proofErr w:type="spellStart"/>
            <w:r w:rsidRPr="00A17415">
              <w:rPr>
                <w:rFonts w:ascii="Times New Roman" w:hAnsi="Times New Roman" w:cs="Times New Roman"/>
                <w:sz w:val="26"/>
                <w:szCs w:val="26"/>
              </w:rPr>
              <w:t>illum_proxy</w:t>
            </w:r>
            <w:proofErr w:type="spellEnd"/>
            <w:r w:rsidRPr="00A17415">
              <w:rPr>
                <w:rFonts w:ascii="Times New Roman" w:hAnsi="Times New Roman" w:cs="Times New Roman"/>
                <w:sz w:val="26"/>
                <w:szCs w:val="26"/>
              </w:rPr>
              <w:t xml:space="preserve"> / size / class</w:t>
            </w:r>
          </w:p>
        </w:tc>
        <w:tc>
          <w:tcPr>
            <w:tcW w:w="5386" w:type="dxa"/>
          </w:tcPr>
          <w:p w14:paraId="0332D3F5"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RQ3</w:t>
            </w:r>
          </w:p>
        </w:tc>
      </w:tr>
      <w:tr w:rsidR="00A17415" w:rsidRPr="00A17415" w14:paraId="3E25E826" w14:textId="77777777">
        <w:trPr>
          <w:jc w:val="center"/>
        </w:trPr>
        <w:tc>
          <w:tcPr>
            <w:tcW w:w="3969" w:type="dxa"/>
          </w:tcPr>
          <w:p w14:paraId="46DF5478"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F1 / F2 / F3 dưới các mức dịch IR δ</w:t>
            </w:r>
          </w:p>
        </w:tc>
        <w:tc>
          <w:tcPr>
            <w:tcW w:w="5386" w:type="dxa"/>
          </w:tcPr>
          <w:p w14:paraId="00B86C78" w14:textId="77777777" w:rsidR="00CF0A25" w:rsidRPr="00A17415" w:rsidRDefault="00000000">
            <w:pPr>
              <w:spacing w:after="40" w:line="240" w:lineRule="auto"/>
              <w:rPr>
                <w:rFonts w:ascii="Times New Roman" w:hAnsi="Times New Roman" w:cs="Times New Roman"/>
                <w:sz w:val="26"/>
                <w:szCs w:val="26"/>
              </w:rPr>
            </w:pPr>
            <w:r w:rsidRPr="00A17415">
              <w:rPr>
                <w:rFonts w:ascii="Times New Roman" w:hAnsi="Times New Roman" w:cs="Times New Roman"/>
                <w:sz w:val="26"/>
                <w:szCs w:val="26"/>
              </w:rPr>
              <w:t>RQ4 — độ bền với misalignment</w:t>
            </w:r>
          </w:p>
        </w:tc>
      </w:tr>
    </w:tbl>
    <w:p w14:paraId="4F47C841" w14:textId="77777777" w:rsidR="00CF0A25" w:rsidRPr="00A17415" w:rsidRDefault="00CF0A25">
      <w:pPr>
        <w:spacing w:after="40"/>
        <w:rPr>
          <w:rFonts w:ascii="Times New Roman" w:hAnsi="Times New Roman" w:cs="Times New Roman"/>
          <w:sz w:val="26"/>
          <w:szCs w:val="26"/>
        </w:rPr>
      </w:pPr>
    </w:p>
    <w:sectPr w:rsidR="00CF0A25" w:rsidRPr="00A17415"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7091807">
    <w:abstractNumId w:val="8"/>
  </w:num>
  <w:num w:numId="2" w16cid:durableId="1633052507">
    <w:abstractNumId w:val="6"/>
  </w:num>
  <w:num w:numId="3" w16cid:durableId="31544360">
    <w:abstractNumId w:val="5"/>
  </w:num>
  <w:num w:numId="4" w16cid:durableId="1513565735">
    <w:abstractNumId w:val="4"/>
  </w:num>
  <w:num w:numId="5" w16cid:durableId="1230068086">
    <w:abstractNumId w:val="7"/>
  </w:num>
  <w:num w:numId="6" w16cid:durableId="654265439">
    <w:abstractNumId w:val="3"/>
  </w:num>
  <w:num w:numId="7" w16cid:durableId="446655541">
    <w:abstractNumId w:val="2"/>
  </w:num>
  <w:num w:numId="8" w16cid:durableId="1521432490">
    <w:abstractNumId w:val="1"/>
  </w:num>
  <w:num w:numId="9" w16cid:durableId="1902207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17415"/>
    <w:rsid w:val="00AA1D8D"/>
    <w:rsid w:val="00B47730"/>
    <w:rsid w:val="00B478A7"/>
    <w:rsid w:val="00BA4471"/>
    <w:rsid w:val="00CB0664"/>
    <w:rsid w:val="00CF0A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A1E589"/>
  <w14:defaultImageDpi w14:val="300"/>
  <w15:docId w15:val="{DA80CFFF-1A4E-4A50-902F-8A3945802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356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356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35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1366</Words>
  <Characters>7791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Vu Thi Quynh Nga</cp:lastModifiedBy>
  <cp:revision>3</cp:revision>
  <dcterms:created xsi:type="dcterms:W3CDTF">2013-12-23T23:15:00Z</dcterms:created>
  <dcterms:modified xsi:type="dcterms:W3CDTF">2026-08-20T11:31:00Z</dcterms:modified>
  <cp:category/>
</cp:coreProperties>
</file>