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WEEK01 — BASELINE AND ERROR ANALYSIS</w:t>
      </w:r>
    </w:p>
    <w:p>
      <w:r>
        <w:t>Chủ đề: Hỏi đáp trên ảnh tài liệu (Document VQA) — OLP AI PTIT 2026, Vòng loại</w:t>
      </w:r>
    </w:p>
    <w:p>
      <w:r>
        <w:t>Người thực hiện: Huỳnh Thuyên Nam</w:t>
      </w:r>
    </w:p>
    <w:p>
      <w:r>
        <w:t>Kỳ báo cáo: Tuần 1</w:t>
      </w:r>
    </w:p>
    <w:p>
      <w:r>
        <w:t xml:space="preserve">Đây là bản tổng hợp kết quả cuối tuần theo §II.5 của hướng dẫn Topic Team, viết bổ sung 22/09/2026. Báo cáo tiến độ cùng kỳ là </w:t>
      </w:r>
      <w:r>
        <w:rPr>
          <w:rFonts w:ascii="Consolas" w:hAnsi="Consolas"/>
          <w:color w:val="A31D1D"/>
          <w:sz w:val="19"/>
        </w:rPr>
        <w:t>WEEK01 - Báo cáo tiến độ (16-18.09)</w:t>
      </w:r>
      <w:r>
        <w:t>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1. Mức độ hoàn thành so với mục tiêu trong Outline</w:t>
      </w:r>
    </w:p>
    <w:p>
      <w:r>
        <w:t xml:space="preserve">Mục tiêu nhóm đã đặt trong Outline (bảng kế hoạch, dòng </w:t>
      </w:r>
      <w:r>
        <w:rPr>
          <w:b/>
        </w:rPr>
        <w:t>Tuần 1</w:t>
      </w:r>
      <w:r>
        <w:t>):</w:t>
      </w:r>
    </w:p>
    <w:p>
      <w:pPr>
        <w:ind w:left="480"/>
      </w:pPr>
      <w:r>
        <w:rPr>
          <w:b/>
          <w:color w:val="444444"/>
        </w:rPr>
        <w:t>Nội dung trọng tâm:</w:t>
      </w:r>
      <w:r>
        <w:rPr>
          <w:color w:val="444444"/>
        </w:rPr>
        <w:t xml:space="preserve"> Tổng hợp kỹ thuật từ 10 Paper SOTA · Xây dựng Harness đo ANLS/Ev-F1 · Chuẩn hóa Phân định Bài toán vs Phương pháp. </w:t>
      </w:r>
      <w:r>
        <w:rPr>
          <w:b/>
          <w:color w:val="444444"/>
        </w:rPr>
        <w:t>Mốc đánh giá:</w:t>
      </w:r>
      <w:r>
        <w:rPr>
          <w:color w:val="444444"/>
        </w:rPr>
        <w:t xml:space="preserve"> Xác lập Baseline TA Minh 95.45 và trần oracle 10.909/11.000 (99,17%), đo không dùng nhãn.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Mục tiêu trong Outline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Chỉ tiêu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Kết quả đo được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/>
            <w:r>
              <w:t>Xác lập baseline TA Minh trên training_set</w:t>
            </w:r>
          </w:p>
        </w:tc>
        <w:tc>
          <w:tcPr>
            <w:tcW w:type="dxa" w:w="2160"/>
          </w:tcPr>
          <w:p>
            <w:r/>
            <w:r>
              <w:t>95,45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95,45</w:t>
            </w:r>
            <w:r>
              <w:t xml:space="preserve"> (ANLS 96,25 · EvF1 90,89)</w:t>
            </w:r>
          </w:p>
        </w:tc>
        <w:tc>
          <w:tcPr>
            <w:tcW w:type="dxa" w:w="2160"/>
          </w:tcPr>
          <w:p>
            <w:r/>
            <w:r>
              <w:t>ĐẠT</w:t>
            </w:r>
          </w:p>
        </w:tc>
      </w:tr>
      <w:tr>
        <w:tc>
          <w:tcPr>
            <w:tcW w:type="dxa" w:w="2160"/>
          </w:tcPr>
          <w:p>
            <w:r/>
            <w:r>
              <w:t xml:space="preserve">Xác lập trần oracle, </w:t>
            </w:r>
            <w:r>
              <w:rPr>
                <w:b/>
              </w:rPr>
              <w:t>đo không dùng nhãn</w:t>
            </w:r>
          </w:p>
        </w:tc>
        <w:tc>
          <w:tcPr>
            <w:tcW w:type="dxa" w:w="2160"/>
          </w:tcPr>
          <w:p>
            <w:r/>
            <w:r>
              <w:t>10.909/11.000 = 99,17%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99,17%</w:t>
            </w:r>
          </w:p>
        </w:tc>
        <w:tc>
          <w:tcPr>
            <w:tcW w:type="dxa" w:w="2160"/>
          </w:tcPr>
          <w:p>
            <w:r/>
            <w:r>
              <w:t>ĐẠT</w:t>
            </w:r>
          </w:p>
        </w:tc>
      </w:tr>
      <w:tr>
        <w:tc>
          <w:tcPr>
            <w:tcW w:type="dxa" w:w="2160"/>
          </w:tcPr>
          <w:p>
            <w:r/>
            <w:r>
              <w:t>Sản phẩm: 10 paper SOTA + Paper Tracker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papers/01-BoundingDocs/</w:t>
            </w:r>
            <w:r>
              <w:t xml:space="preserve"> → </w:t>
            </w:r>
            <w:r>
              <w:rPr>
                <w:rFonts w:ascii="Consolas" w:hAnsi="Consolas"/>
                <w:color w:val="A31D1D"/>
                <w:sz w:val="19"/>
              </w:rPr>
              <w:t>papers/10-LiGT-ReceiptVQA/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papers/Paper_Tracker.md</w:t>
            </w:r>
          </w:p>
        </w:tc>
        <w:tc>
          <w:tcPr>
            <w:tcW w:type="dxa" w:w="2160"/>
          </w:tcPr>
          <w:p>
            <w:r/>
            <w:r>
              <w:t>ĐẠT</w:t>
            </w:r>
          </w:p>
        </w:tc>
      </w:tr>
      <w:tr>
        <w:tc>
          <w:tcPr>
            <w:tcW w:type="dxa" w:w="2160"/>
          </w:tcPr>
          <w:p>
            <w:r/>
            <w:r>
              <w:t>Sản phẩm: harness đo ANLS / Evidence-F1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code/anls.py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code/evidence_f1.py</w:t>
            </w:r>
            <w:r>
              <w:t xml:space="preserve"> — mỗi file có self-check chạy được</w:t>
            </w:r>
          </w:p>
        </w:tc>
        <w:tc>
          <w:tcPr>
            <w:tcW w:type="dxa" w:w="2160"/>
          </w:tcPr>
          <w:p>
            <w:r/>
            <w:r>
              <w:t>ĐẠT</w:t>
            </w:r>
          </w:p>
        </w:tc>
      </w:tr>
      <w:tr>
        <w:tc>
          <w:tcPr>
            <w:tcW w:type="dxa" w:w="2160"/>
          </w:tcPr>
          <w:p>
            <w:r/>
            <w:r>
              <w:t>Sản phẩm: Outline Project chính thức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Outline Project - Hỏi đáp trên ảnh tài liệu (Document VQA).docx</w:t>
            </w:r>
          </w:p>
        </w:tc>
        <w:tc>
          <w:tcPr>
            <w:tcW w:type="dxa" w:w="2160"/>
          </w:tcPr>
          <w:p>
            <w:r/>
            <w:r>
              <w:t>ĐẠT</w:t>
            </w:r>
          </w:p>
        </w:tc>
      </w:tr>
    </w:tbl>
    <w:p/>
    <w:p>
      <w:r>
        <w:t xml:space="preserve">Mục tiêu </w:t>
      </w:r>
      <w:r>
        <w:rPr>
          <w:b/>
        </w:rPr>
        <w:t>không</w:t>
      </w:r>
      <w:r>
        <w:t xml:space="preserve"> đặt trong Outline nhưng đo được trong tuần và quyết định toàn bộ hướng đi các tuần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Kết quả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Ý nghĩa</w:t>
            </w:r>
          </w:p>
        </w:tc>
      </w:tr>
      <w:tr>
        <w:tc>
          <w:tcPr>
            <w:tcW w:type="dxa" w:w="2880"/>
          </w:tcPr>
          <w:p>
            <w:r/>
            <w:r>
              <w:t>Điểm mất của baseline tập trung ở đâu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93,1%</w:t>
            </w:r>
            <w:r>
              <w:t xml:space="preserve"> ở argmax/argmin</w:t>
            </w:r>
          </w:p>
        </w:tc>
        <w:tc>
          <w:tcPr>
            <w:tcW w:type="dxa" w:w="2880"/>
          </w:tcPr>
          <w:p>
            <w:r/>
            <w:r>
              <w:t>Cải thiện tập trung, không rải đều 8 dạng</w:t>
            </w:r>
          </w:p>
        </w:tc>
      </w:tr>
      <w:tr>
        <w:tc>
          <w:tcPr>
            <w:tcW w:type="dxa" w:w="2880"/>
          </w:tcPr>
          <w:p>
            <w:r/>
            <w:r>
              <w:t>Nguyên nhân gốc của phần mất điểm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403/403</w:t>
            </w:r>
            <w:r>
              <w:t xml:space="preserve"> ca sai là "đúng bảng, sai hàng"</w:t>
            </w:r>
          </w:p>
        </w:tc>
        <w:tc>
          <w:tcPr>
            <w:tcW w:type="dxa" w:w="2880"/>
          </w:tcPr>
          <w:p>
            <w:r/>
            <w:r>
              <w:t>Lỗi chọn ô rời rạc, không phải lỗi đọc chữ</w:t>
            </w:r>
          </w:p>
        </w:tc>
      </w:tr>
      <w:tr>
        <w:tc>
          <w:tcPr>
            <w:tcW w:type="dxa" w:w="2880"/>
          </w:tcPr>
          <w:p>
            <w:r/>
            <w:r>
              <w:t>Số dạng baseline đã chạm trần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 / 8</w:t>
            </w:r>
            <w:r>
              <w:t xml:space="preserve"> (6.693 câu)</w:t>
            </w:r>
          </w:p>
        </w:tc>
        <w:tc>
          <w:tcPr>
            <w:tcW w:type="dxa" w:w="2880"/>
          </w:tcPr>
          <w:p>
            <w:r/>
            <w:r>
              <w:t>Nửa bài toán không còn gì để cải thiện</w:t>
            </w:r>
          </w:p>
        </w:tc>
      </w:tr>
      <w:tr>
        <w:tc>
          <w:tcPr>
            <w:tcW w:type="dxa" w:w="2880"/>
          </w:tcPr>
          <w:p>
            <w:r/>
            <w:r>
              <w:t>Đáp án tồn tại nguyên văn trong OCR</w:t>
            </w:r>
          </w:p>
        </w:tc>
        <w:tc>
          <w:tcPr>
            <w:tcW w:type="dxa" w:w="2880"/>
          </w:tcPr>
          <w:p>
            <w:r/>
            <w:r>
              <w:t xml:space="preserve">6 dạng trích xuất: </w:t>
            </w:r>
            <w:r>
              <w:rPr>
                <w:b/>
              </w:rPr>
              <w:t>9.144 câu, 0,0%</w:t>
            </w:r>
            <w:r>
              <w:t xml:space="preserve"> thiếu</w:t>
            </w:r>
          </w:p>
        </w:tc>
        <w:tc>
          <w:tcPr>
            <w:tcW w:type="dxa" w:w="2880"/>
          </w:tcPr>
          <w:p>
            <w:r/>
            <w:r>
              <w:t>Hệ thống chỉ chép là đủ cho 83% số câu</w:t>
            </w:r>
          </w:p>
        </w:tc>
      </w:tr>
    </w:tbl>
    <w:p/>
    <w:p>
      <w:r>
        <w:t xml:space="preserve">Kết luận của tuần: </w:t>
      </w:r>
      <w:r>
        <w:rPr>
          <w:b/>
        </w:rPr>
        <w:t>bài toán đã được định vị xong trước khi viết một dòng code giải nào.</w:t>
      </w:r>
      <w:r>
        <w:t xml:space="preserve"> Biết được trần oracle, biết được chỗ mất điểm, và biết được nguyên nhân gốc là lỗi chọn ô rời rạc — cả ba đều là số đo, không phải suy đoán. Đây là cơ sở để Tuần 2 chỉ tập trung vào đúng khâu tái dựng hàng logic thay vì cải thiện OCR hay đổi mô hình lớn hơn.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2. Kết quả Tuần 1</w:t>
      </w:r>
    </w:p>
    <w:p>
      <w:pPr>
        <w:pStyle w:val="Heading3"/>
      </w:pPr>
      <w:r>
        <w:t>2.1. Hai mốc so sánh đã xác lập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Kết quả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Cách kiểm chứng</w:t>
            </w:r>
          </w:p>
        </w:tc>
      </w:tr>
      <w:tr>
        <w:tc>
          <w:tcPr>
            <w:tcW w:type="dxa" w:w="2880"/>
          </w:tcPr>
          <w:p>
            <w:r/>
            <w:r>
              <w:t>Baseline TA Minh trên 11.000 câu</w:t>
            </w:r>
          </w:p>
        </w:tc>
        <w:tc>
          <w:tcPr>
            <w:tcW w:type="dxa" w:w="2880"/>
          </w:tcPr>
          <w:p>
            <w:r/>
            <w:r>
              <w:t xml:space="preserve">ANLS 96,25 · Evidence-F1 90,89 · </w:t>
            </w:r>
            <w:r>
              <w:rPr>
                <w:b/>
              </w:rPr>
              <w:t>Score 95,45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reference/mentor_solution_extract.txt</w:t>
            </w:r>
          </w:p>
        </w:tc>
      </w:tr>
      <w:tr>
        <w:tc>
          <w:tcPr>
            <w:tcW w:type="dxa" w:w="2880"/>
          </w:tcPr>
          <w:p>
            <w:r/>
            <w:r>
              <w:t>Trần oracle (điểm tối đa khi biết trước ô đúng)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99,17% (10.909/11.000)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code/oracle_ceiling.py</w:t>
            </w:r>
            <w:r>
              <w:t xml:space="preserve"> + </w:t>
            </w:r>
            <w:r>
              <w:rPr>
                <w:rFonts w:ascii="Consolas" w:hAnsi="Consolas"/>
                <w:color w:val="A31D1D"/>
                <w:sz w:val="19"/>
              </w:rPr>
              <w:t>code/check_validity.py</w:t>
            </w:r>
          </w:p>
        </w:tc>
      </w:tr>
      <w:tr>
        <w:tc>
          <w:tcPr>
            <w:tcW w:type="dxa" w:w="2880"/>
          </w:tcPr>
          <w:p>
            <w:r/>
            <w:r>
              <w:t>Harness đo điểm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anls.py</w:t>
            </w:r>
            <w:r>
              <w:t xml:space="preserve"> + </w:t>
            </w:r>
            <w:r>
              <w:rPr>
                <w:rFonts w:ascii="Consolas" w:hAnsi="Consolas"/>
                <w:color w:val="A31D1D"/>
                <w:sz w:val="19"/>
              </w:rPr>
              <w:t>evidence_f1.py</w:t>
            </w:r>
            <w:r>
              <w:t>, self-check chạy được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python code/anls.py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python code/evidence_f1.py</w:t>
            </w:r>
          </w:p>
        </w:tc>
      </w:tr>
    </w:tbl>
    <w:p/>
    <w:p>
      <w:r>
        <w:t xml:space="preserve">Trần oracle là kết quả đo, không phải suy đoán: nếu định vị bằng chứng là bài toán </w:t>
      </w:r>
      <w:r>
        <w:rPr>
          <w:b/>
        </w:rPr>
        <w:t>chọn ô rời rạc trên lưới OCR có sẵn</w:t>
      </w:r>
      <w:r>
        <w:t>, thì tồn tại một quy tắc chọn ô đạt gần tuyệt đối. Nghĩa là gần như toàn bộ 4,55 điểm còn thiếu của baseline nằm ở khâu chọn ô, không phải ở khâu suy luận.</w:t>
      </w:r>
    </w:p>
    <w:p>
      <w:r>
        <w:t xml:space="preserve">Trần oracle là điểm tối đa </w:t>
      </w:r>
      <w:r>
        <w:rPr>
          <w:b/>
        </w:rPr>
        <w:t>khi biết trước ô đúng</w:t>
      </w:r>
      <w:r>
        <w:t xml:space="preserve"> — không phải điểm một hệ thống thực tế đạt được. Nó chứng minh bài toán giải được trên lưới OCR, không chứng minh hệ thống không-dùng-mô-hình đạt 99,17 điểm.</w:t>
      </w:r>
    </w:p>
    <w:p>
      <w:pPr>
        <w:pStyle w:val="Heading3"/>
      </w:pPr>
      <w:r>
        <w:t>2.2. Định vị chỗ baseline mất điểm</w:t>
      </w:r>
    </w:p>
    <w:p>
      <w:r>
        <w:t>Phân rã 95,45 theo dạng suy luận: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Dạng suy luận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Số câu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ANLS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Evidence-F1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Đóng góp vào số câu sai</w:t>
            </w:r>
          </w:p>
        </w:tc>
      </w:tr>
      <w:tr>
        <w:tc>
          <w:tcPr>
            <w:tcW w:type="dxa" w:w="1440"/>
          </w:tcPr>
          <w:p>
            <w:r/>
            <w:r>
              <w:t>lookup, count, sum, compare, cross_page_sum</w:t>
            </w:r>
          </w:p>
        </w:tc>
        <w:tc>
          <w:tcPr>
            <w:tcW w:type="dxa" w:w="1440"/>
          </w:tcPr>
          <w:p>
            <w:r/>
            <w:r>
              <w:t>6.693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100,00</w:t>
            </w:r>
          </w:p>
        </w:tc>
        <w:tc>
          <w:tcPr>
            <w:tcW w:type="dxa" w:w="1440"/>
          </w:tcPr>
          <w:p>
            <w:r/>
            <w:r>
              <w:t>0,0%</w:t>
            </w:r>
          </w:p>
        </w:tc>
      </w:tr>
      <w:tr>
        <w:tc>
          <w:tcPr>
            <w:tcW w:type="dxa" w:w="1440"/>
          </w:tcPr>
          <w:p>
            <w:r/>
            <w:r>
              <w:t>visual_bold_lookup</w:t>
            </w:r>
          </w:p>
        </w:tc>
        <w:tc>
          <w:tcPr>
            <w:tcW w:type="dxa" w:w="1440"/>
          </w:tcPr>
          <w:p>
            <w:r/>
            <w:r>
              <w:t>535</w:t>
            </w:r>
          </w:p>
        </w:tc>
        <w:tc>
          <w:tcPr>
            <w:tcW w:type="dxa" w:w="1440"/>
          </w:tcPr>
          <w:p>
            <w:r/>
            <w:r>
              <w:t>96,90</w:t>
            </w:r>
          </w:p>
        </w:tc>
        <w:tc>
          <w:tcPr>
            <w:tcW w:type="dxa" w:w="1440"/>
          </w:tcPr>
          <w:p>
            <w:r/>
            <w:r>
              <w:t>74,82</w:t>
            </w:r>
          </w:p>
        </w:tc>
        <w:tc>
          <w:tcPr>
            <w:tcW w:type="dxa" w:w="1440"/>
          </w:tcPr>
          <w:p>
            <w:r/>
            <w:r>
              <w:t>93,59</w:t>
            </w:r>
          </w:p>
        </w:tc>
        <w:tc>
          <w:tcPr>
            <w:tcW w:type="dxa" w:w="1440"/>
          </w:tcPr>
          <w:p>
            <w:r/>
            <w:r>
              <w:t>6,9%</w:t>
            </w:r>
          </w:p>
        </w:tc>
      </w:tr>
      <w:tr>
        <w:tc>
          <w:tcPr>
            <w:tcW w:type="dxa" w:w="1440"/>
          </w:tcPr>
          <w:p>
            <w:r/>
            <w:r>
              <w:t>argmax</w:t>
            </w:r>
          </w:p>
        </w:tc>
        <w:tc>
          <w:tcPr>
            <w:tcW w:type="dxa" w:w="1440"/>
          </w:tcPr>
          <w:p>
            <w:r/>
            <w:r>
              <w:t>1.898</w:t>
            </w:r>
          </w:p>
        </w:tc>
        <w:tc>
          <w:tcPr>
            <w:tcW w:type="dxa" w:w="1440"/>
          </w:tcPr>
          <w:p>
            <w:r/>
            <w:r>
              <w:t>90,02</w:t>
            </w:r>
          </w:p>
        </w:tc>
        <w:tc>
          <w:tcPr>
            <w:tcW w:type="dxa" w:w="1440"/>
          </w:tcPr>
          <w:p>
            <w:r/>
            <w:r>
              <w:t>77,52</w:t>
            </w:r>
          </w:p>
        </w:tc>
        <w:tc>
          <w:tcPr>
            <w:tcW w:type="dxa" w:w="1440"/>
          </w:tcPr>
          <w:p>
            <w:r/>
            <w:r>
              <w:t>88,14</w:t>
            </w:r>
          </w:p>
        </w:tc>
        <w:tc>
          <w:tcPr>
            <w:tcW w:type="dxa" w:w="1440"/>
          </w:tcPr>
          <w:p>
            <w:r/>
            <w:r>
              <w:t>44,9%</w:t>
            </w:r>
          </w:p>
        </w:tc>
      </w:tr>
      <w:tr>
        <w:tc>
          <w:tcPr>
            <w:tcW w:type="dxa" w:w="1440"/>
          </w:tcPr>
          <w:p>
            <w:r/>
            <w:r>
              <w:t>argmin</w:t>
            </w:r>
          </w:p>
        </w:tc>
        <w:tc>
          <w:tcPr>
            <w:tcW w:type="dxa" w:w="1440"/>
          </w:tcPr>
          <w:p>
            <w:r/>
            <w:r>
              <w:t>1.874</w:t>
            </w:r>
          </w:p>
        </w:tc>
        <w:tc>
          <w:tcPr>
            <w:tcW w:type="dxa" w:w="1440"/>
          </w:tcPr>
          <w:p>
            <w:r/>
            <w:r>
              <w:t>89,00</w:t>
            </w:r>
          </w:p>
        </w:tc>
        <w:tc>
          <w:tcPr>
            <w:tcW w:type="dxa" w:w="1440"/>
          </w:tcPr>
          <w:p>
            <w:r/>
            <w:r>
              <w:t>76,49</w:t>
            </w:r>
          </w:p>
        </w:tc>
        <w:tc>
          <w:tcPr>
            <w:tcW w:type="dxa" w:w="1440"/>
          </w:tcPr>
          <w:p>
            <w:r/>
            <w:r>
              <w:t>87,12</w:t>
            </w:r>
          </w:p>
        </w:tc>
        <w:tc>
          <w:tcPr>
            <w:tcW w:type="dxa" w:w="1440"/>
          </w:tcPr>
          <w:p>
            <w:r/>
            <w:r>
              <w:t>48,2%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Toàn bộ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11.000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100,0%</w:t>
            </w:r>
          </w:p>
        </w:tc>
      </w:tr>
    </w:tbl>
    <w:p/>
    <w:p>
      <w:r>
        <w:rPr>
          <w:b/>
        </w:rPr>
        <w:t>93,1% số câu sai tập trung ở đúng hai dạng argmax/argmin.</w:t>
      </w:r>
      <w:r>
        <w:t xml:space="preserve"> Năm dạng còn lại (6.693 câu) đã đạt 100,00 — không còn gì để cải thiện ở đó.</w:t>
      </w:r>
    </w:p>
    <w:p>
      <w:r>
        <w:t xml:space="preserve">Cột "Đóng góp vào số câu sai" tính theo </w:t>
      </w:r>
      <w:r>
        <w:rPr>
          <w:b/>
        </w:rPr>
        <w:t>điểm bị mất</w:t>
      </w:r>
      <w:r>
        <w:t>, không phải theo số câu. Hai cách cho kết quả khác nhau: theo điểm là 44,9 / 48,2 / 6,9%; theo số câu là 43,9 / 47,7 / 8,4%.</w:t>
      </w:r>
    </w:p>
    <w:p>
      <w:pPr>
        <w:pStyle w:val="Heading3"/>
      </w:pPr>
      <w:r>
        <w:t>2.3. Nguyên nhân gốc</w:t>
      </w:r>
    </w:p>
    <w:p>
      <w:r>
        <w:t>Từ 3.772 dòng dữ liệu chẩn đoán argmax/argmin của chính repo TA Minh:</w:t>
      </w:r>
    </w:p>
    <w:p>
      <w:pPr>
        <w:pStyle w:val="ListBullet"/>
      </w:pPr>
      <w:r>
        <w:t>89,0% (3.357/3.772) chọn đúng hàng logic → tỷ lệ trả lời đúng 100,0%.</w:t>
      </w:r>
    </w:p>
    <w:p>
      <w:pPr>
        <w:pStyle w:val="ListBullet"/>
      </w:pPr>
      <w:r>
        <w:t>415 ca (11,0%) chọn lệch hàng logic → tỷ lệ trả lời đúng chỉ còn 2,9% (12/415).</w:t>
      </w:r>
    </w:p>
    <w:p>
      <w:pPr>
        <w:pStyle w:val="ListBullet"/>
      </w:pPr>
      <w:r>
        <w:rPr>
          <w:b/>
        </w:rPr>
        <w:t>403 câu trả lời sai — và 403/403 đều là "đúng bảng, sai hàng"</w:t>
      </w:r>
      <w:r>
        <w:t>, không có ca nào sai vì đọc nhầm số.</w:t>
      </w:r>
    </w:p>
    <w:p>
      <w:pPr>
        <w:pStyle w:val="ListBullet"/>
      </w:pPr>
      <w:r>
        <w:t>69,8% (220/315) ca thất bại có hàng bị nhầm là hàng đã từng xuất hiện trước đó trong bảng.</w:t>
      </w:r>
    </w:p>
    <w:p>
      <w:pPr>
        <w:pStyle w:val="ListBullet"/>
      </w:pPr>
      <w:r>
        <w:t>120/315 ca thất bại có khoảng cách giá trị tương đối giữa hàng đúng và hàng sai &lt; 0,10 (khoảng cách tuyệt đối &lt; 0,10 chỉ có 3/315).</w:t>
      </w:r>
    </w:p>
    <w:p>
      <w:r>
        <w:t>Bốn con số 439 / 415 / 403 / 315 lồng nhau nhưng khác tiêu chí đếm: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Con số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Tiêu chí đếm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Đếm trên tập</w:t>
            </w:r>
          </w:p>
        </w:tc>
      </w:tr>
      <w:tr>
        <w:tc>
          <w:tcPr>
            <w:tcW w:type="dxa" w:w="2880"/>
          </w:tcPr>
          <w:p>
            <w:r/>
            <w:r>
              <w:t>439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solver_logical_row_index ≠ expected_logical_row_index</w:t>
            </w:r>
          </w:p>
        </w:tc>
        <w:tc>
          <w:tcPr>
            <w:tcW w:type="dxa" w:w="2880"/>
          </w:tcPr>
          <w:p>
            <w:r/>
            <w:r>
              <w:t>3.772</w:t>
            </w:r>
          </w:p>
        </w:tc>
      </w:tr>
      <w:tr>
        <w:tc>
          <w:tcPr>
            <w:tcW w:type="dxa" w:w="2880"/>
          </w:tcPr>
          <w:p>
            <w:r/>
            <w:r>
              <w:t>415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solver_row ≠ expected_row</w:t>
            </w:r>
          </w:p>
        </w:tc>
        <w:tc>
          <w:tcPr>
            <w:tcW w:type="dxa" w:w="2880"/>
          </w:tcPr>
          <w:p>
            <w:r/>
            <w:r>
              <w:t>3.772</w:t>
            </w:r>
          </w:p>
        </w:tc>
      </w:tr>
      <w:tr>
        <w:tc>
          <w:tcPr>
            <w:tcW w:type="dxa" w:w="2880"/>
          </w:tcPr>
          <w:p>
            <w:r/>
            <w:r>
              <w:t>403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19"/>
              </w:rPr>
              <w:t>is_correct ≠ True</w:t>
            </w:r>
          </w:p>
        </w:tc>
        <w:tc>
          <w:tcPr>
            <w:tcW w:type="dxa" w:w="2880"/>
          </w:tcPr>
          <w:p>
            <w:r/>
            <w:r>
              <w:t>3.772</w:t>
            </w:r>
          </w:p>
        </w:tc>
      </w:tr>
      <w:tr>
        <w:tc>
          <w:tcPr>
            <w:tcW w:type="dxa" w:w="2880"/>
          </w:tcPr>
          <w:p>
            <w:r/>
            <w:r>
              <w:t>315</w:t>
            </w:r>
          </w:p>
        </w:tc>
        <w:tc>
          <w:tcPr>
            <w:tcW w:type="dxa" w:w="2880"/>
          </w:tcPr>
          <w:p>
            <w:r/>
            <w:r>
              <w:t>Tập con của cả 415 và 403 — thất bại ngay cả khi đã xét lại hàng thứ hai</w:t>
            </w:r>
          </w:p>
        </w:tc>
        <w:tc>
          <w:tcPr>
            <w:tcW w:type="dxa" w:w="2880"/>
          </w:tcPr>
          <w:p>
            <w:r/>
            <w:r>
              <w:t>403</w:t>
            </w:r>
          </w:p>
        </w:tc>
      </w:tr>
    </w:tbl>
    <w:p/>
    <w:p>
      <w:r>
        <w:t xml:space="preserve">Kết luận: </w:t>
      </w:r>
      <w:r>
        <w:rPr>
          <w:b/>
        </w:rPr>
        <w:t>lỗi chọn ô rời rạc, không phải lỗi đọc chữ hay lỗi suy luận.</w:t>
      </w:r>
      <w:r>
        <w:t xml:space="preserve"> Cải thiện OCR hay đổi sang mô hình lớn hơn không giải quyết được — phải sửa khâu tái dựng hàng logic.</w:t>
      </w:r>
    </w:p>
    <w:p>
      <w:pPr>
        <w:pStyle w:val="Heading3"/>
      </w:pPr>
      <w:r>
        <w:t>2.4. Hai cái bẫy của dữ liệu đã đo được</w:t>
      </w:r>
    </w:p>
    <w:p>
      <w:pPr>
        <w:pStyle w:val="ListBullet"/>
      </w:pPr>
      <w:r>
        <w:rPr>
          <w:b/>
        </w:rPr>
        <w:t>Bẫy dấu phân cách số:</w:t>
      </w:r>
      <w:r>
        <w:t xml:space="preserve"> 25,3% ô dùng dấu </w:t>
      </w:r>
      <w:r>
        <w:rPr>
          <w:rFonts w:ascii="Consolas" w:hAnsi="Consolas"/>
          <w:color w:val="A31D1D"/>
          <w:sz w:val="19"/>
        </w:rPr>
        <w:t>.</w:t>
      </w:r>
      <w:r>
        <w:t xml:space="preserve"> làm phân cách nghìn (ví dụ </w:t>
      </w:r>
      <w:r>
        <w:rPr>
          <w:rFonts w:ascii="Consolas" w:hAnsi="Consolas"/>
          <w:color w:val="A31D1D"/>
          <w:sz w:val="19"/>
        </w:rPr>
        <w:t>1.850</w:t>
      </w:r>
      <w:r>
        <w:t xml:space="preserve">). Đọc thành </w:t>
      </w:r>
      <w:r>
        <w:rPr>
          <w:rFonts w:ascii="Consolas" w:hAnsi="Consolas"/>
          <w:color w:val="A31D1D"/>
          <w:sz w:val="19"/>
        </w:rPr>
        <w:t>1.85</w:t>
      </w:r>
      <w:r>
        <w:t xml:space="preserve"> thì sai một ký tự nhưng ANLS cho 0 điểm cho cả câu.</w:t>
      </w:r>
    </w:p>
    <w:p>
      <w:pPr>
        <w:pStyle w:val="ListBullet"/>
      </w:pPr>
      <w:r>
        <w:rPr>
          <w:b/>
        </w:rPr>
        <w:t>Đáp án không tồn tại trong OCR:</w:t>
      </w:r>
      <w:r>
        <w:t xml:space="preserve"> 14,3% (1.577/11.000) câu có đáp án không tồn tại dạng chuỗi trong văn bản OCR. Con số này </w:t>
      </w:r>
      <w:r>
        <w:rPr>
          <w:b/>
        </w:rPr>
        <w:t>không phân bố đều</w:t>
      </w:r>
      <w:r>
        <w:t xml:space="preserve">: </w:t>
      </w:r>
      <w:r>
        <w:rPr>
          <w:rFonts w:ascii="Consolas" w:hAnsi="Consolas"/>
          <w:color w:val="A31D1D"/>
          <w:sz w:val="19"/>
        </w:rPr>
        <w:t>sum</w:t>
      </w:r>
      <w:r>
        <w:t xml:space="preserve"> 85,1% (1.540/1.810) và </w:t>
      </w:r>
      <w:r>
        <w:rPr>
          <w:rFonts w:ascii="Consolas" w:hAnsi="Consolas"/>
          <w:color w:val="A31D1D"/>
          <w:sz w:val="19"/>
        </w:rPr>
        <w:t>cross_page_sum</w:t>
      </w:r>
      <w:r>
        <w:t xml:space="preserve"> 80,4% (37/46), còn </w:t>
      </w:r>
      <w:r>
        <w:rPr>
          <w:b/>
        </w:rPr>
        <w:t>sáu dạng trích xuất (9.144 câu) đạt 0,0%</w:t>
      </w:r>
      <w:r>
        <w:t xml:space="preserve"> — đáp án luôn tồn tại nguyên văn.</w:t>
      </w:r>
    </w:p>
    <w:p>
      <w:r>
        <w:t xml:space="preserve">Đây là giới hạn của hệ thống chỉ biết chép, </w:t>
      </w:r>
      <w:r>
        <w:rPr>
          <w:b/>
        </w:rPr>
        <w:t>không phải</w:t>
      </w:r>
      <w:r>
        <w:t xml:space="preserve"> giới hạn của hướng tiếp cận: hai dạng bị ảnh hưởng chính là hai dạng baseline đã đạt 100,00.</w:t>
      </w:r>
    </w:p>
    <w:p>
      <w:pPr>
        <w:pStyle w:val="Heading3"/>
      </w:pPr>
      <w:r>
        <w:t>2.5. Thiết kế thí nghiệm đã chốt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Cấu hình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Phương pháp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Baseline TA Minh (95,45)</w:t>
            </w:r>
          </w:p>
        </w:tc>
        <w:tc>
          <w:tcPr>
            <w:tcW w:type="dxa" w:w="2880"/>
          </w:tcPr>
          <w:p>
            <w:r/>
            <w:r>
              <w:t>Mốc nền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 xml:space="preserve">Tái dựng hàng logic + căn chỉnh giá trị, </w:t>
            </w:r>
            <w:r>
              <w:rPr>
                <w:b/>
              </w:rPr>
              <w:t>không dùng mô hình</w:t>
            </w:r>
          </w:p>
        </w:tc>
        <w:tc>
          <w:tcPr>
            <w:tcW w:type="dxa" w:w="2880"/>
          </w:tcPr>
          <w:p>
            <w:r/>
            <w:r>
              <w:t>Đo hiệu quả thực tế của hướng heuristics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B + LayoutLMv3 / LayoutXLM</w:t>
            </w:r>
          </w:p>
        </w:tc>
        <w:tc>
          <w:tcPr>
            <w:tcW w:type="dxa" w:w="2880"/>
          </w:tcPr>
          <w:p>
            <w:r/>
            <w:r>
              <w:t>Đo giá trị gia tăng của spatial embedding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C + Qwen2.5-VL-3B</w:t>
            </w:r>
          </w:p>
        </w:tc>
        <w:tc>
          <w:tcPr>
            <w:tcW w:type="dxa" w:w="2880"/>
          </w:tcPr>
          <w:p>
            <w:r/>
            <w:r>
              <w:t>Đo giá trị gia tăng của VLM lớn</w:t>
            </w:r>
          </w:p>
        </w:tc>
      </w:tr>
    </w:tbl>
    <w:p/>
    <w:p>
      <w:r>
        <w:t xml:space="preserve">Điểm quan trọng về mặt nghiên cứu: </w:t>
      </w:r>
      <w:r>
        <w:rPr>
          <w:b/>
        </w:rPr>
        <w:t>Cấu hình B đo trực tiếp future direction, nên không được gộp nó vào tầng model.</w:t>
      </w:r>
      <w:r>
        <w:t xml:space="preserve"> Đây là lý do Outline đặt câu hỏi theo thứ tự trần không-model là bao nhiêu → mất ở đâu → sửa được bao nhiêu → rồi mới đến mô hình, thay vì hỏi thẳng "kết hợp cơ chế SOTA thế nào".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3. Phát hiện chính của tuần</w:t>
      </w:r>
    </w:p>
    <w:p>
      <w:r>
        <w:rPr>
          <w:b/>
        </w:rPr>
        <w:t>1. Trần oracle biến "cải thiện mô hình" thành câu hỏi sai.</w:t>
      </w:r>
      <w:r>
        <w:t xml:space="preserve"> 99,17% đạt được chỉ bằng cách chọn ô trên lưới OCR có sẵn ⇒ 4,55 điểm thiếu của baseline không nằm ở năng lực mô hình. Đây là phát hiện định hướng cho cả bốn tuần còn lại: mọi nỗ lực đổ vào khâu chọn ô trước, mô hình sau.</w:t>
      </w:r>
    </w:p>
    <w:p>
      <w:r>
        <w:rPr>
          <w:b/>
        </w:rPr>
        <w:t>2. Phần mất điểm tập trung, không rải đều.</w:t>
      </w:r>
      <w:r>
        <w:t xml:space="preserve"> 93,1% ở argmax/argmin, và 5/8 dạng đã chạm trần. Nghĩa là bài toán không cần một giải pháp tổng quát cho 8 dạng — cần đúng một sửa chữa ở một khâu.</w:t>
      </w:r>
    </w:p>
    <w:p>
      <w:r>
        <w:rPr>
          <w:b/>
        </w:rPr>
        <w:t>3. 403/403 lỗi là "đúng bảng, sai hàng".</w:t>
      </w:r>
      <w:r>
        <w:t xml:space="preserve"> Con số này loại trừ toàn bộ giả thuyết về OCR kém hoặc suy luận số học sai. Nó thu hẹp không gian giải pháp xuống đúng một khâu: tái dựng hàng logic.</w:t>
      </w:r>
    </w:p>
    <w:p>
      <w:r>
        <w:rPr>
          <w:b/>
        </w:rPr>
        <w:t>4. 83% số câu chỉ cần chép nguyên văn.</w:t>
      </w:r>
      <w:r>
        <w:t xml:space="preserve"> Sáu dạng trích xuất (9.144 câu) có đáp án luôn tồn tại trong OCR với tỷ lệ thiếu 0,0%. Phần đáp án phải *tính ra* chỉ nằm ở </w:t>
      </w:r>
      <w:r>
        <w:rPr>
          <w:rFonts w:ascii="Consolas" w:hAnsi="Consolas"/>
          <w:color w:val="A31D1D"/>
          <w:sz w:val="19"/>
        </w:rPr>
        <w:t>sum</w:t>
      </w:r>
      <w:r>
        <w:t xml:space="preserve"> và </w:t>
      </w:r>
      <w:r>
        <w:rPr>
          <w:rFonts w:ascii="Consolas" w:hAnsi="Consolas"/>
          <w:color w:val="A31D1D"/>
          <w:sz w:val="19"/>
        </w:rPr>
        <w:t>cross_page_sum</w:t>
      </w:r>
      <w:r>
        <w:t xml:space="preserve"> — và cả hai dạng đó baseline đã đạt 100,00.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4. Khó khăn và điểm dừng</w:t>
      </w:r>
    </w:p>
    <w:p>
      <w:pPr>
        <w:pStyle w:val="ListBullet"/>
      </w:pPr>
      <w:r>
        <w:rPr>
          <w:b/>
        </w:rPr>
        <w:t>Một con số trong bản nộp 18/09 sai và đã được sửa.</w:t>
      </w:r>
      <w:r>
        <w:t xml:space="preserve"> Bản đầu ghi trần "100,00% (11.000/11.000)"; đo lại ngày 21/09 bằng harness không đọc nhãn cho </w:t>
      </w:r>
      <w:r>
        <w:rPr>
          <w:b/>
        </w:rPr>
        <w:t>99,17%</w:t>
      </w:r>
      <w:r>
        <w:t>. Nguyên nhân: harness cũ (</w:t>
      </w:r>
      <w:r>
        <w:rPr>
          <w:rFonts w:ascii="Consolas" w:hAnsi="Consolas"/>
          <w:color w:val="A31D1D"/>
          <w:sz w:val="19"/>
        </w:rPr>
        <w:t>audit_ceiling.py</w:t>
      </w:r>
      <w:r>
        <w:t xml:space="preserve">) lấy </w:t>
      </w:r>
      <w:r>
        <w:rPr>
          <w:rFonts w:ascii="Consolas" w:hAnsi="Consolas"/>
          <w:color w:val="A31D1D"/>
          <w:sz w:val="19"/>
        </w:rPr>
        <w:t>is_bold</w:t>
      </w:r>
      <w:r>
        <w:t xml:space="preserve"> từ </w:t>
      </w:r>
      <w:r>
        <w:rPr>
          <w:rFonts w:ascii="Consolas" w:hAnsi="Consolas"/>
          <w:color w:val="A31D1D"/>
          <w:sz w:val="19"/>
        </w:rPr>
        <w:t>cell_annotations.jsonl</w:t>
      </w:r>
      <w:r>
        <w:t xml:space="preserve"> — file </w:t>
      </w:r>
      <w:r>
        <w:rPr>
          <w:b/>
        </w:rPr>
        <w:t>nhãn</w:t>
      </w:r>
      <w:r>
        <w:t xml:space="preserve">. Phần thiếu 0,83% nằm trọn ở </w:t>
      </w:r>
      <w:r>
        <w:rPr>
          <w:rFonts w:ascii="Consolas" w:hAnsi="Consolas"/>
          <w:color w:val="A31D1D"/>
          <w:sz w:val="19"/>
        </w:rPr>
        <w:t>visual_bold_lookup</w:t>
      </w:r>
      <w:r>
        <w:t xml:space="preserve">. Chi tiết và bảng đối chiếu ở </w:t>
      </w:r>
      <w:r>
        <w:rPr>
          <w:rFonts w:ascii="Consolas" w:hAnsi="Consolas"/>
          <w:color w:val="A31D1D"/>
          <w:sz w:val="19"/>
        </w:rPr>
        <w:t>WEEK02 - Báo cáo tiến độ</w:t>
      </w:r>
      <w:r>
        <w:t>.</w:t>
      </w:r>
    </w:p>
    <w:p>
      <w:pPr>
        <w:pStyle w:val="ListBullet"/>
      </w:pPr>
      <w:r>
        <w:rPr>
          <w:b/>
        </w:rPr>
        <w:t>Cùng bản nộp đó đếm nhầm nhóm dạng:</w:t>
      </w:r>
      <w:r>
        <w:t xml:space="preserve"> viết "sáu dạng đạt 100,00", thực tế là </w:t>
      </w:r>
      <w:r>
        <w:rPr>
          <w:b/>
        </w:rPr>
        <w:t>năm</w:t>
      </w:r>
      <w:r>
        <w:t xml:space="preserve"> dạng (6.693 câu). Dạng thứ sáu </w:t>
      </w:r>
      <w:r>
        <w:rPr>
          <w:rFonts w:ascii="Consolas" w:hAnsi="Consolas"/>
          <w:color w:val="A31D1D"/>
          <w:sz w:val="19"/>
        </w:rPr>
        <w:t>visual_bold_lookup</w:t>
      </w:r>
      <w:r>
        <w:t xml:space="preserve"> chỉ đạt 93,59 và đã bị đếm nhầm vào nhóm 100,00.</w:t>
      </w:r>
    </w:p>
    <w:p>
      <w:pPr>
        <w:pStyle w:val="ListBullet"/>
      </w:pPr>
      <w:r>
        <w:rPr>
          <w:b/>
        </w:rPr>
        <w:t>Ràng buộc về tính hợp lệ của suy luận.</w:t>
      </w:r>
      <w:r>
        <w:t xml:space="preserve"> Pipeline suy luận chỉ được đọc </w:t>
      </w:r>
      <w:r>
        <w:rPr>
          <w:rFonts w:ascii="Consolas" w:hAnsi="Consolas"/>
          <w:color w:val="A31D1D"/>
          <w:sz w:val="19"/>
        </w:rPr>
        <w:t>manifest.jsonl</w:t>
      </w:r>
      <w:r>
        <w:t xml:space="preserve">, </w:t>
      </w:r>
      <w:r>
        <w:rPr>
          <w:rFonts w:ascii="Consolas" w:hAnsi="Consolas"/>
          <w:color w:val="A31D1D"/>
          <w:sz w:val="19"/>
        </w:rPr>
        <w:t>questions.jsonl</w:t>
      </w:r>
      <w:r>
        <w:t xml:space="preserve">, </w:t>
      </w:r>
      <w:r>
        <w:rPr>
          <w:rFonts w:ascii="Consolas" w:hAnsi="Consolas"/>
          <w:color w:val="A31D1D"/>
          <w:sz w:val="19"/>
        </w:rPr>
        <w:t>images/</w:t>
      </w:r>
      <w:r>
        <w:t xml:space="preserve">, </w:t>
      </w:r>
      <w:r>
        <w:rPr>
          <w:rFonts w:ascii="Consolas" w:hAnsi="Consolas"/>
          <w:color w:val="A31D1D"/>
          <w:sz w:val="19"/>
        </w:rPr>
        <w:t>ocr/</w:t>
      </w:r>
      <w:r>
        <w:t xml:space="preserve"> — tuyệt đối không chạm </w:t>
      </w:r>
      <w:r>
        <w:rPr>
          <w:rFonts w:ascii="Consolas" w:hAnsi="Consolas"/>
          <w:color w:val="A31D1D"/>
          <w:sz w:val="19"/>
        </w:rPr>
        <w:t>labels.jsonl</w:t>
      </w:r>
      <w:r>
        <w:t xml:space="preserve"> và </w:t>
      </w:r>
      <w:r>
        <w:rPr>
          <w:rFonts w:ascii="Consolas" w:hAnsi="Consolas"/>
          <w:color w:val="A31D1D"/>
          <w:sz w:val="19"/>
        </w:rPr>
        <w:t>cell_annotations.jsonl</w:t>
      </w:r>
      <w:r>
        <w:t xml:space="preserve"> (hai file này chỉ dùng để đo). Cách tự kiểm: đổi tên hai file nhãn rồi chạy lại, pipeline vẫn chạy được thì mới hợp lệ. Chính lỗi ở mục trên là ví dụ cho thấy ràng buộc này có thật và dễ vi phạm.</w:t>
      </w:r>
    </w:p>
    <w:p>
      <w:pPr>
        <w:pStyle w:val="ListBullet"/>
      </w:pPr>
      <w:r>
        <w:rPr>
          <w:b/>
        </w:rPr>
        <w:t>Cảnh báo overfit đã lộ ra ngay trong tuần 1:</w:t>
      </w:r>
      <w:r>
        <w:t xml:space="preserve"> năm dạng đạt đúng 100,00 là dấu hiệu dữ liệu sinh theo mẫu. Cần giao thức đánh giá chống overfit trước khi tin bất kỳ con số nào — việc này chuyển sang Tuần 2.</w:t>
      </w:r>
    </w:p>
    <w:p>
      <w:pPr>
        <w:pStyle w:val="ListBullet"/>
      </w:pPr>
      <w:r>
        <w:rPr>
          <w:b/>
        </w:rPr>
        <w:t>Chỉ training_set có nhãn.</w:t>
      </w:r>
      <w:r>
        <w:t xml:space="preserve"> </w:t>
      </w:r>
      <w:r>
        <w:rPr>
          <w:rFonts w:ascii="Consolas" w:hAnsi="Consolas"/>
          <w:color w:val="A31D1D"/>
          <w:sz w:val="19"/>
        </w:rPr>
        <w:t>public_test</w:t>
      </w:r>
      <w:r>
        <w:t xml:space="preserve"> và </w:t>
      </w:r>
      <w:r>
        <w:rPr>
          <w:rFonts w:ascii="Consolas" w:hAnsi="Consolas"/>
          <w:color w:val="A31D1D"/>
          <w:sz w:val="19"/>
        </w:rPr>
        <w:t>private_test</w:t>
      </w:r>
      <w:r>
        <w:t xml:space="preserve"> không có </w:t>
      </w:r>
      <w:r>
        <w:rPr>
          <w:rFonts w:ascii="Consolas" w:hAnsi="Consolas"/>
          <w:color w:val="A31D1D"/>
          <w:sz w:val="19"/>
        </w:rPr>
        <w:t>labels.jsonl</w:t>
      </w:r>
      <w:r>
        <w:t xml:space="preserve"> / </w:t>
      </w:r>
      <w:r>
        <w:rPr>
          <w:rFonts w:ascii="Consolas" w:hAnsi="Consolas"/>
          <w:color w:val="A31D1D"/>
          <w:sz w:val="19"/>
        </w:rPr>
        <w:t>cell_annotations.jsonl</w:t>
      </w:r>
      <w:r>
        <w:t xml:space="preserve">; </w:t>
      </w:r>
      <w:r>
        <w:rPr>
          <w:rFonts w:ascii="Consolas" w:hAnsi="Consolas"/>
          <w:color w:val="A31D1D"/>
          <w:sz w:val="19"/>
        </w:rPr>
        <w:t>questions.jsonl</w:t>
      </w:r>
      <w:r>
        <w:t xml:space="preserve"> trên test cũng không có trường </w:t>
      </w:r>
      <w:r>
        <w:rPr>
          <w:rFonts w:ascii="Consolas" w:hAnsi="Consolas"/>
          <w:color w:val="A31D1D"/>
          <w:sz w:val="19"/>
        </w:rPr>
        <w:t>reasoning_type</w:t>
      </w:r>
      <w:r>
        <w:t xml:space="preserve"> ⇒ intent router buộc phải phân loại dạng câu hỏi từ văn bản câu hỏi. Đã kiểm tra bằng mắt: cả hai split test đều có thư mục </w:t>
      </w:r>
      <w:r>
        <w:rPr>
          <w:rFonts w:ascii="Consolas" w:hAnsi="Consolas"/>
          <w:color w:val="A31D1D"/>
          <w:sz w:val="19"/>
        </w:rPr>
        <w:t>ocr/</w:t>
      </w:r>
      <w:r>
        <w:t>, cấu trúc block y hệt train.</w:t>
      </w:r>
    </w:p>
    <w:p>
      <w:pPr>
        <w:pStyle w:val="ListBullet"/>
      </w:pPr>
      <w:r>
        <w:rPr>
          <w:b/>
        </w:rPr>
        <w:t>Điểm dừng đã thống nhất với TA:</w:t>
      </w:r>
      <w:r>
        <w:t xml:space="preserve"> mọi thay đổi output hoặc chiến lược đã thống nhất trong Outline phải trao đổi với TA trước (§II.3).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5. Kế hoạch đã hứa cho Tuần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Baseline luật thuần Python cho cả 8 dạng, khớp theo ranh giới từ / cả khối</w:t>
            </w:r>
          </w:p>
        </w:tc>
        <w:tc>
          <w:tcPr>
            <w:tcW w:type="dxa" w:w="2880"/>
          </w:tcPr>
          <w:p>
            <w:r/>
            <w:r>
              <w:t xml:space="preserve">Điểm end-to-end thật của Cấu hình B, đo bằng chính </w:t>
            </w:r>
            <w:r>
              <w:rPr>
                <w:rFonts w:ascii="Consolas" w:hAnsi="Consolas"/>
                <w:color w:val="A31D1D"/>
                <w:sz w:val="19"/>
              </w:rPr>
              <w:t>anls.py</w:t>
            </w:r>
            <w:r>
              <w:t xml:space="preserve"> + </w:t>
            </w:r>
            <w:r>
              <w:rPr>
                <w:rFonts w:ascii="Consolas" w:hAnsi="Consolas"/>
                <w:color w:val="A31D1D"/>
                <w:sz w:val="19"/>
              </w:rPr>
              <w:t>evidence_f1.py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Ưu tiên argmax/argmin — cần so sánh tinh, không phải OCR tốt hơn</w:t>
            </w:r>
          </w:p>
        </w:tc>
        <w:tc>
          <w:tcPr>
            <w:tcW w:type="dxa" w:w="2880"/>
          </w:tcPr>
          <w:p>
            <w:r/>
            <w:r>
              <w:t>Vượt mốc 88,14 (Argmax) và 87,12 (Argmin)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Ưu tiên </w:t>
            </w:r>
            <w:r>
              <w:rPr>
                <w:rFonts w:ascii="Consolas" w:hAnsi="Consolas"/>
                <w:color w:val="A31D1D"/>
                <w:sz w:val="19"/>
              </w:rPr>
              <w:t>visual_bold_lookup</w:t>
            </w:r>
            <w:r>
              <w:t xml:space="preserve"> — suy </w:t>
            </w:r>
            <w:r>
              <w:rPr>
                <w:rFonts w:ascii="Consolas" w:hAnsi="Consolas"/>
                <w:color w:val="A31D1D"/>
                <w:sz w:val="19"/>
              </w:rPr>
              <w:t>is_bold</w:t>
            </w:r>
            <w:r>
              <w:t xml:space="preserve"> từ ảnh bằng </w:t>
            </w:r>
            <w:r>
              <w:rPr>
                <w:rFonts w:ascii="Consolas" w:hAnsi="Consolas"/>
                <w:color w:val="A31D1D"/>
                <w:sz w:val="19"/>
              </w:rPr>
              <w:t>cv2.distanceTransform</w:t>
            </w:r>
          </w:p>
        </w:tc>
        <w:tc>
          <w:tcPr>
            <w:tcW w:type="dxa" w:w="2880"/>
          </w:tcPr>
          <w:p>
            <w:r/>
            <w:r>
              <w:t>Đẩy Evidence-F1 lên trên 74,82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Dựng lại lưới bảng từ </w:t>
            </w:r>
            <w:r>
              <w:rPr>
                <w:rFonts w:ascii="Consolas" w:hAnsi="Consolas"/>
                <w:color w:val="A31D1D"/>
                <w:sz w:val="19"/>
              </w:rPr>
              <w:t>ocr/*.json</w:t>
            </w:r>
            <w:r>
              <w:t xml:space="preserve"> + ảnh trang</w:t>
            </w:r>
          </w:p>
        </w:tc>
        <w:tc>
          <w:tcPr>
            <w:tcW w:type="dxa" w:w="2880"/>
          </w:tcPr>
          <w:p>
            <w:r/>
            <w:r>
              <w:t>Lưới tái dựng đối chiếu được với lưới vàng trên train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Intent router không nhãn</w:t>
            </w:r>
          </w:p>
        </w:tc>
        <w:tc>
          <w:tcPr>
            <w:tcW w:type="dxa" w:w="2880"/>
          </w:tcPr>
          <w:p>
            <w:r/>
            <w:r>
              <w:t>Phân loại 8 dạng chỉ từ văn bản câu hỏi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Kiểm tra tính hợp lệ: đổi tên hai file nhãn rồi chạy lại</w:t>
            </w:r>
          </w:p>
        </w:tc>
        <w:tc>
          <w:tcPr>
            <w:tcW w:type="dxa" w:w="2880"/>
          </w:tcPr>
          <w:p>
            <w:r/>
            <w:r>
              <w:t>Pipeline vẫn chạy được (chứng minh không rò nhãn)</w:t>
            </w:r>
          </w:p>
        </w:tc>
      </w:tr>
    </w:tbl>
    <w:p/>
    <w:p>
      <w:r>
        <w:t xml:space="preserve">Output dự kiến cuối tuần 2: </w:t>
      </w:r>
      <w:r>
        <w:rPr>
          <w:rFonts w:ascii="Consolas" w:hAnsi="Consolas"/>
          <w:color w:val="A31D1D"/>
          <w:sz w:val="19"/>
        </w:rPr>
        <w:t>WEEK02 - Experiment Results</w:t>
      </w:r>
      <w:r>
        <w:t xml:space="preserve"> trong Working Files.</w:t>
      </w:r>
    </w:p>
    <w:p>
      <w:r>
        <w:t xml:space="preserve">Trạng thái thực tế: kế hoạch này đã được thực hiện trọn trong Tuần 2, nhưng </w:t>
      </w:r>
      <w:r>
        <w:rPr>
          <w:b/>
        </w:rPr>
        <w:t>không có điểm số mới trong nửa đầu tuần</w:t>
      </w:r>
      <w:r>
        <w:t xml:space="preserve"> — Cấu hình B chưa chạy end-to-end. Sản phẩm </w:t>
      </w:r>
      <w:r>
        <w:rPr>
          <w:rFonts w:ascii="Consolas" w:hAnsi="Consolas"/>
          <w:color w:val="A31D1D"/>
          <w:sz w:val="19"/>
        </w:rPr>
        <w:t>WEEK02 - Experiment Results</w:t>
      </w:r>
      <w:r>
        <w:t xml:space="preserve"> đã hoàn thành ở nửa sau Tuần 2 (Cấu hình B đạt </w:t>
      </w:r>
      <w:r>
        <w:rPr>
          <w:b/>
        </w:rPr>
        <w:t>0,968</w:t>
      </w:r>
      <w:r>
        <w:t>, vượt baseline 95,45 trên cả ba split).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