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D9D6A">
      <w:pPr>
        <w:pStyle w:val="2"/>
      </w:pPr>
      <w:r>
        <w:t xml:space="preserve">BÁO CÁO TIẾN ĐỘ ĐỊNH KỲ </w:t>
      </w:r>
      <w:r>
        <w:rPr>
          <w:lang w:val="vi-VN"/>
        </w:rPr>
        <w:t>,</w:t>
      </w:r>
      <w:r>
        <w:t xml:space="preserve"> TUẦN 2</w:t>
      </w:r>
    </w:p>
    <w:p w14:paraId="1280A9E1">
      <w:r>
        <w:t xml:space="preserve">Chủ đề: Hỏi đáp trên ảnh tài liệu (Document VQA) </w:t>
      </w:r>
      <w:r>
        <w:rPr>
          <w:lang w:val="vi-VN"/>
        </w:rPr>
        <w:t>,</w:t>
      </w:r>
      <w:r>
        <w:t xml:space="preserve"> OLP AI PTIT 2026, Vòng loại</w:t>
      </w:r>
    </w:p>
    <w:p w14:paraId="09B83553">
      <w:r>
        <w:t>Người thực hiện: Huỳnh Thuyên Nam</w:t>
      </w:r>
    </w:p>
    <w:p w14:paraId="7BD41BE6">
      <w:r>
        <w:t xml:space="preserve">Kỳ báo cáo: </w:t>
      </w:r>
      <w:r>
        <w:rPr>
          <w:b/>
        </w:rPr>
        <w:t>Tuần 2 (WEEK02)</w:t>
      </w:r>
      <w:r>
        <w:t xml:space="preserve"> </w:t>
      </w:r>
      <w:r>
        <w:rPr>
          <w:lang w:val="vi-VN"/>
        </w:rPr>
        <w:t>,</w:t>
      </w:r>
      <w:r>
        <w:t xml:space="preserve"> mốc trong bảng kế hoạch ở Outline mục V</w:t>
      </w:r>
    </w:p>
    <w:p w14:paraId="724D374C">
      <w:r>
        <w:t xml:space="preserve">Báo cáo này gộp trọn Tuần 2 thành </w:t>
      </w:r>
      <w:r>
        <w:rPr>
          <w:b/>
        </w:rPr>
        <w:t>một bản duy nhất</w:t>
      </w:r>
      <w:r>
        <w:t xml:space="preserve">: đầu tuần kiểm chứng phản hồi TA và sửa giao thức đánh giá, cuối tuần chạy Cấu hình B end-to-end. Mốc đã hứa cho Tuần 2 trong Outline: </w:t>
      </w:r>
      <w:r>
        <w:rPr>
          <w:i/>
        </w:rPr>
        <w:t>"Vượt mốc 88.14 (Argmax) và 87.12 (Argmin) của TA Minh trên training_set."</w:t>
      </w:r>
      <w:r>
        <w:t xml:space="preserve"> </w:t>
      </w:r>
      <w:r>
        <w:rPr>
          <w:lang w:val="vi-VN"/>
        </w:rPr>
        <w:t>,</w:t>
      </w:r>
      <w:r>
        <w:t xml:space="preserve"> </w:t>
      </w:r>
      <w:r>
        <w:rPr>
          <w:b/>
        </w:rPr>
        <w:t>đã đạt, xem mục 3.1.</w:t>
      </w:r>
    </w:p>
    <w:p w14:paraId="3B314110">
      <w:r>
        <w:t xml:space="preserve">Báo cáo thí nghiệm đầy đủ theo §II.5 của hướng dẫn Topic Team nằm ở </w:t>
      </w:r>
      <w:r>
        <w:rPr>
          <w:rFonts w:ascii="Consolas" w:hAnsi="Consolas"/>
          <w:color w:val="A31D1D"/>
          <w:sz w:val="19"/>
        </w:rPr>
        <w:t>WEEK02 - Experiment Results</w:t>
      </w:r>
      <w:r>
        <w:t xml:space="preserve"> </w:t>
      </w:r>
      <w:r>
        <w:rPr>
          <w:lang w:val="vi-VN"/>
        </w:rPr>
        <w:t>,</w:t>
      </w:r>
      <w:r>
        <w:t xml:space="preserve"> đây chính là sản phẩm đã hứa từ Tuần 1, nay hoàn thành.</w:t>
      </w:r>
    </w:p>
    <w:p w14:paraId="2AF6C54F">
      <w:pPr>
        <w:jc w:val="center"/>
        <w:rPr>
          <w:rFonts w:hint="default"/>
          <w:lang w:val="vi-VN"/>
        </w:rPr>
      </w:pPr>
      <w:r>
        <w:rPr>
          <w:color w:val="AAAAAA"/>
          <w:lang w:val="vi-VN"/>
        </w:rPr>
        <w:t>,,,,,,,,,,,,,,,,,,,,</w:t>
      </w:r>
    </w:p>
    <w:p w14:paraId="23CFA114">
      <w:pPr>
        <w:pStyle w:val="3"/>
      </w:pPr>
      <w:r>
        <w:t>Tóm tắt nhanh (bốn mục theo form cập nhật)</w:t>
      </w:r>
    </w:p>
    <w:p w14:paraId="46B18AB0">
      <w:pPr>
        <w:pStyle w:val="22"/>
      </w:pPr>
      <w:r>
        <w:rPr>
          <w:b/>
        </w:rPr>
        <w:t>Công việc đã thực hiện:</w:t>
      </w:r>
      <w:r>
        <w:t xml:space="preserve"> kiểm chứng 3 góp ý TA 19/09 bằng số liệu gốc; truy gốc bốn con số lỗi; chốt giao thức chống overfit 880 dev / 220 eval theo tài liệu; viết lại harness trần oracle để không đọc file nhãn; chạy Cấu hình B end-to-end và truy/sửa 3 lỗi trong khâu sinh evidence.</w:t>
      </w:r>
    </w:p>
    <w:p w14:paraId="7BE9B0A5">
      <w:pPr>
        <w:pStyle w:val="22"/>
      </w:pPr>
      <w:r>
        <w:rPr>
          <w:b/>
        </w:rPr>
        <w:t>Kết quả hiện tại:</w:t>
      </w:r>
      <w:r>
        <w:t xml:space="preserve"> Cấu hình B (luật thuần Python, </w:t>
      </w:r>
      <w:r>
        <w:rPr>
          <w:b/>
        </w:rPr>
        <w:t>không dùng mô hình</w:t>
      </w:r>
      <w:r>
        <w:t xml:space="preserve">) đạt </w:t>
      </w:r>
      <w:r>
        <w:rPr>
          <w:b/>
        </w:rPr>
        <w:t>0,968</w:t>
      </w:r>
      <w:r>
        <w:t xml:space="preserve"> (all) · 0,967 (dev) · 0,972 (eval) </w:t>
      </w:r>
      <w:r>
        <w:rPr>
          <w:lang w:val="vi-VN"/>
        </w:rPr>
        <w:t>,</w:t>
      </w:r>
      <w:r>
        <w:t xml:space="preserve"> vượt baseline TA Minh 95,45 trên cả ba split. Mốc Outline Tuần 2 </w:t>
      </w:r>
      <w:r>
        <w:rPr>
          <w:b/>
        </w:rPr>
        <w:t>ĐẠT cả hai</w:t>
      </w:r>
      <w:r>
        <w:t xml:space="preserve">: argmax 88,14 → </w:t>
      </w:r>
      <w:r>
        <w:rPr>
          <w:b/>
        </w:rPr>
        <w:t>93,6</w:t>
      </w:r>
      <w:r>
        <w:t xml:space="preserve"> · argmin 87,12 → </w:t>
      </w:r>
      <w:r>
        <w:rPr>
          <w:b/>
        </w:rPr>
        <w:t>92,6</w:t>
      </w:r>
      <w:r>
        <w:t>. Chênh dev − eval = 0,005 điểm ⇒ chưa có dấu hiệu overfit theo tài liệu.</w:t>
      </w:r>
    </w:p>
    <w:p w14:paraId="4854C66C">
      <w:pPr>
        <w:pStyle w:val="22"/>
        <w:numPr>
          <w:numId w:val="0"/>
        </w:numPr>
        <w:ind w:leftChars="0"/>
      </w:pPr>
      <w:r>
        <w:t xml:space="preserve">Chi tiết từng mục ở §1–§4 dưới đây. Câu hỏi cho TA không nằm trong báo cáo </w:t>
      </w:r>
      <w:r>
        <w:rPr>
          <w:lang w:val="vi-VN"/>
        </w:rPr>
        <w:t>,</w:t>
      </w:r>
      <w:r>
        <w:t xml:space="preserve"> xem ghi chú ở mục "Tóm tắt nhanh".</w:t>
      </w:r>
    </w:p>
    <w:p w14:paraId="49FF940B">
      <w:pPr>
        <w:jc w:val="center"/>
        <w:rPr>
          <w:rFonts w:hint="default"/>
          <w:lang w:val="vi-VN"/>
        </w:rPr>
      </w:pPr>
      <w:r>
        <w:rPr>
          <w:color w:val="AAAAAA"/>
          <w:lang w:val="vi-VN"/>
        </w:rPr>
        <w:t>,,,,,,,,,,,,,,,,,,,,</w:t>
      </w:r>
    </w:p>
    <w:p w14:paraId="7BB73A1F">
      <w:pPr>
        <w:pStyle w:val="3"/>
      </w:pPr>
      <w:r>
        <w:t>1. Tổng quan công việc trong tuần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3"/>
      </w:tblGrid>
      <w:tr w14:paraId="2511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45720027">
            <w:pPr>
              <w:spacing w:line="240" w:lineRule="auto"/>
            </w:pPr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D9E2F3"/>
          </w:tcPr>
          <w:p w14:paraId="1AA242C0">
            <w:pPr>
              <w:spacing w:line="240" w:lineRule="auto"/>
            </w:pPr>
            <w:r>
              <w:rPr>
                <w:b/>
              </w:rPr>
              <w:t>Công việc</w:t>
            </w:r>
          </w:p>
        </w:tc>
        <w:tc>
          <w:tcPr>
            <w:tcW w:w="2880" w:type="dxa"/>
            <w:shd w:val="clear" w:color="auto" w:fill="D9E2F3"/>
          </w:tcPr>
          <w:p w14:paraId="230DDC0C">
            <w:pPr>
              <w:spacing w:line="240" w:lineRule="auto"/>
            </w:pPr>
            <w:r>
              <w:rPr>
                <w:b/>
              </w:rPr>
              <w:t>Sản phẩm để lại</w:t>
            </w:r>
          </w:p>
        </w:tc>
      </w:tr>
      <w:tr w14:paraId="7838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0D800A">
            <w:pPr>
              <w:spacing w:line="240" w:lineRule="auto"/>
            </w:pPr>
            <w:r>
              <w:t>1</w:t>
            </w:r>
          </w:p>
        </w:tc>
        <w:tc>
          <w:tcPr>
            <w:tcW w:w="2880" w:type="dxa"/>
          </w:tcPr>
          <w:p w14:paraId="4BBA4979">
            <w:pPr>
              <w:spacing w:line="240" w:lineRule="auto"/>
            </w:pPr>
            <w:r>
              <w:t>Nhận phản hồi TA, đọc kỹ 3 góp ý; rà lại toàn bộ số liệu đã báo cáo</w:t>
            </w:r>
          </w:p>
        </w:tc>
        <w:tc>
          <w:tcPr>
            <w:tcW w:w="2880" w:type="dxa"/>
          </w:tcPr>
          <w:p w14:paraId="28EDFC86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feedback_TA/19 SEP 2026.docx.md</w:t>
            </w:r>
          </w:p>
        </w:tc>
      </w:tr>
      <w:tr w14:paraId="28E3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F8CDD1">
            <w:pPr>
              <w:spacing w:line="240" w:lineRule="auto"/>
            </w:pPr>
            <w:r>
              <w:t>2</w:t>
            </w:r>
          </w:p>
        </w:tc>
        <w:tc>
          <w:tcPr>
            <w:tcW w:w="2880" w:type="dxa"/>
          </w:tcPr>
          <w:p w14:paraId="7FF0A928">
            <w:pPr>
              <w:spacing w:line="240" w:lineRule="auto"/>
            </w:pPr>
            <w:r>
              <w:t xml:space="preserve">Đo lại từ CSV gốc để kiểm chứng từng góp ý; truy gốc bốn con số lỗi; kiểm tra </w:t>
            </w:r>
            <w:r>
              <w:rPr>
                <w:rFonts w:ascii="Consolas" w:hAnsi="Consolas"/>
                <w:color w:val="A31D1D"/>
                <w:sz w:val="19"/>
              </w:rPr>
              <w:t>public_test</w:t>
            </w:r>
            <w:r>
              <w:t xml:space="preserve"> có nhãn hay không</w:t>
            </w:r>
          </w:p>
        </w:tc>
        <w:tc>
          <w:tcPr>
            <w:tcW w:w="2880" w:type="dxa"/>
          </w:tcPr>
          <w:p w14:paraId="7B9F5245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code/audit_ceiling.py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PROGRESS_LOG.md</w:t>
            </w:r>
          </w:p>
        </w:tc>
      </w:tr>
      <w:tr w14:paraId="2639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123EA8">
            <w:pPr>
              <w:spacing w:line="240" w:lineRule="auto"/>
            </w:pPr>
            <w:r>
              <w:t>3</w:t>
            </w:r>
          </w:p>
        </w:tc>
        <w:tc>
          <w:tcPr>
            <w:tcW w:w="2880" w:type="dxa"/>
          </w:tcPr>
          <w:p w14:paraId="02903D2C">
            <w:pPr>
              <w:spacing w:line="240" w:lineRule="auto"/>
            </w:pPr>
            <w:r>
              <w:t>Sửa Outline Project theo phản hồi TA; lập file theo dõi tiến độ giữa các tuần</w:t>
            </w:r>
          </w:p>
        </w:tc>
        <w:tc>
          <w:tcPr>
            <w:tcW w:w="2880" w:type="dxa"/>
          </w:tcPr>
          <w:p w14:paraId="19FDC43B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Outline Project ...docx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PROGRESS_LOG.md</w:t>
            </w:r>
          </w:p>
        </w:tc>
      </w:tr>
      <w:tr w14:paraId="34460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166FEE">
            <w:pPr>
              <w:spacing w:line="240" w:lineRule="auto"/>
            </w:pPr>
            <w:r>
              <w:t>4</w:t>
            </w:r>
          </w:p>
        </w:tc>
        <w:tc>
          <w:tcPr>
            <w:tcW w:w="2880" w:type="dxa"/>
          </w:tcPr>
          <w:p w14:paraId="64EFDB7D">
            <w:pPr>
              <w:spacing w:line="240" w:lineRule="auto"/>
            </w:pPr>
            <w:r>
              <w:t>Chốt giao thức đánh giá chống overfit (880 dev / 220 eval theo tài liệu); viết lại harness trần oracle để không đọc file nhãn; đính chính hai con số sai trong báo cáo WEEK01</w:t>
            </w:r>
          </w:p>
        </w:tc>
        <w:tc>
          <w:tcPr>
            <w:tcW w:w="2880" w:type="dxa"/>
          </w:tcPr>
          <w:p w14:paraId="301A999A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code/split_docs.py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splits/dev_docs.txt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splits/eval_docs.txt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code/oracle_ceiling.py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code/check_validity.py</w:t>
            </w:r>
          </w:p>
        </w:tc>
      </w:tr>
      <w:tr w14:paraId="0FF7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C85219">
            <w:pPr>
              <w:spacing w:line="240" w:lineRule="auto"/>
            </w:pPr>
            <w:r>
              <w:t>5</w:t>
            </w:r>
          </w:p>
        </w:tc>
        <w:tc>
          <w:tcPr>
            <w:tcW w:w="2880" w:type="dxa"/>
          </w:tcPr>
          <w:p w14:paraId="462FFA9B">
            <w:pPr>
              <w:spacing w:line="240" w:lineRule="auto"/>
            </w:pPr>
            <w:r>
              <w:t>Chạy Cấu hình B end-to-end trên cả ba split; truy và sửa 3 lỗi trong khâu sinh evidence; đo trần oracle đối chiếu</w:t>
            </w:r>
          </w:p>
        </w:tc>
        <w:tc>
          <w:tcPr>
            <w:tcW w:w="2880" w:type="dxa"/>
          </w:tcPr>
          <w:p w14:paraId="4EA79522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code/audit_rule_system.py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code/grid_ocr.py</w:t>
            </w:r>
          </w:p>
        </w:tc>
      </w:tr>
      <w:tr w14:paraId="7DFE9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D603E4">
            <w:pPr>
              <w:spacing w:line="240" w:lineRule="auto"/>
            </w:pPr>
            <w:r>
              <w:t>6</w:t>
            </w:r>
          </w:p>
        </w:tc>
        <w:tc>
          <w:tcPr>
            <w:tcW w:w="2880" w:type="dxa"/>
          </w:tcPr>
          <w:p w14:paraId="2BDA5FE9">
            <w:pPr>
              <w:spacing w:line="240" w:lineRule="auto"/>
            </w:pPr>
            <w:r>
              <w:t>Viết báo cáo kết quả thí nghiệm cuối tuần</w:t>
            </w:r>
          </w:p>
        </w:tc>
        <w:tc>
          <w:tcPr>
            <w:tcW w:w="2880" w:type="dxa"/>
          </w:tcPr>
          <w:p w14:paraId="726C3829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WEEK02 - Experiment Results.docx</w:t>
            </w:r>
          </w:p>
        </w:tc>
      </w:tr>
    </w:tbl>
    <w:p w14:paraId="761656C7"/>
    <w:p w14:paraId="6176E37A">
      <w:pPr>
        <w:jc w:val="center"/>
        <w:rPr>
          <w:rFonts w:hint="default"/>
          <w:lang w:val="vi-VN"/>
        </w:rPr>
      </w:pPr>
      <w:r>
        <w:rPr>
          <w:color w:val="AAAAAA"/>
          <w:lang w:val="vi-VN"/>
        </w:rPr>
        <w:t>,,,,,,,,,,,,,,,,,,,,</w:t>
      </w:r>
    </w:p>
    <w:p w14:paraId="495F89A3">
      <w:pPr>
        <w:pStyle w:val="3"/>
      </w:pPr>
      <w:r>
        <w:t>2. Kiểm chứng phản hồi TA (đầu tuần)</w:t>
      </w:r>
    </w:p>
    <w:p w14:paraId="7F6DB2EA">
      <w:pPr>
        <w:pStyle w:val="4"/>
      </w:pPr>
      <w:r>
        <w:t>2.1. Cả ba góp ý đều đúng, đã kiểm chứng bằng số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C3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56CC2A00">
            <w:pPr>
              <w:spacing w:line="240" w:lineRule="auto"/>
            </w:pPr>
            <w:r>
              <w:rPr>
                <w:b/>
              </w:rPr>
              <w:t>Góp ý của TA</w:t>
            </w:r>
          </w:p>
        </w:tc>
        <w:tc>
          <w:tcPr>
            <w:tcW w:w="4320" w:type="dxa"/>
            <w:shd w:val="clear" w:color="auto" w:fill="D9E2F3"/>
          </w:tcPr>
          <w:p w14:paraId="73E6CD85">
            <w:pPr>
              <w:spacing w:line="240" w:lineRule="auto"/>
            </w:pPr>
            <w:r>
              <w:rPr>
                <w:b/>
              </w:rPr>
              <w:t>Kết quả kiểm chứng</w:t>
            </w:r>
          </w:p>
        </w:tc>
      </w:tr>
      <w:tr w14:paraId="1AA6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31E43C">
            <w:pPr>
              <w:spacing w:line="240" w:lineRule="auto"/>
            </w:pPr>
            <w:r>
              <w:t>Rủi ro overfit vào tập train</w:t>
            </w:r>
          </w:p>
        </w:tc>
        <w:tc>
          <w:tcPr>
            <w:tcW w:w="4320" w:type="dxa"/>
          </w:tcPr>
          <w:p w14:paraId="730560E4">
            <w:pPr>
              <w:spacing w:line="240" w:lineRule="auto"/>
            </w:pPr>
            <w:r>
              <w:rPr>
                <w:b/>
              </w:rPr>
              <w:t>Đúng, và nặng hơn dự kiến.</w:t>
            </w:r>
            <w:r>
              <w:t xml:space="preserve"> Luật lõi của trần oracle đúng </w:t>
            </w:r>
            <w:r>
              <w:rPr>
                <w:b/>
              </w:rPr>
              <w:t>3.772/3.772 = 100,00%</w:t>
            </w:r>
            <w:r>
              <w:t xml:space="preserve"> trên toàn bộ argmax/argmin. Một luật đúng tuyệt đối như vậy khớp </w:t>
            </w:r>
            <w:r>
              <w:rPr>
                <w:i/>
              </w:rPr>
              <w:t>quy ước sinh dữ liệu</w:t>
            </w:r>
            <w:r>
              <w:t>, không phải suy ra từ dữ liệu</w:t>
            </w:r>
          </w:p>
        </w:tc>
      </w:tr>
      <w:tr w14:paraId="10D4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16713C">
            <w:pPr>
              <w:spacing w:line="240" w:lineRule="auto"/>
            </w:pPr>
            <w:r>
              <w:t>Ba con số 415/403/315 gần nhau, cần định nghĩa</w:t>
            </w:r>
          </w:p>
        </w:tc>
        <w:tc>
          <w:tcPr>
            <w:tcW w:w="4320" w:type="dxa"/>
          </w:tcPr>
          <w:p w14:paraId="643156E6">
            <w:pPr>
              <w:spacing w:line="240" w:lineRule="auto"/>
            </w:pPr>
            <w:r>
              <w:rPr>
                <w:b/>
              </w:rPr>
              <w:t>Đúng.</w:t>
            </w:r>
            <w:r>
              <w:t xml:space="preserve"> Truy được gốc và quan hệ lồng nhau: 315 ⊂ 403 ⊂ 415 ⊂ 439 (mục 2.2)</w:t>
            </w:r>
          </w:p>
        </w:tc>
      </w:tr>
      <w:tr w14:paraId="2630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A4E744">
            <w:pPr>
              <w:spacing w:line="240" w:lineRule="auto"/>
            </w:pPr>
            <w:r>
              <w:t>Cần góc nhìn khái quát cho báo cáo Topic Team</w:t>
            </w:r>
          </w:p>
        </w:tc>
        <w:tc>
          <w:tcPr>
            <w:tcW w:w="4320" w:type="dxa"/>
          </w:tcPr>
          <w:p w14:paraId="042275A9">
            <w:pPr>
              <w:spacing w:line="240" w:lineRule="auto"/>
            </w:pPr>
            <w:r>
              <w:rPr>
                <w:b/>
              </w:rPr>
              <w:t>Đúng.</w:t>
            </w:r>
            <w:r>
              <w:t xml:space="preserve"> Đã bổ sung Mục VIII của Outline, gắn từng phát hiện với phần gap tổng hợp từ 10 paper</w:t>
            </w:r>
          </w:p>
        </w:tc>
      </w:tr>
    </w:tbl>
    <w:p w14:paraId="73AA0B48"/>
    <w:p w14:paraId="6EA9C79C">
      <w:pPr>
        <w:pStyle w:val="4"/>
      </w:pPr>
      <w:r>
        <w:t>2.2. Truy gốc bốn con số lỗi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933"/>
        <w:gridCol w:w="2880"/>
      </w:tblGrid>
      <w:tr w14:paraId="4342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4097F9D">
            <w:pPr>
              <w:spacing w:line="240" w:lineRule="auto"/>
            </w:pPr>
            <w:r>
              <w:rPr>
                <w:b/>
              </w:rPr>
              <w:t>Con số</w:t>
            </w:r>
          </w:p>
        </w:tc>
        <w:tc>
          <w:tcPr>
            <w:tcW w:w="2880" w:type="dxa"/>
            <w:shd w:val="clear" w:color="auto" w:fill="D9E2F3"/>
          </w:tcPr>
          <w:p w14:paraId="619B09E7">
            <w:pPr>
              <w:spacing w:line="240" w:lineRule="auto"/>
            </w:pPr>
            <w:r>
              <w:rPr>
                <w:b/>
              </w:rPr>
              <w:t>Tiêu chí đếm</w:t>
            </w:r>
          </w:p>
        </w:tc>
        <w:tc>
          <w:tcPr>
            <w:tcW w:w="2880" w:type="dxa"/>
            <w:shd w:val="clear" w:color="auto" w:fill="D9E2F3"/>
          </w:tcPr>
          <w:p w14:paraId="740AC4EC">
            <w:pPr>
              <w:spacing w:line="240" w:lineRule="auto"/>
            </w:pPr>
            <w:r>
              <w:rPr>
                <w:b/>
              </w:rPr>
              <w:t>Đếm trên</w:t>
            </w:r>
          </w:p>
        </w:tc>
      </w:tr>
      <w:tr w14:paraId="00C83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7C7313">
            <w:pPr>
              <w:spacing w:line="240" w:lineRule="auto"/>
            </w:pPr>
            <w:r>
              <w:t>439</w:t>
            </w:r>
          </w:p>
        </w:tc>
        <w:tc>
          <w:tcPr>
            <w:tcW w:w="2880" w:type="dxa"/>
          </w:tcPr>
          <w:p w14:paraId="297926B3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solver_logical_row_index ≠ expected_logical_row_index</w:t>
            </w:r>
          </w:p>
        </w:tc>
        <w:tc>
          <w:tcPr>
            <w:tcW w:w="2880" w:type="dxa"/>
          </w:tcPr>
          <w:p w14:paraId="1BF69257">
            <w:pPr>
              <w:spacing w:line="240" w:lineRule="auto"/>
            </w:pPr>
            <w:r>
              <w:t>3.772</w:t>
            </w:r>
          </w:p>
        </w:tc>
      </w:tr>
      <w:tr w14:paraId="0C2C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74D26F">
            <w:pPr>
              <w:spacing w:line="240" w:lineRule="auto"/>
            </w:pPr>
            <w:r>
              <w:t>415</w:t>
            </w:r>
          </w:p>
        </w:tc>
        <w:tc>
          <w:tcPr>
            <w:tcW w:w="2880" w:type="dxa"/>
          </w:tcPr>
          <w:p w14:paraId="31B4391C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solver_row ≠ expected_row</w:t>
            </w:r>
          </w:p>
        </w:tc>
        <w:tc>
          <w:tcPr>
            <w:tcW w:w="2880" w:type="dxa"/>
          </w:tcPr>
          <w:p w14:paraId="5C255F57">
            <w:pPr>
              <w:spacing w:line="240" w:lineRule="auto"/>
            </w:pPr>
            <w:r>
              <w:t>3.772</w:t>
            </w:r>
          </w:p>
        </w:tc>
      </w:tr>
      <w:tr w14:paraId="2E65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3B7D8C">
            <w:pPr>
              <w:spacing w:line="240" w:lineRule="auto"/>
            </w:pPr>
            <w:r>
              <w:t>403</w:t>
            </w:r>
          </w:p>
        </w:tc>
        <w:tc>
          <w:tcPr>
            <w:tcW w:w="2880" w:type="dxa"/>
          </w:tcPr>
          <w:p w14:paraId="5D73F034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is_correct ≠ True</w:t>
            </w:r>
          </w:p>
        </w:tc>
        <w:tc>
          <w:tcPr>
            <w:tcW w:w="2880" w:type="dxa"/>
          </w:tcPr>
          <w:p w14:paraId="7EE8324B">
            <w:pPr>
              <w:spacing w:line="240" w:lineRule="auto"/>
            </w:pPr>
            <w:r>
              <w:t>3.772</w:t>
            </w:r>
          </w:p>
        </w:tc>
      </w:tr>
      <w:tr w14:paraId="436F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8D7730">
            <w:pPr>
              <w:spacing w:line="240" w:lineRule="auto"/>
            </w:pPr>
            <w:r>
              <w:t>315</w:t>
            </w:r>
          </w:p>
        </w:tc>
        <w:tc>
          <w:tcPr>
            <w:tcW w:w="2880" w:type="dxa"/>
          </w:tcPr>
          <w:p w14:paraId="21ED0377">
            <w:pPr>
              <w:spacing w:line="240" w:lineRule="auto"/>
            </w:pPr>
            <w:r>
              <w:t>Tập con của cả 415 và 403</w:t>
            </w:r>
          </w:p>
        </w:tc>
        <w:tc>
          <w:tcPr>
            <w:tcW w:w="2880" w:type="dxa"/>
          </w:tcPr>
          <w:p w14:paraId="21D666C4">
            <w:pPr>
              <w:spacing w:line="240" w:lineRule="auto"/>
            </w:pPr>
            <w:r>
              <w:t>403</w:t>
            </w:r>
          </w:p>
        </w:tc>
      </w:tr>
    </w:tbl>
    <w:p w14:paraId="62F9DE9D"/>
    <w:p w14:paraId="3448A3D5">
      <w:r>
        <w:t>Quan hệ: 315 ⊂ 403 ⊂ 415 ⊂ 439. Hiệu giữa các mức: 439 − 415 = 24 ca lệch chỉ số hàng logic nhưng vẫn trỏ đúng hàng vật lý; 415 − 403 = 12 ca lệch hàng nhưng vẫn trả lời đúng; 403 − 315 = 88 ca trả lời sai nhưng không do nhầm hàng trùng giá trị.</w:t>
      </w:r>
    </w:p>
    <w:p w14:paraId="325757A7">
      <w:r>
        <w:t xml:space="preserve">Đồng thời làm rõ: cột "Đóng góp vào số câu sai" trong báo cáo WEEK01 tính theo </w:t>
      </w:r>
      <w:r>
        <w:rPr>
          <w:b/>
        </w:rPr>
        <w:t>điểm bị mất</w:t>
      </w:r>
      <w:r>
        <w:t xml:space="preserve">, không phải theo số câu. Hai cách cho kết quả khác nhau </w:t>
      </w:r>
      <w:r>
        <w:rPr>
          <w:lang w:val="vi-VN"/>
        </w:rPr>
        <w:t>,</w:t>
      </w:r>
      <w:r>
        <w:t xml:space="preserve"> theo điểm là 44,9 / 48,2 / 6,9%; theo số câu là 43,9 / 47,7 / 8,4%. Báo cáo chọn cách theo điểm vì thước đo cuộc thi là điểm số, và đã ghi kèm con số theo số câu để đối chiếu.</w:t>
      </w:r>
    </w:p>
    <w:p w14:paraId="3453F215">
      <w:pPr>
        <w:pStyle w:val="4"/>
      </w:pPr>
      <w:r>
        <w:t>2.3. Sửa một lỗi số liệu trong báo cáo WEEK01</w:t>
      </w:r>
    </w:p>
    <w:p w14:paraId="4A1671E0">
      <w:r>
        <w:t xml:space="preserve">Báo cáo WEEK01 viết "sáu dạng còn lại (6.693 câu) đạt 100,00". Kiểm lại: chỉ </w:t>
      </w:r>
      <w:r>
        <w:rPr>
          <w:b/>
        </w:rPr>
        <w:t>năm</w:t>
      </w:r>
      <w:r>
        <w:t xml:space="preserve"> dạng đạt 100,00 (lookup, count, sum, compare, cross_page_sum = 6.693 câu); dạng thứ sáu còn lại là </w:t>
      </w:r>
      <w:r>
        <w:rPr>
          <w:rFonts w:ascii="Consolas" w:hAnsi="Consolas"/>
          <w:color w:val="A31D1D"/>
          <w:sz w:val="19"/>
        </w:rPr>
        <w:t>visual_bold_lookup</w:t>
      </w:r>
      <w:r>
        <w:t xml:space="preserve"> chỉ đạt 93,59. Đây đúng là loại lỗi con số mà TA đang yêu cầu làm rõ</w:t>
      </w:r>
    </w:p>
    <w:p w14:paraId="1E8BC5AC">
      <w:pPr>
        <w:pStyle w:val="4"/>
      </w:pPr>
      <w:r>
        <w:t>2.4. Chốt giao thức đánh giá chống overfit</w:t>
      </w:r>
    </w:p>
    <w:p w14:paraId="0C87236E">
      <w:r>
        <w:t>Đã kiểm tra tính khả thi và chốt trước khi chạy thí nghiệm:</w:t>
      </w:r>
    </w:p>
    <w:p w14:paraId="25CA6168">
      <w:pPr>
        <w:pStyle w:val="22"/>
      </w:pPr>
      <w:r>
        <w:t xml:space="preserve">Chia </w:t>
      </w:r>
      <w:r>
        <w:rPr>
          <w:rFonts w:ascii="Consolas" w:hAnsi="Consolas"/>
          <w:color w:val="A31D1D"/>
          <w:sz w:val="19"/>
        </w:rPr>
        <w:t>training_set</w:t>
      </w:r>
      <w:r>
        <w:t xml:space="preserve"> theo </w:t>
      </w:r>
      <w:r>
        <w:rPr>
          <w:b/>
        </w:rPr>
        <w:t>tài liệu</w:t>
      </w:r>
      <w:r>
        <w:t xml:space="preserve">, không chia theo câu hỏi: </w:t>
      </w:r>
      <w:r>
        <w:rPr>
          <w:b/>
        </w:rPr>
        <w:t>880 tài liệu để phát triển luật / 220 tài liệu giữ riêng để đánh giá</w:t>
      </w:r>
      <w:r>
        <w:t>. Chia được ngay vì dữ liệu có 1.100 tài liệu × đúng 10 câu/tài liệu = 11.000 câu, không tài liệu nào lệch.</w:t>
      </w:r>
    </w:p>
    <w:p w14:paraId="1B554131">
      <w:pPr>
        <w:pStyle w:val="22"/>
      </w:pPr>
      <w:r>
        <w:t xml:space="preserve">Chỉ nhìn phần giữ riêng sau khi đã chốt luật. Mỗi cấu hình B/C/D báo cáo kèm </w:t>
      </w:r>
      <w:r>
        <w:rPr>
          <w:b/>
        </w:rPr>
        <w:t>hai</w:t>
      </w:r>
      <w:r>
        <w:t xml:space="preserve"> số (dev và eval); chênh lệch dev − eval là thước đo trực tiếp mức overfit.</w:t>
      </w:r>
    </w:p>
    <w:p w14:paraId="36D1A0FE">
      <w:pPr>
        <w:pStyle w:val="22"/>
      </w:pPr>
      <w:r>
        <w:rPr>
          <w:rFonts w:ascii="Consolas" w:hAnsi="Consolas"/>
          <w:color w:val="A31D1D"/>
          <w:sz w:val="19"/>
        </w:rPr>
        <w:t>public_test</w:t>
      </w:r>
      <w:r>
        <w:t xml:space="preserve"> (1.000 câu) chỉ có </w:t>
      </w:r>
      <w:r>
        <w:rPr>
          <w:rFonts w:ascii="Consolas" w:hAnsi="Consolas"/>
          <w:color w:val="A31D1D"/>
          <w:sz w:val="19"/>
        </w:rPr>
        <w:t>document_id</w:t>
      </w:r>
      <w:r>
        <w:t xml:space="preserve"> / </w:t>
      </w:r>
      <w:r>
        <w:rPr>
          <w:rFonts w:ascii="Consolas" w:hAnsi="Consolas"/>
          <w:color w:val="A31D1D"/>
          <w:sz w:val="19"/>
        </w:rPr>
        <w:t>question</w:t>
      </w:r>
      <w:r>
        <w:t xml:space="preserve"> / </w:t>
      </w:r>
      <w:r>
        <w:rPr>
          <w:rFonts w:ascii="Consolas" w:hAnsi="Consolas"/>
          <w:color w:val="A31D1D"/>
          <w:sz w:val="19"/>
        </w:rPr>
        <w:t>question_id</w:t>
      </w:r>
      <w:r>
        <w:t xml:space="preserve">, </w:t>
      </w:r>
      <w:r>
        <w:rPr>
          <w:b/>
        </w:rPr>
        <w:t>không có nhãn</w:t>
      </w:r>
      <w:r>
        <w:t xml:space="preserve"> </w:t>
      </w:r>
      <w:r>
        <w:rPr>
          <w:lang w:val="vi-VN"/>
        </w:rPr>
        <w:t>,</w:t>
      </w:r>
      <w:r>
        <w:t xml:space="preserve"> xác nhận đúng như TA nói: chỉ dùng làm kiểm tra cuối, không dùng để tinh chỉnh.</w:t>
      </w:r>
    </w:p>
    <w:p w14:paraId="09E089E9">
      <w:pPr>
        <w:pStyle w:val="4"/>
      </w:pPr>
      <w:r>
        <w:t>2.5. Outline Project đã cập nhật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7F4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57AFD2D7">
            <w:pPr>
              <w:spacing w:line="240" w:lineRule="auto"/>
            </w:pPr>
            <w:r>
              <w:rPr>
                <w:b/>
              </w:rPr>
              <w:t>Mục</w:t>
            </w:r>
          </w:p>
        </w:tc>
        <w:tc>
          <w:tcPr>
            <w:tcW w:w="4320" w:type="dxa"/>
            <w:shd w:val="clear" w:color="auto" w:fill="D9E2F3"/>
          </w:tcPr>
          <w:p w14:paraId="023731BD">
            <w:pPr>
              <w:spacing w:line="240" w:lineRule="auto"/>
            </w:pPr>
            <w:r>
              <w:rPr>
                <w:b/>
              </w:rPr>
              <w:t>Nội dung bổ sung</w:t>
            </w:r>
          </w:p>
        </w:tc>
      </w:tr>
      <w:tr w14:paraId="24920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A5C0EF">
            <w:pPr>
              <w:spacing w:line="240" w:lineRule="auto"/>
            </w:pPr>
            <w:r>
              <w:t>II</w:t>
            </w:r>
          </w:p>
        </w:tc>
        <w:tc>
          <w:tcPr>
            <w:tcW w:w="4320" w:type="dxa"/>
          </w:tcPr>
          <w:p w14:paraId="0A26A9A2">
            <w:pPr>
              <w:spacing w:line="240" w:lineRule="auto"/>
            </w:pPr>
            <w:r>
              <w:t>Viết phần diễn giải bảng ánh xạ paper → bài toán con (trước đó chỉ có tiêu đề và bảng)</w:t>
            </w:r>
          </w:p>
        </w:tc>
      </w:tr>
      <w:tr w14:paraId="3FDC6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EE50D1">
            <w:pPr>
              <w:spacing w:line="240" w:lineRule="auto"/>
            </w:pPr>
            <w:r>
              <w:t xml:space="preserve">III.4 </w:t>
            </w:r>
            <w:r>
              <w:rPr>
                <w:i/>
              </w:rPr>
              <w:t>(mới)</w:t>
            </w:r>
          </w:p>
        </w:tc>
        <w:tc>
          <w:tcPr>
            <w:tcW w:w="4320" w:type="dxa"/>
          </w:tcPr>
          <w:p w14:paraId="6D22D9C5">
            <w:pPr>
              <w:spacing w:line="240" w:lineRule="auto"/>
            </w:pPr>
            <w:r>
              <w:t xml:space="preserve">Định nghĩa bốn con số thống kê lỗi + làm rõ cột "Đóng góp" tính theo điểm + gọi đúng tên </w:t>
            </w:r>
            <w:r>
              <w:rPr>
                <w:b/>
              </w:rPr>
              <w:t>trần oracle</w:t>
            </w:r>
          </w:p>
        </w:tc>
      </w:tr>
      <w:tr w14:paraId="5222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458067">
            <w:pPr>
              <w:spacing w:line="240" w:lineRule="auto"/>
            </w:pPr>
            <w:r>
              <w:t>V</w:t>
            </w:r>
          </w:p>
        </w:tc>
        <w:tc>
          <w:tcPr>
            <w:tcW w:w="4320" w:type="dxa"/>
          </w:tcPr>
          <w:p w14:paraId="74BF8B69">
            <w:pPr>
              <w:spacing w:line="240" w:lineRule="auto"/>
            </w:pPr>
            <w:r>
              <w:t>Nguyên tắc đánh giá chống overfit (880/220, vai trò của public_test, báo cáo kèm dev − eval)</w:t>
            </w:r>
          </w:p>
        </w:tc>
      </w:tr>
      <w:tr w14:paraId="162B7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C78D92">
            <w:pPr>
              <w:spacing w:line="240" w:lineRule="auto"/>
            </w:pPr>
            <w:r>
              <w:t xml:space="preserve">VII </w:t>
            </w:r>
            <w:r>
              <w:rPr>
                <w:i/>
              </w:rPr>
              <w:t>(mới)</w:t>
            </w:r>
          </w:p>
        </w:tc>
        <w:tc>
          <w:tcPr>
            <w:tcW w:w="4320" w:type="dxa"/>
          </w:tcPr>
          <w:p w14:paraId="563067D5">
            <w:pPr>
              <w:spacing w:line="240" w:lineRule="auto"/>
            </w:pPr>
            <w:r>
              <w:t>Hạn chế và rủi ro: overfit, dấu vân tay dữ liệu sinh theo mẫu, trần oracle chưa đo độc lập với nhãn, giới hạn của tập kiểm tra</w:t>
            </w:r>
          </w:p>
        </w:tc>
      </w:tr>
      <w:tr w14:paraId="3EBF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03EE0B">
            <w:pPr>
              <w:spacing w:line="240" w:lineRule="auto"/>
            </w:pPr>
            <w:r>
              <w:t xml:space="preserve">VIII </w:t>
            </w:r>
            <w:r>
              <w:rPr>
                <w:i/>
              </w:rPr>
              <w:t>(mới)</w:t>
            </w:r>
          </w:p>
        </w:tc>
        <w:tc>
          <w:tcPr>
            <w:tcW w:w="4320" w:type="dxa"/>
          </w:tcPr>
          <w:p w14:paraId="7ADD4DD3">
            <w:pPr>
              <w:spacing w:line="240" w:lineRule="auto"/>
            </w:pPr>
            <w:r>
              <w:t xml:space="preserve">Đóng góp dự kiến cho báo cáo Topic Team </w:t>
            </w:r>
            <w:r>
              <w:rPr>
                <w:lang w:val="vi-VN"/>
              </w:rPr>
              <w:t>,</w:t>
            </w:r>
            <w:r>
              <w:t xml:space="preserve"> câu hỏi nghiên cứu khái quát gắn với gap G1–G6</w:t>
            </w:r>
          </w:p>
        </w:tc>
      </w:tr>
      <w:tr w14:paraId="79829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D2EF27">
            <w:pPr>
              <w:spacing w:line="240" w:lineRule="auto"/>
            </w:pPr>
            <w:r>
              <w:t>VI → IX</w:t>
            </w:r>
          </w:p>
        </w:tc>
        <w:tc>
          <w:tcPr>
            <w:tcW w:w="4320" w:type="dxa"/>
          </w:tcPr>
          <w:p w14:paraId="11B14D3E">
            <w:pPr>
              <w:spacing w:line="240" w:lineRule="auto"/>
            </w:pPr>
            <w:r>
              <w:t>Đánh số lại mục tài liệu tham khảo</w:t>
            </w:r>
          </w:p>
        </w:tc>
      </w:tr>
    </w:tbl>
    <w:p w14:paraId="63627C80"/>
    <w:p w14:paraId="7D2D7235">
      <w:pPr>
        <w:pStyle w:val="4"/>
      </w:pPr>
      <w:r>
        <w:t>2.6. Phát hiện mới: harness đo trần oracle phụ thuộc file nhãn</w:t>
      </w:r>
    </w:p>
    <w:p w14:paraId="7239153A">
      <w:r>
        <w:t>Đây là việc phát sinh khi rà lại tính hợp lệ của chính công cụ đo, và nó ảnh hưởng trực tiếp tới con số "trần oracle 100,00%" đã báo cáo:</w:t>
      </w:r>
    </w:p>
    <w:p w14:paraId="2A640AE4">
      <w:pPr>
        <w:pStyle w:val="22"/>
      </w:pPr>
      <w:r>
        <w:rPr>
          <w:rFonts w:ascii="Consolas" w:hAnsi="Consolas"/>
          <w:color w:val="A31D1D"/>
          <w:sz w:val="19"/>
        </w:rPr>
        <w:t>code/audit_ceiling.py</w:t>
      </w:r>
      <w:r>
        <w:t xml:space="preserve"> tra text của ô theo bbox bằng cách đọc </w:t>
      </w:r>
      <w:r>
        <w:rPr>
          <w:b/>
        </w:rPr>
        <w:t>`cell_annotations.jsonl`</w:t>
      </w:r>
      <w:r>
        <w:t xml:space="preserve"> </w:t>
      </w:r>
      <w:r>
        <w:rPr>
          <w:lang w:val="vi-VN"/>
        </w:rPr>
        <w:t>,</w:t>
      </w:r>
      <w:r>
        <w:t xml:space="preserve"> đây là file </w:t>
      </w:r>
      <w:r>
        <w:rPr>
          <w:b/>
        </w:rPr>
        <w:t>nhãn</w:t>
      </w:r>
      <w:r>
        <w:t>.</w:t>
      </w:r>
    </w:p>
    <w:p w14:paraId="24C90592">
      <w:pPr>
        <w:pStyle w:val="22"/>
      </w:pPr>
      <w:r>
        <w:t xml:space="preserve">Điều này vi phạm ràng buộc hợp lệ của chính dự án (pipeline suy luận không được chạm </w:t>
      </w:r>
      <w:r>
        <w:rPr>
          <w:rFonts w:ascii="Consolas" w:hAnsi="Consolas"/>
          <w:color w:val="A31D1D"/>
          <w:sz w:val="19"/>
        </w:rPr>
        <w:t>labels.jsonl</w:t>
      </w:r>
      <w:r>
        <w:t xml:space="preserve"> và </w:t>
      </w:r>
      <w:r>
        <w:rPr>
          <w:rFonts w:ascii="Consolas" w:hAnsi="Consolas"/>
          <w:color w:val="A31D1D"/>
          <w:sz w:val="19"/>
        </w:rPr>
        <w:t>cell_annotations.jsonl</w:t>
      </w:r>
      <w:r>
        <w:t xml:space="preserve">), và file này </w:t>
      </w:r>
      <w:r>
        <w:rPr>
          <w:b/>
        </w:rPr>
        <w:t>không tồn tại</w:t>
      </w:r>
      <w:r>
        <w:t xml:space="preserve"> trên </w:t>
      </w:r>
      <w:r>
        <w:rPr>
          <w:rFonts w:ascii="Consolas" w:hAnsi="Consolas"/>
          <w:color w:val="A31D1D"/>
          <w:sz w:val="19"/>
        </w:rPr>
        <w:t>public_test</w:t>
      </w:r>
      <w:r>
        <w:t xml:space="preserve"> / </w:t>
      </w:r>
      <w:r>
        <w:rPr>
          <w:rFonts w:ascii="Consolas" w:hAnsi="Consolas"/>
          <w:color w:val="A31D1D"/>
          <w:sz w:val="19"/>
        </w:rPr>
        <w:t>private_test</w:t>
      </w:r>
      <w:r>
        <w:t>.</w:t>
      </w:r>
    </w:p>
    <w:p w14:paraId="1031DD7F">
      <w:pPr>
        <w:pStyle w:val="22"/>
      </w:pPr>
      <w:r>
        <w:t xml:space="preserve">Hệ quả: trần oracle hiện đo được là trần </w:t>
      </w:r>
      <w:r>
        <w:rPr>
          <w:i/>
        </w:rPr>
        <w:t>có biết trước ô đúng</w:t>
      </w:r>
      <w:r>
        <w:t xml:space="preserve">, đo trên train, có dùng nhãn </w:t>
      </w:r>
      <w:r>
        <w:rPr>
          <w:lang w:val="vi-VN"/>
        </w:rPr>
        <w:t>,</w:t>
      </w:r>
      <w:r>
        <w:t xml:space="preserve"> chưa phải một phép đo hợp lệ và chưa chạy được trên tập đích.</w:t>
      </w:r>
    </w:p>
    <w:p w14:paraId="0FD1B3DA">
      <w:r>
        <w:rPr>
          <w:b/>
        </w:rPr>
        <w:t xml:space="preserve">Đã sửa xong </w:t>
      </w:r>
      <w:r>
        <w:rPr>
          <w:b/>
          <w:lang w:val="vi-VN"/>
        </w:rPr>
        <w:t>,</w:t>
      </w:r>
      <w:r>
        <w:rPr>
          <w:b/>
        </w:rPr>
        <w:t xml:space="preserve"> và trần oracle thật thấp hơn con số đã báo cáo.</w:t>
      </w:r>
      <w:r>
        <w:t xml:space="preserve"> </w:t>
      </w:r>
      <w:r>
        <w:rPr>
          <w:rFonts w:ascii="Consolas" w:hAnsi="Consolas"/>
          <w:color w:val="A31D1D"/>
          <w:sz w:val="19"/>
        </w:rPr>
        <w:t>code/oracle_ceiling.py</w:t>
      </w:r>
      <w:r>
        <w:t xml:space="preserve"> không đọc </w:t>
      </w:r>
      <w:r>
        <w:rPr>
          <w:rFonts w:ascii="Consolas" w:hAnsi="Consolas"/>
          <w:color w:val="A31D1D"/>
          <w:sz w:val="19"/>
        </w:rPr>
        <w:t>cell_annotations.jsonl</w:t>
      </w:r>
      <w:r>
        <w:t xml:space="preserve">; lưới dựng thuần hình học: gom block theo </w:t>
      </w:r>
      <w:r>
        <w:rPr>
          <w:rFonts w:ascii="Consolas" w:hAnsi="Consolas"/>
          <w:color w:val="A31D1D"/>
          <w:sz w:val="19"/>
        </w:rPr>
        <w:t>y0</w:t>
      </w:r>
      <w:r>
        <w:t xml:space="preserve">, sắp theo </w:t>
      </w:r>
      <w:r>
        <w:rPr>
          <w:rFonts w:ascii="Consolas" w:hAnsi="Consolas"/>
          <w:color w:val="A31D1D"/>
          <w:sz w:val="19"/>
        </w:rPr>
        <w:t>x0</w:t>
      </w:r>
      <w:r>
        <w:t xml:space="preserve">. </w:t>
      </w:r>
      <w:r>
        <w:rPr>
          <w:rFonts w:ascii="Consolas" w:hAnsi="Consolas"/>
          <w:color w:val="A31D1D"/>
          <w:sz w:val="19"/>
        </w:rPr>
        <w:t>code/verify_grid.py</w:t>
      </w:r>
      <w:r>
        <w:t xml:space="preserve"> đối chiếu với lưới vàng được </w:t>
      </w:r>
      <w:r>
        <w:rPr>
          <w:b/>
        </w:rPr>
        <w:t>0 hàng trộn 2 bảng, 0 hàng sai thứ tự cột / 256.040 ô, 30.662 hàng</w:t>
      </w:r>
      <w:r>
        <w:t xml:space="preserve"> ⇒ </w:t>
      </w:r>
      <w:r>
        <w:rPr>
          <w:rFonts w:ascii="Consolas" w:hAnsi="Consolas"/>
          <w:color w:val="A31D1D"/>
          <w:sz w:val="19"/>
        </w:rPr>
        <w:t>(table, row, column)</w:t>
      </w:r>
      <w:r>
        <w:t xml:space="preserve"> không cần file nhãn. Phép kiểm hợp lệ tự động (</w:t>
      </w:r>
      <w:r>
        <w:rPr>
          <w:rFonts w:ascii="Consolas" w:hAnsi="Consolas"/>
          <w:color w:val="A31D1D"/>
          <w:sz w:val="19"/>
        </w:rPr>
        <w:t>code/check_validity.py</w:t>
      </w:r>
      <w:r>
        <w:t xml:space="preserve">, đổi tên file nhãn rồi chạy lại) </w:t>
      </w:r>
      <w:r>
        <w:rPr>
          <w:b/>
        </w:rPr>
        <w:t>đạt</w:t>
      </w:r>
      <w:r>
        <w:t>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EBC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6B920B7">
            <w:pPr>
              <w:spacing w:line="240" w:lineRule="auto"/>
            </w:pPr>
            <w:r>
              <w:rPr>
                <w:b/>
              </w:rPr>
              <w:t>Dạng</w:t>
            </w:r>
          </w:p>
        </w:tc>
        <w:tc>
          <w:tcPr>
            <w:tcW w:w="2880" w:type="dxa"/>
            <w:shd w:val="clear" w:color="auto" w:fill="D9E2F3"/>
          </w:tcPr>
          <w:p w14:paraId="1C51FE07">
            <w:pPr>
              <w:spacing w:line="240" w:lineRule="auto"/>
            </w:pPr>
            <w:r>
              <w:rPr>
                <w:b/>
              </w:rPr>
              <w:t xml:space="preserve">Bản cũ (đọc </w:t>
            </w:r>
            <w:r>
              <w:rPr>
                <w:rFonts w:ascii="Consolas" w:hAnsi="Consolas"/>
                <w:b/>
                <w:color w:val="A31D1D"/>
                <w:sz w:val="19"/>
              </w:rPr>
              <w:t>is_bold</w:t>
            </w:r>
            <w:r>
              <w:rPr>
                <w:b/>
              </w:rPr>
              <w:t xml:space="preserve"> từ nhãn)</w:t>
            </w:r>
          </w:p>
        </w:tc>
        <w:tc>
          <w:tcPr>
            <w:tcW w:w="2880" w:type="dxa"/>
            <w:shd w:val="clear" w:color="auto" w:fill="D9E2F3"/>
          </w:tcPr>
          <w:p w14:paraId="47A6E8A9">
            <w:pPr>
              <w:spacing w:line="240" w:lineRule="auto"/>
            </w:pPr>
            <w:r>
              <w:rPr>
                <w:b/>
              </w:rPr>
              <w:t>Bản đo từ ảnh</w:t>
            </w:r>
          </w:p>
        </w:tc>
      </w:tr>
      <w:tr w14:paraId="5194C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2732FB">
            <w:pPr>
              <w:spacing w:line="240" w:lineRule="auto"/>
            </w:pPr>
            <w:r>
              <w:t>7 dạng còn lại</w:t>
            </w:r>
          </w:p>
        </w:tc>
        <w:tc>
          <w:tcPr>
            <w:tcW w:w="2880" w:type="dxa"/>
          </w:tcPr>
          <w:p w14:paraId="0208BD7A">
            <w:pPr>
              <w:spacing w:line="240" w:lineRule="auto"/>
            </w:pPr>
            <w:r>
              <w:t>100,00%</w:t>
            </w:r>
          </w:p>
        </w:tc>
        <w:tc>
          <w:tcPr>
            <w:tcW w:w="2880" w:type="dxa"/>
          </w:tcPr>
          <w:p w14:paraId="5B5581B4">
            <w:pPr>
              <w:spacing w:line="240" w:lineRule="auto"/>
            </w:pPr>
            <w:r>
              <w:t xml:space="preserve">100,00% </w:t>
            </w:r>
            <w:r>
              <w:rPr>
                <w:lang w:val="vi-VN"/>
              </w:rPr>
              <w:t>,</w:t>
            </w:r>
            <w:r>
              <w:t xml:space="preserve"> không đổi</w:t>
            </w:r>
          </w:p>
        </w:tc>
      </w:tr>
      <w:tr w14:paraId="4765C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218E1B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visual_bold_lookup</w:t>
            </w:r>
          </w:p>
        </w:tc>
        <w:tc>
          <w:tcPr>
            <w:tcW w:w="2880" w:type="dxa"/>
          </w:tcPr>
          <w:p w14:paraId="37F4A608">
            <w:pPr>
              <w:spacing w:line="240" w:lineRule="auto"/>
            </w:pPr>
            <w:r>
              <w:t>100,00%</w:t>
            </w:r>
          </w:p>
        </w:tc>
        <w:tc>
          <w:tcPr>
            <w:tcW w:w="2880" w:type="dxa"/>
          </w:tcPr>
          <w:p w14:paraId="74E4D171">
            <w:pPr>
              <w:spacing w:line="240" w:lineRule="auto"/>
            </w:pPr>
            <w:r>
              <w:rPr>
                <w:b/>
              </w:rPr>
              <w:t>82,99%</w:t>
            </w:r>
          </w:p>
        </w:tc>
      </w:tr>
      <w:tr w14:paraId="4324D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38CCF6">
            <w:pPr>
              <w:spacing w:line="240" w:lineRule="auto"/>
            </w:pPr>
            <w:r>
              <w:t>Khớp tuyệt đối toàn tập</w:t>
            </w:r>
          </w:p>
        </w:tc>
        <w:tc>
          <w:tcPr>
            <w:tcW w:w="2880" w:type="dxa"/>
          </w:tcPr>
          <w:p w14:paraId="10328ACC">
            <w:pPr>
              <w:spacing w:line="240" w:lineRule="auto"/>
            </w:pPr>
            <w:r>
              <w:t>100,00%</w:t>
            </w:r>
          </w:p>
        </w:tc>
        <w:tc>
          <w:tcPr>
            <w:tcW w:w="2880" w:type="dxa"/>
          </w:tcPr>
          <w:p w14:paraId="5EAD590A">
            <w:pPr>
              <w:spacing w:line="240" w:lineRule="auto"/>
            </w:pPr>
            <w:r>
              <w:rPr>
                <w:b/>
              </w:rPr>
              <w:t>99,17%</w:t>
            </w:r>
            <w:r>
              <w:t xml:space="preserve"> (10.909/11.000)</w:t>
            </w:r>
          </w:p>
        </w:tc>
      </w:tr>
      <w:tr w14:paraId="5625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38A1F2">
            <w:pPr>
              <w:spacing w:line="240" w:lineRule="auto"/>
            </w:pPr>
            <w:r>
              <w:rPr>
                <w:b/>
              </w:rPr>
              <w:t>Điểm cuộc thi</w:t>
            </w:r>
            <w:r>
              <w:t xml:space="preserve"> (</w:t>
            </w:r>
            <w:r>
              <w:rPr>
                <w:rFonts w:ascii="Consolas" w:hAnsi="Consolas"/>
                <w:color w:val="A31D1D"/>
                <w:sz w:val="19"/>
              </w:rPr>
              <w:t>0,85·ANLS + 0,15·F1</w:t>
            </w:r>
            <w:r>
              <w:t>)</w:t>
            </w:r>
          </w:p>
        </w:tc>
        <w:tc>
          <w:tcPr>
            <w:tcW w:w="2880" w:type="dxa"/>
          </w:tcPr>
          <w:p w14:paraId="1D33B691">
            <w:pPr>
              <w:spacing w:line="240" w:lineRule="auto"/>
              <w:rPr>
                <w:rFonts w:hint="default"/>
                <w:lang w:val="vi-VN"/>
              </w:rPr>
            </w:pPr>
            <w:r>
              <w:rPr>
                <w:b/>
                <w:lang w:val="vi-VN"/>
              </w:rPr>
              <w:t>100,00</w:t>
            </w:r>
          </w:p>
        </w:tc>
        <w:tc>
          <w:tcPr>
            <w:tcW w:w="2880" w:type="dxa"/>
          </w:tcPr>
          <w:p w14:paraId="319E864E">
            <w:pPr>
              <w:spacing w:line="240" w:lineRule="auto"/>
            </w:pPr>
            <w:r>
              <w:rPr>
                <w:b/>
              </w:rPr>
              <w:t>99,30</w:t>
            </w:r>
          </w:p>
        </w:tc>
      </w:tr>
    </w:tbl>
    <w:p w14:paraId="3D774E40"/>
    <w:p w14:paraId="5563B55E">
      <w:r>
        <w:t xml:space="preserve">Nguyên nhân: </w:t>
      </w:r>
      <w:r>
        <w:rPr>
          <w:rFonts w:ascii="Consolas" w:hAnsi="Consolas"/>
          <w:color w:val="A31D1D"/>
          <w:sz w:val="19"/>
        </w:rPr>
        <w:t>is_bold</w:t>
      </w:r>
      <w:r>
        <w:t xml:space="preserve"> là trường </w:t>
      </w:r>
      <w:r>
        <w:rPr>
          <w:b/>
        </w:rPr>
        <w:t>duy nhất</w:t>
      </w:r>
      <w:r>
        <w:t xml:space="preserve"> không có tương ứng trong OCR </w:t>
      </w:r>
      <w:r>
        <w:rPr>
          <w:lang w:val="vi-VN"/>
        </w:rPr>
        <w:t>,</w:t>
      </w:r>
      <w:r>
        <w:t xml:space="preserve"> chính đề bài nói "OCR không ghi nhận định dạng chữ". Đo độ dày nét từ ảnh chỉ đạt 82,99%; đã thử 5 phép đo chuẩn hoá khác (</w:t>
      </w:r>
      <w:r>
        <w:rPr>
          <w:rFonts w:ascii="Consolas" w:hAnsi="Consolas"/>
          <w:color w:val="A31D1D"/>
          <w:sz w:val="19"/>
        </w:rPr>
        <w:t>code/probe_bold2.py</w:t>
      </w:r>
      <w:r>
        <w:t xml:space="preserve">), phép tốt nhất </w:t>
      </w:r>
      <w:r>
        <w:rPr>
          <w:rFonts w:ascii="Consolas" w:hAnsi="Consolas"/>
          <w:color w:val="A31D1D"/>
          <w:sz w:val="19"/>
        </w:rPr>
        <w:t>core/ink</w:t>
      </w:r>
      <w:r>
        <w:t xml:space="preserve"> cũng đúng </w:t>
      </w:r>
      <w:r>
        <w:rPr>
          <w:b/>
        </w:rPr>
        <w:t>82,99%</w:t>
      </w:r>
      <w:r>
        <w:t xml:space="preserve"> ⇒ đây là </w:t>
      </w:r>
      <w:r>
        <w:rPr>
          <w:b/>
        </w:rPr>
        <w:t>trần của tín hiệu ảnh</w:t>
      </w:r>
      <w:r>
        <w:t>, không phải cài đặt tồi.</w:t>
      </w:r>
    </w:p>
    <w:p w14:paraId="3A7512D1">
      <w:r>
        <w:t xml:space="preserve">Đã loại một tín hiệu giả: hàng in đậm luôn đứng đầu danh sách evidence (535/535 câu). Nhưng khi tín hiệu này lệch với tín hiệu ảnh (88/535 ca) thì </w:t>
      </w:r>
      <w:r>
        <w:rPr>
          <w:b/>
        </w:rPr>
        <w:t>ảnh đúng 0/88, thứ tự đúng 88/88</w:t>
      </w:r>
      <w:r>
        <w:t xml:space="preserve"> ⇒ đó là quy ước sinh dữ liệu; dùng nó là học thuộc mẫu, không phải suy luận.</w:t>
      </w:r>
    </w:p>
    <w:p w14:paraId="6EF0BA7C">
      <w:r>
        <w:t>Chênh dev − eval của trần oracle là 0,07 điểm % (99,16% so với 99,23%) ⇒ lưới và luật solver không phụ thuộc tài liệu nào.</w:t>
      </w:r>
    </w:p>
    <w:p w14:paraId="0942B207">
      <w:pPr>
        <w:jc w:val="center"/>
        <w:rPr>
          <w:rFonts w:hint="default"/>
          <w:lang w:val="vi-VN"/>
        </w:rPr>
      </w:pPr>
      <w:r>
        <w:rPr>
          <w:color w:val="AAAAAA"/>
          <w:lang w:val="vi-VN"/>
        </w:rPr>
        <w:t>,,,,,,,,,,,,,,,,,,,,</w:t>
      </w:r>
    </w:p>
    <w:p w14:paraId="14E6900D">
      <w:pPr>
        <w:pStyle w:val="3"/>
      </w:pPr>
      <w:r>
        <w:t xml:space="preserve">3. Kết quả Cấu hình B </w:t>
      </w:r>
      <w:r>
        <w:rPr>
          <w:lang w:val="vi-VN"/>
        </w:rPr>
        <w:t>,</w:t>
      </w:r>
      <w:r>
        <w:t xml:space="preserve"> end-to-end thật (cuối tuần)</w:t>
      </w:r>
    </w:p>
    <w:p w14:paraId="25426F2F">
      <w:r>
        <w:t xml:space="preserve">Cấu hình B: chọn ô bằng luật thuần Python, </w:t>
      </w:r>
      <w:r>
        <w:rPr>
          <w:b/>
        </w:rPr>
        <w:t>không dùng mô hình</w:t>
      </w:r>
      <w:r>
        <w:t xml:space="preserve">. Lưới bảng tái dựng từ </w:t>
      </w:r>
      <w:r>
        <w:rPr>
          <w:rFonts w:ascii="Consolas" w:hAnsi="Consolas"/>
          <w:color w:val="A31D1D"/>
          <w:sz w:val="19"/>
        </w:rPr>
        <w:t>ocr/*.json</w:t>
      </w:r>
      <w:r>
        <w:t xml:space="preserve"> + ảnh trang; </w:t>
      </w:r>
      <w:r>
        <w:rPr>
          <w:rFonts w:ascii="Consolas" w:hAnsi="Consolas"/>
          <w:color w:val="A31D1D"/>
          <w:sz w:val="19"/>
        </w:rPr>
        <w:t>is_bold</w:t>
      </w:r>
      <w:r>
        <w:t xml:space="preserve"> đo từ ảnh. Điểm đo bằng chính </w:t>
      </w:r>
      <w:r>
        <w:rPr>
          <w:rFonts w:ascii="Consolas" w:hAnsi="Consolas"/>
          <w:color w:val="A31D1D"/>
          <w:sz w:val="19"/>
        </w:rPr>
        <w:t>anls.py</w:t>
      </w:r>
      <w:r>
        <w:t xml:space="preserve"> + </w:t>
      </w:r>
      <w:r>
        <w:rPr>
          <w:rFonts w:ascii="Consolas" w:hAnsi="Consolas"/>
          <w:color w:val="A31D1D"/>
          <w:sz w:val="19"/>
        </w:rPr>
        <w:t>evidence_f1.py</w:t>
      </w:r>
      <w:r>
        <w:t>.</w:t>
      </w:r>
    </w:p>
    <w:p w14:paraId="71F36405">
      <w:pPr>
        <w:pStyle w:val="4"/>
      </w:pPr>
      <w:r>
        <w:t xml:space="preserve">3.1. Mốc Outline Tuần 2 </w:t>
      </w:r>
      <w:r>
        <w:rPr>
          <w:lang w:val="vi-VN"/>
        </w:rPr>
        <w:t>,</w:t>
      </w:r>
      <w:r>
        <w:t xml:space="preserve"> ĐẠT cả hai chỉ tiêu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2C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4F070283">
            <w:pPr>
              <w:spacing w:line="240" w:lineRule="auto"/>
            </w:pPr>
            <w:r>
              <w:rPr>
                <w:b/>
              </w:rPr>
              <w:t>Chỉ tiêu Outline</w:t>
            </w:r>
          </w:p>
        </w:tc>
        <w:tc>
          <w:tcPr>
            <w:tcW w:w="2160" w:type="dxa"/>
            <w:shd w:val="clear" w:color="auto" w:fill="D9E2F3"/>
          </w:tcPr>
          <w:p w14:paraId="73CCC088">
            <w:pPr>
              <w:spacing w:line="240" w:lineRule="auto"/>
            </w:pPr>
            <w:r>
              <w:rPr>
                <w:b/>
              </w:rPr>
              <w:t>Mốc</w:t>
            </w:r>
          </w:p>
        </w:tc>
        <w:tc>
          <w:tcPr>
            <w:tcW w:w="2160" w:type="dxa"/>
            <w:shd w:val="clear" w:color="auto" w:fill="D9E2F3"/>
          </w:tcPr>
          <w:p w14:paraId="686262EA">
            <w:pPr>
              <w:spacing w:line="240" w:lineRule="auto"/>
            </w:pPr>
            <w:r>
              <w:rPr>
                <w:b/>
              </w:rPr>
              <w:t>Kết quả Cấu hình B</w:t>
            </w:r>
          </w:p>
        </w:tc>
        <w:tc>
          <w:tcPr>
            <w:tcW w:w="2160" w:type="dxa"/>
            <w:shd w:val="clear" w:color="auto" w:fill="D9E2F3"/>
          </w:tcPr>
          <w:p w14:paraId="1895060C">
            <w:pPr>
              <w:spacing w:line="240" w:lineRule="auto"/>
            </w:pPr>
            <w:r>
              <w:rPr>
                <w:b/>
              </w:rPr>
              <w:t>Trạng thái</w:t>
            </w:r>
          </w:p>
        </w:tc>
      </w:tr>
      <w:tr w14:paraId="7C898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986D88">
            <w:pPr>
              <w:spacing w:line="240" w:lineRule="auto"/>
            </w:pPr>
            <w:r>
              <w:t>Argmax vượt baseline TA Minh</w:t>
            </w:r>
          </w:p>
        </w:tc>
        <w:tc>
          <w:tcPr>
            <w:tcW w:w="2160" w:type="dxa"/>
          </w:tcPr>
          <w:p w14:paraId="10726B13">
            <w:pPr>
              <w:spacing w:line="240" w:lineRule="auto"/>
            </w:pPr>
            <w:r>
              <w:t>88,14</w:t>
            </w:r>
          </w:p>
        </w:tc>
        <w:tc>
          <w:tcPr>
            <w:tcW w:w="2160" w:type="dxa"/>
          </w:tcPr>
          <w:p w14:paraId="3F591184">
            <w:pPr>
              <w:spacing w:line="240" w:lineRule="auto"/>
            </w:pPr>
            <w:r>
              <w:rPr>
                <w:b/>
              </w:rPr>
              <w:t>93,6</w:t>
            </w:r>
          </w:p>
        </w:tc>
        <w:tc>
          <w:tcPr>
            <w:tcW w:w="2160" w:type="dxa"/>
          </w:tcPr>
          <w:p w14:paraId="467414F1">
            <w:pPr>
              <w:spacing w:line="240" w:lineRule="auto"/>
            </w:pPr>
            <w:r>
              <w:t>ĐẠT (+5,5)</w:t>
            </w:r>
          </w:p>
        </w:tc>
      </w:tr>
      <w:tr w14:paraId="6EA3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C8E67D">
            <w:pPr>
              <w:spacing w:line="240" w:lineRule="auto"/>
            </w:pPr>
            <w:r>
              <w:t>Argmin vượt baseline TA Minh</w:t>
            </w:r>
          </w:p>
        </w:tc>
        <w:tc>
          <w:tcPr>
            <w:tcW w:w="2160" w:type="dxa"/>
          </w:tcPr>
          <w:p w14:paraId="4A960294">
            <w:pPr>
              <w:spacing w:line="240" w:lineRule="auto"/>
            </w:pPr>
            <w:r>
              <w:t>87,12</w:t>
            </w:r>
          </w:p>
        </w:tc>
        <w:tc>
          <w:tcPr>
            <w:tcW w:w="2160" w:type="dxa"/>
          </w:tcPr>
          <w:p w14:paraId="0A273578">
            <w:pPr>
              <w:spacing w:line="240" w:lineRule="auto"/>
            </w:pPr>
            <w:r>
              <w:rPr>
                <w:b/>
              </w:rPr>
              <w:t>92,6</w:t>
            </w:r>
          </w:p>
        </w:tc>
        <w:tc>
          <w:tcPr>
            <w:tcW w:w="2160" w:type="dxa"/>
          </w:tcPr>
          <w:p w14:paraId="61E9E765">
            <w:pPr>
              <w:spacing w:line="240" w:lineRule="auto"/>
            </w:pPr>
            <w:r>
              <w:t>ĐẠT (+5,5)</w:t>
            </w:r>
          </w:p>
        </w:tc>
      </w:tr>
    </w:tbl>
    <w:p w14:paraId="3B0720BE"/>
    <w:p w14:paraId="4796ECC1">
      <w:pPr>
        <w:pStyle w:val="4"/>
      </w:pPr>
      <w:r>
        <w:t>3.2. Tổng hợp ba split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8DF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D9E2F3"/>
          </w:tcPr>
          <w:p w14:paraId="15176CF2">
            <w:pPr>
              <w:spacing w:line="240" w:lineRule="auto"/>
            </w:pPr>
            <w:r>
              <w:rPr>
                <w:b/>
              </w:rPr>
              <w:t>Split</w:t>
            </w:r>
          </w:p>
        </w:tc>
        <w:tc>
          <w:tcPr>
            <w:tcW w:w="1234" w:type="dxa"/>
            <w:shd w:val="clear" w:color="auto" w:fill="D9E2F3"/>
          </w:tcPr>
          <w:p w14:paraId="680AD728">
            <w:pPr>
              <w:spacing w:line="240" w:lineRule="auto"/>
            </w:pPr>
            <w:r>
              <w:rPr>
                <w:b/>
              </w:rPr>
              <w:t>Tài liệu</w:t>
            </w:r>
          </w:p>
        </w:tc>
        <w:tc>
          <w:tcPr>
            <w:tcW w:w="1234" w:type="dxa"/>
            <w:shd w:val="clear" w:color="auto" w:fill="D9E2F3"/>
          </w:tcPr>
          <w:p w14:paraId="59610D3E">
            <w:pPr>
              <w:spacing w:line="240" w:lineRule="auto"/>
            </w:pPr>
            <w:r>
              <w:rPr>
                <w:b/>
              </w:rPr>
              <w:t>Câu</w:t>
            </w:r>
          </w:p>
        </w:tc>
        <w:tc>
          <w:tcPr>
            <w:tcW w:w="1234" w:type="dxa"/>
            <w:shd w:val="clear" w:color="auto" w:fill="D9E2F3"/>
          </w:tcPr>
          <w:p w14:paraId="2442FA16">
            <w:pPr>
              <w:spacing w:line="240" w:lineRule="auto"/>
            </w:pPr>
            <w:r>
              <w:rPr>
                <w:b/>
              </w:rPr>
              <w:t>ANLS</w:t>
            </w:r>
          </w:p>
        </w:tc>
        <w:tc>
          <w:tcPr>
            <w:tcW w:w="1234" w:type="dxa"/>
            <w:shd w:val="clear" w:color="auto" w:fill="D9E2F3"/>
          </w:tcPr>
          <w:p w14:paraId="50F7BEE3">
            <w:pPr>
              <w:spacing w:line="240" w:lineRule="auto"/>
            </w:pPr>
            <w:r>
              <w:rPr>
                <w:b/>
              </w:rPr>
              <w:t>Evidence-F1</w:t>
            </w:r>
          </w:p>
        </w:tc>
        <w:tc>
          <w:tcPr>
            <w:tcW w:w="1234" w:type="dxa"/>
            <w:shd w:val="clear" w:color="auto" w:fill="D9E2F3"/>
          </w:tcPr>
          <w:p w14:paraId="46981574">
            <w:pPr>
              <w:spacing w:line="240" w:lineRule="auto"/>
            </w:pPr>
            <w:r>
              <w:rPr>
                <w:b/>
              </w:rPr>
              <w:t>Điểm</w:t>
            </w:r>
          </w:p>
        </w:tc>
        <w:tc>
          <w:tcPr>
            <w:tcW w:w="1234" w:type="dxa"/>
            <w:shd w:val="clear" w:color="auto" w:fill="D9E2F3"/>
          </w:tcPr>
          <w:p w14:paraId="3BD0146F">
            <w:pPr>
              <w:spacing w:line="240" w:lineRule="auto"/>
            </w:pPr>
            <w:r>
              <w:rPr>
                <w:b/>
              </w:rPr>
              <w:t>So baseline 95,45</w:t>
            </w:r>
          </w:p>
        </w:tc>
      </w:tr>
      <w:tr w14:paraId="08E0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3DE8D5E">
            <w:pPr>
              <w:spacing w:line="240" w:lineRule="auto"/>
            </w:pPr>
            <w:r>
              <w:t>dev (nơi chốt luật)</w:t>
            </w:r>
          </w:p>
        </w:tc>
        <w:tc>
          <w:tcPr>
            <w:tcW w:w="1234" w:type="dxa"/>
          </w:tcPr>
          <w:p w14:paraId="4939E1FE">
            <w:pPr>
              <w:spacing w:line="240" w:lineRule="auto"/>
            </w:pPr>
            <w:r>
              <w:t>880</w:t>
            </w:r>
          </w:p>
        </w:tc>
        <w:tc>
          <w:tcPr>
            <w:tcW w:w="1234" w:type="dxa"/>
          </w:tcPr>
          <w:p w14:paraId="4E6F5D61">
            <w:pPr>
              <w:spacing w:line="240" w:lineRule="auto"/>
            </w:pPr>
            <w:r>
              <w:t>8.800</w:t>
            </w:r>
          </w:p>
        </w:tc>
        <w:tc>
          <w:tcPr>
            <w:tcW w:w="1234" w:type="dxa"/>
          </w:tcPr>
          <w:p w14:paraId="5FC49F59">
            <w:pPr>
              <w:spacing w:line="240" w:lineRule="auto"/>
            </w:pPr>
            <w:r>
              <w:t>0,971</w:t>
            </w:r>
          </w:p>
        </w:tc>
        <w:tc>
          <w:tcPr>
            <w:tcW w:w="1234" w:type="dxa"/>
          </w:tcPr>
          <w:p w14:paraId="39B32FC6">
            <w:pPr>
              <w:spacing w:line="240" w:lineRule="auto"/>
            </w:pPr>
            <w:r>
              <w:t>0,943</w:t>
            </w:r>
          </w:p>
        </w:tc>
        <w:tc>
          <w:tcPr>
            <w:tcW w:w="1234" w:type="dxa"/>
          </w:tcPr>
          <w:p w14:paraId="7D17FE59">
            <w:pPr>
              <w:spacing w:line="240" w:lineRule="auto"/>
            </w:pPr>
            <w:r>
              <w:rPr>
                <w:b/>
              </w:rPr>
              <w:t>0,967</w:t>
            </w:r>
          </w:p>
        </w:tc>
        <w:tc>
          <w:tcPr>
            <w:tcW w:w="1234" w:type="dxa"/>
          </w:tcPr>
          <w:p w14:paraId="3749A1CC">
            <w:pPr>
              <w:spacing w:line="240" w:lineRule="auto"/>
            </w:pPr>
            <w:r>
              <w:t>+0,012</w:t>
            </w:r>
          </w:p>
        </w:tc>
      </w:tr>
      <w:tr w14:paraId="33DC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F306409">
            <w:pPr>
              <w:spacing w:line="240" w:lineRule="auto"/>
            </w:pPr>
            <w:r>
              <w:t>eval (giữ riêng)</w:t>
            </w:r>
          </w:p>
        </w:tc>
        <w:tc>
          <w:tcPr>
            <w:tcW w:w="1234" w:type="dxa"/>
          </w:tcPr>
          <w:p w14:paraId="269A927C">
            <w:pPr>
              <w:spacing w:line="240" w:lineRule="auto"/>
            </w:pPr>
            <w:r>
              <w:t>220</w:t>
            </w:r>
          </w:p>
        </w:tc>
        <w:tc>
          <w:tcPr>
            <w:tcW w:w="1234" w:type="dxa"/>
          </w:tcPr>
          <w:p w14:paraId="43B269C8">
            <w:pPr>
              <w:spacing w:line="240" w:lineRule="auto"/>
            </w:pPr>
            <w:r>
              <w:t>2.200</w:t>
            </w:r>
          </w:p>
        </w:tc>
        <w:tc>
          <w:tcPr>
            <w:tcW w:w="1234" w:type="dxa"/>
          </w:tcPr>
          <w:p w14:paraId="0CEB6B51">
            <w:pPr>
              <w:spacing w:line="240" w:lineRule="auto"/>
            </w:pPr>
            <w:r>
              <w:t>0,976</w:t>
            </w:r>
          </w:p>
        </w:tc>
        <w:tc>
          <w:tcPr>
            <w:tcW w:w="1234" w:type="dxa"/>
          </w:tcPr>
          <w:p w14:paraId="05BA5E23">
            <w:pPr>
              <w:spacing w:line="240" w:lineRule="auto"/>
            </w:pPr>
            <w:r>
              <w:t>0,949</w:t>
            </w:r>
          </w:p>
        </w:tc>
        <w:tc>
          <w:tcPr>
            <w:tcW w:w="1234" w:type="dxa"/>
          </w:tcPr>
          <w:p w14:paraId="2E3E6975">
            <w:pPr>
              <w:spacing w:line="240" w:lineRule="auto"/>
            </w:pPr>
            <w:r>
              <w:rPr>
                <w:b/>
              </w:rPr>
              <w:t>0,972</w:t>
            </w:r>
          </w:p>
        </w:tc>
        <w:tc>
          <w:tcPr>
            <w:tcW w:w="1234" w:type="dxa"/>
          </w:tcPr>
          <w:p w14:paraId="47FA7F07">
            <w:pPr>
              <w:spacing w:line="240" w:lineRule="auto"/>
            </w:pPr>
            <w:r>
              <w:t>+0,017</w:t>
            </w:r>
          </w:p>
        </w:tc>
      </w:tr>
      <w:tr w14:paraId="22A0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C258D5F">
            <w:pPr>
              <w:spacing w:line="240" w:lineRule="auto"/>
            </w:pPr>
            <w:r>
              <w:t>all</w:t>
            </w:r>
          </w:p>
        </w:tc>
        <w:tc>
          <w:tcPr>
            <w:tcW w:w="1234" w:type="dxa"/>
          </w:tcPr>
          <w:p w14:paraId="5687C635">
            <w:pPr>
              <w:spacing w:line="240" w:lineRule="auto"/>
            </w:pPr>
            <w:r>
              <w:t>1.100</w:t>
            </w:r>
          </w:p>
        </w:tc>
        <w:tc>
          <w:tcPr>
            <w:tcW w:w="1234" w:type="dxa"/>
          </w:tcPr>
          <w:p w14:paraId="59E237CB">
            <w:pPr>
              <w:spacing w:line="240" w:lineRule="auto"/>
            </w:pPr>
            <w:r>
              <w:t>11.000</w:t>
            </w:r>
          </w:p>
        </w:tc>
        <w:tc>
          <w:tcPr>
            <w:tcW w:w="1234" w:type="dxa"/>
          </w:tcPr>
          <w:p w14:paraId="4EA810C8">
            <w:pPr>
              <w:spacing w:line="240" w:lineRule="auto"/>
            </w:pPr>
            <w:r>
              <w:t>0,972</w:t>
            </w:r>
          </w:p>
        </w:tc>
        <w:tc>
          <w:tcPr>
            <w:tcW w:w="1234" w:type="dxa"/>
          </w:tcPr>
          <w:p w14:paraId="07990CB1">
            <w:pPr>
              <w:spacing w:line="240" w:lineRule="auto"/>
            </w:pPr>
            <w:r>
              <w:t>0,945</w:t>
            </w:r>
          </w:p>
        </w:tc>
        <w:tc>
          <w:tcPr>
            <w:tcW w:w="1234" w:type="dxa"/>
          </w:tcPr>
          <w:p w14:paraId="4B0621F1">
            <w:pPr>
              <w:spacing w:line="240" w:lineRule="auto"/>
            </w:pPr>
            <w:r>
              <w:rPr>
                <w:b/>
              </w:rPr>
              <w:t>0,968</w:t>
            </w:r>
          </w:p>
        </w:tc>
        <w:tc>
          <w:tcPr>
            <w:tcW w:w="1234" w:type="dxa"/>
          </w:tcPr>
          <w:p w14:paraId="480225F6">
            <w:pPr>
              <w:spacing w:line="240" w:lineRule="auto"/>
            </w:pPr>
            <w:r>
              <w:t>+0,013</w:t>
            </w:r>
          </w:p>
        </w:tc>
      </w:tr>
      <w:tr w14:paraId="13DA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B193640">
            <w:pPr>
              <w:spacing w:line="240" w:lineRule="auto"/>
            </w:pPr>
            <w:r>
              <w:t>Baseline TA Minh (tham chiếu)</w:t>
            </w:r>
          </w:p>
        </w:tc>
        <w:tc>
          <w:tcPr>
            <w:tcW w:w="1234" w:type="dxa"/>
          </w:tcPr>
          <w:p w14:paraId="0DB0E0FD">
            <w:pPr>
              <w:spacing w:line="240" w:lineRule="auto"/>
            </w:pPr>
            <w:r>
              <w:t>1.100</w:t>
            </w:r>
          </w:p>
        </w:tc>
        <w:tc>
          <w:tcPr>
            <w:tcW w:w="1234" w:type="dxa"/>
          </w:tcPr>
          <w:p w14:paraId="60247E82">
            <w:pPr>
              <w:spacing w:line="240" w:lineRule="auto"/>
            </w:pPr>
            <w:r>
              <w:t>11.000</w:t>
            </w:r>
          </w:p>
        </w:tc>
        <w:tc>
          <w:tcPr>
            <w:tcW w:w="1234" w:type="dxa"/>
          </w:tcPr>
          <w:p w14:paraId="5C3C6919">
            <w:pPr>
              <w:spacing w:line="240" w:lineRule="auto"/>
            </w:pPr>
            <w:r>
              <w:t>0,963</w:t>
            </w:r>
          </w:p>
        </w:tc>
        <w:tc>
          <w:tcPr>
            <w:tcW w:w="1234" w:type="dxa"/>
          </w:tcPr>
          <w:p w14:paraId="3C60F086">
            <w:pPr>
              <w:spacing w:line="240" w:lineRule="auto"/>
            </w:pPr>
            <w:r>
              <w:t>0,909</w:t>
            </w:r>
          </w:p>
        </w:tc>
        <w:tc>
          <w:tcPr>
            <w:tcW w:w="1234" w:type="dxa"/>
          </w:tcPr>
          <w:p w14:paraId="42ED76D6">
            <w:pPr>
              <w:spacing w:line="240" w:lineRule="auto"/>
            </w:pPr>
            <w:r>
              <w:t>0,955</w:t>
            </w:r>
          </w:p>
        </w:tc>
        <w:tc>
          <w:tcPr>
            <w:tcW w:w="1234" w:type="dxa"/>
          </w:tcPr>
          <w:p w14:paraId="1DA54B11">
            <w:pPr>
              <w:spacing w:line="240" w:lineRule="auto"/>
              <w:rPr>
                <w:rFonts w:hint="default"/>
                <w:lang w:val="vi-VN"/>
              </w:rPr>
            </w:pPr>
            <w:r>
              <w:rPr>
                <w:lang w:val="vi-VN"/>
              </w:rPr>
              <w:t>,</w:t>
            </w:r>
          </w:p>
        </w:tc>
      </w:tr>
    </w:tbl>
    <w:p w14:paraId="17E3EE8D"/>
    <w:p w14:paraId="4B072546">
      <w:r>
        <w:t xml:space="preserve">Chênh lệch </w:t>
      </w:r>
      <w:r>
        <w:rPr>
          <w:b/>
        </w:rPr>
        <w:t>dev − eval = 0,005 điểm</w:t>
      </w:r>
      <w:r>
        <w:t>. Luật chốt trên dev không suy giảm khi đo trên 220 tài liệu chưa từng nhìn ⇒ chưa có dấu hiệu overfit theo tài liệu. Đây là con số trả lời trực tiếp góp ý số 1 của TA.</w:t>
      </w:r>
    </w:p>
    <w:p w14:paraId="72EF84F8">
      <w:r>
        <w:rPr>
          <w:b/>
        </w:rPr>
        <w:t>Tầng không dùng mô hình đã vượt baseline có model</w:t>
      </w:r>
      <w:r>
        <w:t>, và thắng trên cả ba split. Nghĩa là phần lớn khoảng cách 4,55 điểm của baseline không đến từ thiếu mô hình, mà từ khâu tái dựng hàng logic.</w:t>
      </w:r>
    </w:p>
    <w:p w14:paraId="759B2B3A">
      <w:pPr>
        <w:pStyle w:val="4"/>
      </w:pPr>
      <w:r>
        <w:t>3.3. Phân rã theo 8 dạng suy luận (split all, 11.000 câu)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725"/>
        <w:gridCol w:w="1725"/>
        <w:gridCol w:w="1726"/>
        <w:gridCol w:w="1726"/>
      </w:tblGrid>
      <w:tr w14:paraId="0537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2EC706DB">
            <w:pPr>
              <w:spacing w:line="240" w:lineRule="auto"/>
            </w:pPr>
            <w:r>
              <w:rPr>
                <w:b/>
              </w:rPr>
              <w:t>Dạng</w:t>
            </w:r>
          </w:p>
        </w:tc>
        <w:tc>
          <w:tcPr>
            <w:tcW w:w="1728" w:type="dxa"/>
            <w:shd w:val="clear" w:color="auto" w:fill="D9E2F3"/>
          </w:tcPr>
          <w:p w14:paraId="15C325BB">
            <w:pPr>
              <w:spacing w:line="240" w:lineRule="auto"/>
            </w:pPr>
            <w:r>
              <w:rPr>
                <w:b/>
              </w:rPr>
              <w:t>Số câu</w:t>
            </w:r>
          </w:p>
        </w:tc>
        <w:tc>
          <w:tcPr>
            <w:tcW w:w="1728" w:type="dxa"/>
            <w:shd w:val="clear" w:color="auto" w:fill="D9E2F3"/>
          </w:tcPr>
          <w:p w14:paraId="03D62C97">
            <w:pPr>
              <w:spacing w:line="240" w:lineRule="auto"/>
            </w:pPr>
            <w:r>
              <w:rPr>
                <w:b/>
              </w:rPr>
              <w:t>ANLS</w:t>
            </w:r>
          </w:p>
        </w:tc>
        <w:tc>
          <w:tcPr>
            <w:tcW w:w="1728" w:type="dxa"/>
            <w:shd w:val="clear" w:color="auto" w:fill="D9E2F3"/>
          </w:tcPr>
          <w:p w14:paraId="3FC27CA5">
            <w:pPr>
              <w:spacing w:line="240" w:lineRule="auto"/>
            </w:pPr>
            <w:r>
              <w:rPr>
                <w:b/>
              </w:rPr>
              <w:t>Evidence-F1</w:t>
            </w:r>
          </w:p>
        </w:tc>
        <w:tc>
          <w:tcPr>
            <w:tcW w:w="1728" w:type="dxa"/>
            <w:shd w:val="clear" w:color="auto" w:fill="D9E2F3"/>
          </w:tcPr>
          <w:p w14:paraId="16165DD3">
            <w:pPr>
              <w:spacing w:line="240" w:lineRule="auto"/>
            </w:pPr>
            <w:r>
              <w:rPr>
                <w:b/>
              </w:rPr>
              <w:t>Điểm</w:t>
            </w:r>
          </w:p>
        </w:tc>
      </w:tr>
      <w:tr w14:paraId="4213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27F6052">
            <w:pPr>
              <w:spacing w:line="240" w:lineRule="auto"/>
            </w:pPr>
            <w:r>
              <w:t>lookup</w:t>
            </w:r>
          </w:p>
        </w:tc>
        <w:tc>
          <w:tcPr>
            <w:tcW w:w="1728" w:type="dxa"/>
          </w:tcPr>
          <w:p w14:paraId="507EF9AA">
            <w:pPr>
              <w:spacing w:line="240" w:lineRule="auto"/>
            </w:pPr>
            <w:r>
              <w:t>2.200</w:t>
            </w:r>
          </w:p>
        </w:tc>
        <w:tc>
          <w:tcPr>
            <w:tcW w:w="1728" w:type="dxa"/>
          </w:tcPr>
          <w:p w14:paraId="1F8A8364">
            <w:pPr>
              <w:spacing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5807271C">
            <w:pPr>
              <w:spacing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74A569C5">
            <w:pPr>
              <w:spacing w:line="240" w:lineRule="auto"/>
            </w:pPr>
            <w:r>
              <w:rPr>
                <w:b/>
              </w:rPr>
              <w:t>1,000</w:t>
            </w:r>
          </w:p>
        </w:tc>
      </w:tr>
      <w:tr w14:paraId="4E984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E4C90D">
            <w:pPr>
              <w:spacing w:line="240" w:lineRule="auto"/>
            </w:pPr>
            <w:r>
              <w:t>sum</w:t>
            </w:r>
          </w:p>
        </w:tc>
        <w:tc>
          <w:tcPr>
            <w:tcW w:w="1728" w:type="dxa"/>
          </w:tcPr>
          <w:p w14:paraId="34017BC3">
            <w:pPr>
              <w:spacing w:line="240" w:lineRule="auto"/>
            </w:pPr>
            <w:r>
              <w:t>1.810</w:t>
            </w:r>
          </w:p>
        </w:tc>
        <w:tc>
          <w:tcPr>
            <w:tcW w:w="1728" w:type="dxa"/>
          </w:tcPr>
          <w:p w14:paraId="679C5D14">
            <w:pPr>
              <w:spacing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1EDD4BCA">
            <w:pPr>
              <w:spacing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24B22EC3">
            <w:pPr>
              <w:spacing w:line="240" w:lineRule="auto"/>
            </w:pPr>
            <w:r>
              <w:rPr>
                <w:b/>
              </w:rPr>
              <w:t>1,000</w:t>
            </w:r>
          </w:p>
        </w:tc>
      </w:tr>
      <w:tr w14:paraId="00323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99A8C57">
            <w:pPr>
              <w:spacing w:line="240" w:lineRule="auto"/>
            </w:pPr>
            <w:r>
              <w:t>count</w:t>
            </w:r>
          </w:p>
        </w:tc>
        <w:tc>
          <w:tcPr>
            <w:tcW w:w="1728" w:type="dxa"/>
          </w:tcPr>
          <w:p w14:paraId="59D81C58">
            <w:pPr>
              <w:spacing w:line="240" w:lineRule="auto"/>
            </w:pPr>
            <w:r>
              <w:t>915</w:t>
            </w:r>
          </w:p>
        </w:tc>
        <w:tc>
          <w:tcPr>
            <w:tcW w:w="1728" w:type="dxa"/>
          </w:tcPr>
          <w:p w14:paraId="235F2C39">
            <w:pPr>
              <w:spacing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4CA4DFA7">
            <w:pPr>
              <w:spacing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3EAE573F">
            <w:pPr>
              <w:spacing w:line="240" w:lineRule="auto"/>
            </w:pPr>
            <w:r>
              <w:rPr>
                <w:b/>
              </w:rPr>
              <w:t>1,000</w:t>
            </w:r>
          </w:p>
        </w:tc>
      </w:tr>
      <w:tr w14:paraId="4C47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0E24FD">
            <w:pPr>
              <w:spacing w:line="240" w:lineRule="auto"/>
            </w:pPr>
            <w:r>
              <w:t>compare</w:t>
            </w:r>
          </w:p>
        </w:tc>
        <w:tc>
          <w:tcPr>
            <w:tcW w:w="1728" w:type="dxa"/>
          </w:tcPr>
          <w:p w14:paraId="408BE7A3">
            <w:pPr>
              <w:spacing w:line="240" w:lineRule="auto"/>
            </w:pPr>
            <w:r>
              <w:t>1.722</w:t>
            </w:r>
          </w:p>
        </w:tc>
        <w:tc>
          <w:tcPr>
            <w:tcW w:w="1728" w:type="dxa"/>
          </w:tcPr>
          <w:p w14:paraId="53121825">
            <w:pPr>
              <w:spacing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5811FF6D">
            <w:pPr>
              <w:spacing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0F4A9F22">
            <w:pPr>
              <w:spacing w:line="240" w:lineRule="auto"/>
            </w:pPr>
            <w:r>
              <w:rPr>
                <w:b/>
              </w:rPr>
              <w:t>1,000</w:t>
            </w:r>
          </w:p>
        </w:tc>
      </w:tr>
      <w:tr w14:paraId="2308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BF7F6ED">
            <w:pPr>
              <w:spacing w:line="240" w:lineRule="auto"/>
            </w:pPr>
            <w:r>
              <w:t>cross_page_sum</w:t>
            </w:r>
          </w:p>
        </w:tc>
        <w:tc>
          <w:tcPr>
            <w:tcW w:w="1728" w:type="dxa"/>
          </w:tcPr>
          <w:p w14:paraId="77B044A1">
            <w:pPr>
              <w:spacing w:line="240" w:lineRule="auto"/>
            </w:pPr>
            <w:r>
              <w:t>46</w:t>
            </w:r>
          </w:p>
        </w:tc>
        <w:tc>
          <w:tcPr>
            <w:tcW w:w="1728" w:type="dxa"/>
          </w:tcPr>
          <w:p w14:paraId="278F98C7">
            <w:pPr>
              <w:spacing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613A4310">
            <w:pPr>
              <w:spacing w:line="240" w:lineRule="auto"/>
            </w:pPr>
            <w:r>
              <w:t>0,757</w:t>
            </w:r>
          </w:p>
        </w:tc>
        <w:tc>
          <w:tcPr>
            <w:tcW w:w="1728" w:type="dxa"/>
          </w:tcPr>
          <w:p w14:paraId="48E4FD6E">
            <w:pPr>
              <w:spacing w:line="240" w:lineRule="auto"/>
            </w:pPr>
            <w:r>
              <w:t>0,964</w:t>
            </w:r>
          </w:p>
        </w:tc>
      </w:tr>
      <w:tr w14:paraId="189EE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FC90867">
            <w:pPr>
              <w:spacing w:line="240" w:lineRule="auto"/>
            </w:pPr>
            <w:r>
              <w:t>argmax</w:t>
            </w:r>
          </w:p>
        </w:tc>
        <w:tc>
          <w:tcPr>
            <w:tcW w:w="1728" w:type="dxa"/>
          </w:tcPr>
          <w:p w14:paraId="34B58D37">
            <w:pPr>
              <w:spacing w:line="240" w:lineRule="auto"/>
            </w:pPr>
            <w:r>
              <w:t>1.898</w:t>
            </w:r>
          </w:p>
        </w:tc>
        <w:tc>
          <w:tcPr>
            <w:tcW w:w="1728" w:type="dxa"/>
          </w:tcPr>
          <w:p w14:paraId="7C767EBC">
            <w:pPr>
              <w:spacing w:line="240" w:lineRule="auto"/>
            </w:pPr>
            <w:r>
              <w:t>0,946</w:t>
            </w:r>
          </w:p>
        </w:tc>
        <w:tc>
          <w:tcPr>
            <w:tcW w:w="1728" w:type="dxa"/>
          </w:tcPr>
          <w:p w14:paraId="7CF6352F">
            <w:pPr>
              <w:spacing w:line="240" w:lineRule="auto"/>
            </w:pPr>
            <w:r>
              <w:t>0,878</w:t>
            </w:r>
          </w:p>
        </w:tc>
        <w:tc>
          <w:tcPr>
            <w:tcW w:w="1728" w:type="dxa"/>
          </w:tcPr>
          <w:p w14:paraId="55FB1166">
            <w:pPr>
              <w:spacing w:line="240" w:lineRule="auto"/>
            </w:pPr>
            <w:r>
              <w:t>0,936</w:t>
            </w:r>
          </w:p>
        </w:tc>
      </w:tr>
      <w:tr w14:paraId="10B4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1115D74">
            <w:pPr>
              <w:spacing w:line="240" w:lineRule="auto"/>
            </w:pPr>
            <w:r>
              <w:t>argmin</w:t>
            </w:r>
          </w:p>
        </w:tc>
        <w:tc>
          <w:tcPr>
            <w:tcW w:w="1728" w:type="dxa"/>
          </w:tcPr>
          <w:p w14:paraId="7B3D0DC5">
            <w:pPr>
              <w:spacing w:line="240" w:lineRule="auto"/>
            </w:pPr>
            <w:r>
              <w:t>1.874</w:t>
            </w:r>
          </w:p>
        </w:tc>
        <w:tc>
          <w:tcPr>
            <w:tcW w:w="1728" w:type="dxa"/>
          </w:tcPr>
          <w:p w14:paraId="74A618C0">
            <w:pPr>
              <w:spacing w:line="240" w:lineRule="auto"/>
            </w:pPr>
            <w:r>
              <w:t>0,936</w:t>
            </w:r>
          </w:p>
        </w:tc>
        <w:tc>
          <w:tcPr>
            <w:tcW w:w="1728" w:type="dxa"/>
          </w:tcPr>
          <w:p w14:paraId="0F3B7F49">
            <w:pPr>
              <w:spacing w:line="240" w:lineRule="auto"/>
            </w:pPr>
            <w:r>
              <w:t>0,867</w:t>
            </w:r>
          </w:p>
        </w:tc>
        <w:tc>
          <w:tcPr>
            <w:tcW w:w="1728" w:type="dxa"/>
          </w:tcPr>
          <w:p w14:paraId="3EF83FD0">
            <w:pPr>
              <w:spacing w:line="240" w:lineRule="auto"/>
            </w:pPr>
            <w:r>
              <w:t>0,926</w:t>
            </w:r>
          </w:p>
        </w:tc>
      </w:tr>
      <w:tr w14:paraId="30DD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0BDCF58">
            <w:pPr>
              <w:spacing w:line="240" w:lineRule="auto"/>
            </w:pPr>
            <w:r>
              <w:t>visual_bold_lookup</w:t>
            </w:r>
          </w:p>
        </w:tc>
        <w:tc>
          <w:tcPr>
            <w:tcW w:w="1728" w:type="dxa"/>
          </w:tcPr>
          <w:p w14:paraId="6CE15F67">
            <w:pPr>
              <w:spacing w:line="240" w:lineRule="auto"/>
            </w:pPr>
            <w:r>
              <w:t>535</w:t>
            </w:r>
          </w:p>
        </w:tc>
        <w:tc>
          <w:tcPr>
            <w:tcW w:w="1728" w:type="dxa"/>
          </w:tcPr>
          <w:p w14:paraId="1844D331">
            <w:pPr>
              <w:spacing w:line="240" w:lineRule="auto"/>
            </w:pPr>
            <w:r>
              <w:t>0,839</w:t>
            </w:r>
          </w:p>
        </w:tc>
        <w:tc>
          <w:tcPr>
            <w:tcW w:w="1728" w:type="dxa"/>
          </w:tcPr>
          <w:p w14:paraId="16CF0D75">
            <w:pPr>
              <w:spacing w:line="240" w:lineRule="auto"/>
            </w:pPr>
            <w:r>
              <w:t>0,783</w:t>
            </w:r>
          </w:p>
        </w:tc>
        <w:tc>
          <w:tcPr>
            <w:tcW w:w="1728" w:type="dxa"/>
          </w:tcPr>
          <w:p w14:paraId="58D25B9A">
            <w:pPr>
              <w:spacing w:line="240" w:lineRule="auto"/>
            </w:pPr>
            <w:r>
              <w:t>0,831</w:t>
            </w:r>
          </w:p>
        </w:tc>
      </w:tr>
      <w:tr w14:paraId="30B5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C08831">
            <w:pPr>
              <w:spacing w:line="240" w:lineRule="auto"/>
            </w:pPr>
            <w:r>
              <w:rPr>
                <w:b/>
              </w:rPr>
              <w:t>Toàn bộ</w:t>
            </w:r>
          </w:p>
        </w:tc>
        <w:tc>
          <w:tcPr>
            <w:tcW w:w="1728" w:type="dxa"/>
          </w:tcPr>
          <w:p w14:paraId="2CBA0E23">
            <w:pPr>
              <w:spacing w:line="240" w:lineRule="auto"/>
            </w:pPr>
            <w:r>
              <w:rPr>
                <w:b/>
              </w:rPr>
              <w:t>11.000</w:t>
            </w:r>
          </w:p>
        </w:tc>
        <w:tc>
          <w:tcPr>
            <w:tcW w:w="1728" w:type="dxa"/>
          </w:tcPr>
          <w:p w14:paraId="060185FD">
            <w:pPr>
              <w:spacing w:line="240" w:lineRule="auto"/>
            </w:pPr>
            <w:r>
              <w:rPr>
                <w:b/>
              </w:rPr>
              <w:t>0,972</w:t>
            </w:r>
          </w:p>
        </w:tc>
        <w:tc>
          <w:tcPr>
            <w:tcW w:w="1728" w:type="dxa"/>
          </w:tcPr>
          <w:p w14:paraId="05326577">
            <w:pPr>
              <w:spacing w:line="240" w:lineRule="auto"/>
            </w:pPr>
            <w:r>
              <w:rPr>
                <w:b/>
              </w:rPr>
              <w:t>0,945</w:t>
            </w:r>
          </w:p>
        </w:tc>
        <w:tc>
          <w:tcPr>
            <w:tcW w:w="1728" w:type="dxa"/>
          </w:tcPr>
          <w:p w14:paraId="415FF318">
            <w:pPr>
              <w:spacing w:line="240" w:lineRule="auto"/>
            </w:pPr>
            <w:r>
              <w:rPr>
                <w:b/>
              </w:rPr>
              <w:t>0,968</w:t>
            </w:r>
          </w:p>
        </w:tc>
      </w:tr>
    </w:tbl>
    <w:p w14:paraId="43DD9F88"/>
    <w:p w14:paraId="6B3BE6C8">
      <w:r>
        <w:t xml:space="preserve">Mức tăng ở </w:t>
      </w:r>
      <w:r>
        <w:rPr>
          <w:rFonts w:ascii="Consolas" w:hAnsi="Consolas"/>
          <w:color w:val="A31D1D"/>
          <w:sz w:val="19"/>
        </w:rPr>
        <w:t>argmax</w:t>
      </w:r>
      <w:r>
        <w:t>/</w:t>
      </w:r>
      <w:r>
        <w:rPr>
          <w:rFonts w:ascii="Consolas" w:hAnsi="Consolas"/>
          <w:color w:val="A31D1D"/>
          <w:sz w:val="19"/>
        </w:rPr>
        <w:t>argmin</w:t>
      </w:r>
      <w:r>
        <w:t xml:space="preserve"> nằm gần trọn ở Evidence-F1 (77,52 → 87,8 và 76,49 → 86,7), tức đúng chỗ đã chẩn đoán ở WEEK01: lỗi ở khâu </w:t>
      </w:r>
      <w:r>
        <w:rPr>
          <w:b/>
        </w:rPr>
        <w:t>chọn hàng</w:t>
      </w:r>
      <w:r>
        <w:t>, không phải khâu đọc số.</w:t>
      </w:r>
    </w:p>
    <w:p w14:paraId="5FD13BB2">
      <w:pPr>
        <w:pStyle w:val="4"/>
      </w:pPr>
      <w:r>
        <w:t>3.4. Đối chiếu trần oracle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528"/>
        <w:gridCol w:w="1440"/>
        <w:gridCol w:w="1440"/>
        <w:gridCol w:w="1440"/>
        <w:gridCol w:w="1440"/>
      </w:tblGrid>
      <w:tr w14:paraId="3CEBF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3AF07FE4">
            <w:pPr>
              <w:spacing w:line="240" w:lineRule="auto"/>
            </w:pPr>
            <w:r>
              <w:rPr>
                <w:b/>
              </w:rPr>
              <w:t>Split</w:t>
            </w:r>
          </w:p>
        </w:tc>
        <w:tc>
          <w:tcPr>
            <w:tcW w:w="1440" w:type="dxa"/>
            <w:shd w:val="clear" w:color="auto" w:fill="D9E2F3"/>
          </w:tcPr>
          <w:p w14:paraId="244E456F">
            <w:pPr>
              <w:spacing w:line="240" w:lineRule="auto"/>
            </w:pPr>
            <w:r>
              <w:rPr>
                <w:b/>
              </w:rPr>
              <w:t>Khớp tuyệt đối</w:t>
            </w:r>
          </w:p>
        </w:tc>
        <w:tc>
          <w:tcPr>
            <w:tcW w:w="1440" w:type="dxa"/>
            <w:shd w:val="clear" w:color="auto" w:fill="D9E2F3"/>
          </w:tcPr>
          <w:p w14:paraId="545EF152">
            <w:pPr>
              <w:spacing w:line="240" w:lineRule="auto"/>
            </w:pPr>
            <w:r>
              <w:rPr>
                <w:b/>
              </w:rPr>
              <w:t>Trần oracle</w:t>
            </w:r>
          </w:p>
        </w:tc>
        <w:tc>
          <w:tcPr>
            <w:tcW w:w="1440" w:type="dxa"/>
            <w:shd w:val="clear" w:color="auto" w:fill="D9E2F3"/>
          </w:tcPr>
          <w:p w14:paraId="5E9A6C70">
            <w:pPr>
              <w:spacing w:line="240" w:lineRule="auto"/>
            </w:pPr>
            <w:r>
              <w:rPr>
                <w:b/>
              </w:rPr>
              <w:t>Điểm trần</w:t>
            </w:r>
          </w:p>
        </w:tc>
        <w:tc>
          <w:tcPr>
            <w:tcW w:w="1440" w:type="dxa"/>
            <w:shd w:val="clear" w:color="auto" w:fill="D9E2F3"/>
          </w:tcPr>
          <w:p w14:paraId="3DDD7F0A">
            <w:pPr>
              <w:spacing w:line="240" w:lineRule="auto"/>
            </w:pPr>
            <w:r>
              <w:rPr>
                <w:b/>
              </w:rPr>
              <w:t>Cấu hình B</w:t>
            </w:r>
          </w:p>
        </w:tc>
        <w:tc>
          <w:tcPr>
            <w:tcW w:w="1440" w:type="dxa"/>
            <w:shd w:val="clear" w:color="auto" w:fill="D9E2F3"/>
          </w:tcPr>
          <w:p w14:paraId="11495D43">
            <w:pPr>
              <w:spacing w:line="240" w:lineRule="auto"/>
            </w:pPr>
            <w:r>
              <w:rPr>
                <w:b/>
              </w:rPr>
              <w:t>Khoảng cách còn lại</w:t>
            </w:r>
          </w:p>
        </w:tc>
      </w:tr>
      <w:tr w14:paraId="6329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604AF74">
            <w:pPr>
              <w:spacing w:line="240" w:lineRule="auto"/>
            </w:pPr>
            <w:r>
              <w:t>dev</w:t>
            </w:r>
          </w:p>
        </w:tc>
        <w:tc>
          <w:tcPr>
            <w:tcW w:w="1440" w:type="dxa"/>
          </w:tcPr>
          <w:p w14:paraId="22772F77">
            <w:pPr>
              <w:spacing w:line="240" w:lineRule="auto"/>
            </w:pPr>
            <w:r>
              <w:t>8.726/8.800</w:t>
            </w:r>
          </w:p>
        </w:tc>
        <w:tc>
          <w:tcPr>
            <w:tcW w:w="1440" w:type="dxa"/>
          </w:tcPr>
          <w:p w14:paraId="32ADC409">
            <w:pPr>
              <w:spacing w:line="240" w:lineRule="auto"/>
            </w:pPr>
            <w:r>
              <w:t>99,16%</w:t>
            </w:r>
          </w:p>
        </w:tc>
        <w:tc>
          <w:tcPr>
            <w:tcW w:w="1440" w:type="dxa"/>
          </w:tcPr>
          <w:p w14:paraId="5AD20384">
            <w:pPr>
              <w:spacing w:line="240" w:lineRule="auto"/>
            </w:pPr>
            <w:r>
              <w:t>99,29</w:t>
            </w:r>
          </w:p>
        </w:tc>
        <w:tc>
          <w:tcPr>
            <w:tcW w:w="1440" w:type="dxa"/>
          </w:tcPr>
          <w:p w14:paraId="654DC3B2">
            <w:pPr>
              <w:spacing w:line="240" w:lineRule="auto"/>
            </w:pPr>
            <w:r>
              <w:t>0,967</w:t>
            </w:r>
          </w:p>
        </w:tc>
        <w:tc>
          <w:tcPr>
            <w:tcW w:w="1440" w:type="dxa"/>
          </w:tcPr>
          <w:p w14:paraId="3039715B">
            <w:pPr>
              <w:spacing w:line="240" w:lineRule="auto"/>
            </w:pPr>
            <w:r>
              <w:t>2,6 điểm</w:t>
            </w:r>
          </w:p>
        </w:tc>
      </w:tr>
      <w:tr w14:paraId="208C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535D79">
            <w:pPr>
              <w:spacing w:line="240" w:lineRule="auto"/>
            </w:pPr>
            <w:r>
              <w:t>eval</w:t>
            </w:r>
          </w:p>
        </w:tc>
        <w:tc>
          <w:tcPr>
            <w:tcW w:w="1440" w:type="dxa"/>
          </w:tcPr>
          <w:p w14:paraId="64A4908B">
            <w:pPr>
              <w:spacing w:line="240" w:lineRule="auto"/>
            </w:pPr>
            <w:r>
              <w:t>2.183/2.200</w:t>
            </w:r>
          </w:p>
        </w:tc>
        <w:tc>
          <w:tcPr>
            <w:tcW w:w="1440" w:type="dxa"/>
          </w:tcPr>
          <w:p w14:paraId="20B1328A">
            <w:pPr>
              <w:spacing w:line="240" w:lineRule="auto"/>
            </w:pPr>
            <w:r>
              <w:t>99,23%</w:t>
            </w:r>
          </w:p>
        </w:tc>
        <w:tc>
          <w:tcPr>
            <w:tcW w:w="1440" w:type="dxa"/>
          </w:tcPr>
          <w:p w14:paraId="49CD7FF7">
            <w:pPr>
              <w:spacing w:line="240" w:lineRule="auto"/>
            </w:pPr>
            <w:r>
              <w:t>99,34</w:t>
            </w:r>
          </w:p>
        </w:tc>
        <w:tc>
          <w:tcPr>
            <w:tcW w:w="1440" w:type="dxa"/>
          </w:tcPr>
          <w:p w14:paraId="56E4E9D6">
            <w:pPr>
              <w:spacing w:line="240" w:lineRule="auto"/>
            </w:pPr>
            <w:r>
              <w:t>0,972</w:t>
            </w:r>
          </w:p>
        </w:tc>
        <w:tc>
          <w:tcPr>
            <w:tcW w:w="1440" w:type="dxa"/>
          </w:tcPr>
          <w:p w14:paraId="553256E1">
            <w:pPr>
              <w:spacing w:line="240" w:lineRule="auto"/>
            </w:pPr>
            <w:r>
              <w:t>2,1 điểm</w:t>
            </w:r>
          </w:p>
        </w:tc>
      </w:tr>
      <w:tr w14:paraId="0D0E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4A0A7C">
            <w:pPr>
              <w:spacing w:line="240" w:lineRule="auto"/>
            </w:pPr>
            <w:r>
              <w:t>all</w:t>
            </w:r>
          </w:p>
        </w:tc>
        <w:tc>
          <w:tcPr>
            <w:tcW w:w="1440" w:type="dxa"/>
          </w:tcPr>
          <w:p w14:paraId="50EC05BA">
            <w:pPr>
              <w:spacing w:line="240" w:lineRule="auto"/>
            </w:pPr>
            <w:r>
              <w:t>10.909/11.000</w:t>
            </w:r>
          </w:p>
        </w:tc>
        <w:tc>
          <w:tcPr>
            <w:tcW w:w="1440" w:type="dxa"/>
          </w:tcPr>
          <w:p w14:paraId="6848C4E4">
            <w:pPr>
              <w:spacing w:line="240" w:lineRule="auto"/>
            </w:pPr>
            <w:r>
              <w:t>99,17%</w:t>
            </w:r>
          </w:p>
        </w:tc>
        <w:tc>
          <w:tcPr>
            <w:tcW w:w="1440" w:type="dxa"/>
          </w:tcPr>
          <w:p w14:paraId="4F3AC7CC">
            <w:pPr>
              <w:spacing w:line="240" w:lineRule="auto"/>
            </w:pPr>
            <w:r>
              <w:t>99,30</w:t>
            </w:r>
          </w:p>
        </w:tc>
        <w:tc>
          <w:tcPr>
            <w:tcW w:w="1440" w:type="dxa"/>
          </w:tcPr>
          <w:p w14:paraId="79287C51">
            <w:pPr>
              <w:spacing w:line="240" w:lineRule="auto"/>
            </w:pPr>
            <w:r>
              <w:t>0,968</w:t>
            </w:r>
          </w:p>
        </w:tc>
        <w:tc>
          <w:tcPr>
            <w:tcW w:w="1440" w:type="dxa"/>
          </w:tcPr>
          <w:p w14:paraId="4EB0D5A7">
            <w:pPr>
              <w:spacing w:line="240" w:lineRule="auto"/>
            </w:pPr>
            <w:r>
              <w:t>2,5 điểm</w:t>
            </w:r>
          </w:p>
        </w:tc>
      </w:tr>
    </w:tbl>
    <w:p w14:paraId="7A040911"/>
    <w:p w14:paraId="0247A8CF">
      <w:r>
        <w:t xml:space="preserve">Toàn bộ khoảng cách 2,5 điểm nằm ở </w:t>
      </w:r>
      <w:r>
        <w:rPr>
          <w:rFonts w:ascii="Consolas" w:hAnsi="Consolas"/>
          <w:color w:val="A31D1D"/>
          <w:sz w:val="19"/>
        </w:rPr>
        <w:t>argmax</w:t>
      </w:r>
      <w:r>
        <w:t xml:space="preserve">, </w:t>
      </w:r>
      <w:r>
        <w:rPr>
          <w:rFonts w:ascii="Consolas" w:hAnsi="Consolas"/>
          <w:color w:val="A31D1D"/>
          <w:sz w:val="19"/>
        </w:rPr>
        <w:t>argmin</w:t>
      </w:r>
      <w:r>
        <w:t xml:space="preserve"> và </w:t>
      </w:r>
      <w:r>
        <w:rPr>
          <w:rFonts w:ascii="Consolas" w:hAnsi="Consolas"/>
          <w:color w:val="A31D1D"/>
          <w:sz w:val="19"/>
        </w:rPr>
        <w:t>visual_bold_lookup</w:t>
      </w:r>
      <w:r>
        <w:t xml:space="preserve"> </w:t>
      </w:r>
      <w:r>
        <w:rPr>
          <w:lang w:val="vi-VN"/>
        </w:rPr>
        <w:t>,</w:t>
      </w:r>
      <w:r>
        <w:t xml:space="preserve"> đây là dư địa còn lại của hướng không-model, và cũng là cơ sở để Cấu hình C/D </w:t>
      </w:r>
      <w:r>
        <w:rPr>
          <w:b/>
        </w:rPr>
        <w:t>chỉ cần chạy trên ba dạng này</w:t>
      </w:r>
      <w:r>
        <w:t xml:space="preserve"> thay vì toàn bộ 11.000 câu.</w:t>
      </w:r>
    </w:p>
    <w:p w14:paraId="66B5618B">
      <w:pPr>
        <w:pStyle w:val="4"/>
      </w:pPr>
      <w:r>
        <w:t xml:space="preserve">3.5. Ba lỗi đã truy ra và sửa </w:t>
      </w:r>
    </w:p>
    <w:p w14:paraId="6D0B76DE">
      <w:r>
        <w:t>Ba lỗi này đưa Cấu hình B từ 0,959 lên 0,968: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EFE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311C5522">
            <w:pPr>
              <w:spacing w:line="240" w:lineRule="auto"/>
            </w:pPr>
            <w:r>
              <w:rPr>
                <w:b/>
              </w:rPr>
              <w:t>Lỗi</w:t>
            </w:r>
          </w:p>
        </w:tc>
        <w:tc>
          <w:tcPr>
            <w:tcW w:w="2880" w:type="dxa"/>
            <w:shd w:val="clear" w:color="auto" w:fill="D9E2F3"/>
          </w:tcPr>
          <w:p w14:paraId="649B8CE4">
            <w:pPr>
              <w:spacing w:line="240" w:lineRule="auto"/>
            </w:pPr>
            <w:r>
              <w:rPr>
                <w:b/>
              </w:rPr>
              <w:t>Nguyên nhân thật</w:t>
            </w:r>
          </w:p>
        </w:tc>
        <w:tc>
          <w:tcPr>
            <w:tcW w:w="2880" w:type="dxa"/>
            <w:shd w:val="clear" w:color="auto" w:fill="D9E2F3"/>
          </w:tcPr>
          <w:p w14:paraId="0B040ABE">
            <w:pPr>
              <w:spacing w:line="240" w:lineRule="auto"/>
            </w:pPr>
            <w:r>
              <w:rPr>
                <w:b/>
              </w:rPr>
              <w:t>Sau khi sửa</w:t>
            </w:r>
          </w:p>
        </w:tc>
      </w:tr>
      <w:tr w14:paraId="75E3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6995C2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compare</w:t>
            </w:r>
            <w:r>
              <w:t xml:space="preserve"> Evidence-F1 0,730</w:t>
            </w:r>
          </w:p>
        </w:tc>
        <w:tc>
          <w:tcPr>
            <w:tcW w:w="2880" w:type="dxa"/>
          </w:tcPr>
          <w:p w14:paraId="3A5B1047">
            <w:pPr>
              <w:spacing w:line="240" w:lineRule="auto"/>
            </w:pPr>
            <w:r>
              <w:t xml:space="preserve">Ô không lọc theo hàng sống sót (3.387 ô của hàng không vàng lọt vào) + mỗi ô </w:t>
            </w:r>
            <w:r>
              <w:rPr>
                <w:rFonts w:ascii="Consolas" w:hAnsi="Consolas"/>
                <w:color w:val="A31D1D"/>
                <w:sz w:val="19"/>
              </w:rPr>
              <w:t>(hàng, cột)</w:t>
            </w:r>
            <w:r>
              <w:t xml:space="preserve"> bị phát hai lần. Ngưỡng IoU </w:t>
            </w:r>
            <w:r>
              <w:rPr>
                <w:b/>
              </w:rPr>
              <w:t>đã bị loại trừ bằng đo</w:t>
            </w:r>
            <w:r>
              <w:t>: 0 ô nằm trong khoảng 0,45–0,55, quét 8 ngưỡng đều cho F1 = 1,0000</w:t>
            </w:r>
          </w:p>
        </w:tc>
        <w:tc>
          <w:tcPr>
            <w:tcW w:w="2880" w:type="dxa"/>
          </w:tcPr>
          <w:p w14:paraId="0C7E74E5">
            <w:pPr>
              <w:spacing w:line="240" w:lineRule="auto"/>
            </w:pPr>
            <w:r>
              <w:t xml:space="preserve">EvF1 </w:t>
            </w:r>
            <w:r>
              <w:rPr>
                <w:b/>
              </w:rPr>
              <w:t>0,730 → 1,000</w:t>
            </w:r>
          </w:p>
        </w:tc>
      </w:tr>
      <w:tr w14:paraId="0A09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A10ACE">
            <w:pPr>
              <w:spacing w:line="240" w:lineRule="auto"/>
            </w:pPr>
            <w:r>
              <w:t xml:space="preserve">23 câu </w:t>
            </w:r>
            <w:r>
              <w:rPr>
                <w:rFonts w:ascii="Consolas" w:hAnsi="Consolas"/>
                <w:color w:val="A31D1D"/>
                <w:sz w:val="19"/>
              </w:rPr>
              <w:t>count</w:t>
            </w:r>
            <w:r>
              <w:t xml:space="preserve"> không trả lời được</w:t>
            </w:r>
          </w:p>
        </w:tc>
        <w:tc>
          <w:tcPr>
            <w:tcW w:w="2880" w:type="dxa"/>
          </w:tcPr>
          <w:p w14:paraId="3E285830">
            <w:pPr>
              <w:spacing w:line="240" w:lineRule="auto"/>
            </w:pPr>
            <w:r>
              <w:t xml:space="preserve">Copula </w:t>
            </w:r>
            <w:r>
              <w:rPr>
                <w:rFonts w:ascii="Consolas" w:hAnsi="Consolas"/>
                <w:color w:val="A31D1D"/>
                <w:sz w:val="19"/>
              </w:rPr>
              <w:t xml:space="preserve"> là</w:t>
            </w:r>
            <w:r>
              <w:t xml:space="preserve"> chưa được cắt khỏi tên cột ở </w:t>
            </w:r>
            <w:r>
              <w:rPr>
                <w:b/>
              </w:rPr>
              <w:t>cuối chuỗi</w:t>
            </w:r>
            <w:r>
              <w:t>; lỗi chỉ lộ khi bảng có hai header lồng nhau (</w:t>
            </w:r>
            <w:r>
              <w:rPr>
                <w:rFonts w:ascii="Consolas" w:hAnsi="Consolas"/>
                <w:color w:val="A31D1D"/>
                <w:sz w:val="19"/>
              </w:rPr>
              <w:t>Ghi chú</w:t>
            </w:r>
            <w:r>
              <w:t xml:space="preserve"> vs </w:t>
            </w:r>
            <w:r>
              <w:rPr>
                <w:rFonts w:ascii="Consolas" w:hAnsi="Consolas"/>
                <w:color w:val="A31D1D"/>
                <w:sz w:val="19"/>
              </w:rPr>
              <w:t>Ghi chú bổ sung</w:t>
            </w:r>
            <w:r>
              <w:t>)</w:t>
            </w:r>
          </w:p>
        </w:tc>
        <w:tc>
          <w:tcPr>
            <w:tcW w:w="2880" w:type="dxa"/>
          </w:tcPr>
          <w:p w14:paraId="5557FA2C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count</w:t>
            </w:r>
            <w:r>
              <w:t xml:space="preserve"> </w:t>
            </w:r>
            <w:r>
              <w:rPr>
                <w:b/>
              </w:rPr>
              <w:t>0,975 → 1,000</w:t>
            </w:r>
          </w:p>
        </w:tc>
      </w:tr>
      <w:tr w14:paraId="128F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28E323">
            <w:pPr>
              <w:spacing w:line="240" w:lineRule="auto"/>
            </w:pPr>
            <w:r>
              <w:t>Ô trùng lặp trong danh sách evidence</w:t>
            </w:r>
          </w:p>
        </w:tc>
        <w:tc>
          <w:tcPr>
            <w:tcW w:w="2880" w:type="dxa"/>
          </w:tcPr>
          <w:p w14:paraId="01F45545">
            <w:pPr>
              <w:spacing w:line="240" w:lineRule="auto"/>
            </w:pPr>
            <w:r>
              <w:t xml:space="preserve">Phát hiện thêm khi truy </w:t>
            </w:r>
            <w:r>
              <w:rPr>
                <w:rFonts w:ascii="Consolas" w:hAnsi="Consolas"/>
                <w:color w:val="A31D1D"/>
                <w:sz w:val="19"/>
              </w:rPr>
              <w:t>compare</w:t>
            </w:r>
            <w:r>
              <w:t xml:space="preserve">; </w:t>
            </w:r>
            <w:r>
              <w:rPr>
                <w:rFonts w:ascii="Consolas" w:hAnsi="Consolas"/>
                <w:color w:val="A31D1D"/>
                <w:sz w:val="19"/>
              </w:rPr>
              <w:t>evidence_f1</w:t>
            </w:r>
            <w:r>
              <w:t xml:space="preserve"> tính </w:t>
            </w:r>
            <w:r>
              <w:rPr>
                <w:rFonts w:ascii="Consolas" w:hAnsi="Consolas"/>
                <w:color w:val="A31D1D"/>
                <w:sz w:val="19"/>
              </w:rPr>
              <w:t>matched / len(pred)</w:t>
            </w:r>
            <w:r>
              <w:t xml:space="preserve"> theo danh sách nên phạt precision oan</w:t>
            </w:r>
          </w:p>
        </w:tc>
        <w:tc>
          <w:tcPr>
            <w:tcW w:w="2880" w:type="dxa"/>
          </w:tcPr>
          <w:p w14:paraId="27A691F7">
            <w:pPr>
              <w:spacing w:line="240" w:lineRule="auto"/>
            </w:pPr>
            <w:r>
              <w:rPr>
                <w:rFonts w:ascii="Consolas" w:hAnsi="Consolas"/>
                <w:color w:val="A31D1D"/>
                <w:sz w:val="19"/>
              </w:rPr>
              <w:t>len(pred)</w:t>
            </w:r>
            <w:r>
              <w:t xml:space="preserve"> 9,454 → 5,223 = đúng </w:t>
            </w:r>
            <w:r>
              <w:rPr>
                <w:rFonts w:ascii="Consolas" w:hAnsi="Consolas"/>
                <w:color w:val="A31D1D"/>
                <w:sz w:val="19"/>
              </w:rPr>
              <w:t>len(gold)</w:t>
            </w:r>
          </w:p>
        </w:tc>
      </w:tr>
    </w:tbl>
    <w:p w14:paraId="0D0B02A6"/>
    <w:p w14:paraId="78DBF4FB">
      <w:pPr>
        <w:pStyle w:val="4"/>
      </w:pPr>
      <w:r>
        <w:t>3.6. Kiểm tra tính hợp lệ của suy luận</w:t>
      </w:r>
    </w:p>
    <w:p w14:paraId="5E29D70D">
      <w:r>
        <w:t xml:space="preserve">Khâu </w:t>
      </w:r>
      <w:r>
        <w:rPr>
          <w:b/>
        </w:rPr>
        <w:t>suy luận</w:t>
      </w:r>
      <w:r>
        <w:t xml:space="preserve"> (</w:t>
      </w:r>
      <w:r>
        <w:rPr>
          <w:rFonts w:ascii="Consolas" w:hAnsi="Consolas"/>
          <w:color w:val="A31D1D"/>
          <w:sz w:val="19"/>
        </w:rPr>
        <w:t>code/grid_ocr.py</w:t>
      </w:r>
      <w:r>
        <w:t xml:space="preserve"> </w:t>
      </w:r>
      <w:r>
        <w:rPr>
          <w:lang w:val="vi-VN"/>
        </w:rPr>
        <w:t>,</w:t>
      </w:r>
      <w:r>
        <w:t xml:space="preserve"> dựng lưới, đo </w:t>
      </w:r>
      <w:r>
        <w:rPr>
          <w:rFonts w:ascii="Consolas" w:hAnsi="Consolas"/>
          <w:color w:val="A31D1D"/>
          <w:sz w:val="19"/>
        </w:rPr>
        <w:t>is_bold</w:t>
      </w:r>
      <w:r>
        <w:t xml:space="preserve">, tra ô) chỉ đọc </w:t>
      </w:r>
      <w:r>
        <w:rPr>
          <w:rFonts w:ascii="Consolas" w:hAnsi="Consolas"/>
          <w:color w:val="A31D1D"/>
          <w:sz w:val="19"/>
        </w:rPr>
        <w:t>ocr/*.json</w:t>
      </w:r>
      <w:r>
        <w:t xml:space="preserve"> + </w:t>
      </w:r>
      <w:r>
        <w:rPr>
          <w:rFonts w:ascii="Consolas" w:hAnsi="Consolas"/>
          <w:color w:val="A31D1D"/>
          <w:sz w:val="19"/>
        </w:rPr>
        <w:t>images/</w:t>
      </w:r>
      <w:r>
        <w:t xml:space="preserve"> + </w:t>
      </w:r>
      <w:r>
        <w:rPr>
          <w:rFonts w:ascii="Consolas" w:hAnsi="Consolas"/>
          <w:color w:val="A31D1D"/>
          <w:sz w:val="19"/>
        </w:rPr>
        <w:t>questions.jsonl</w:t>
      </w:r>
      <w:r>
        <w:t xml:space="preserve">, </w:t>
      </w:r>
      <w:r>
        <w:rPr>
          <w:b/>
        </w:rPr>
        <w:t>không chạm</w:t>
      </w:r>
      <w:r>
        <w:t xml:space="preserve"> </w:t>
      </w:r>
      <w:r>
        <w:rPr>
          <w:rFonts w:ascii="Consolas" w:hAnsi="Consolas"/>
          <w:color w:val="A31D1D"/>
          <w:sz w:val="19"/>
        </w:rPr>
        <w:t>cell_annotations.jsonl</w:t>
      </w:r>
      <w:r>
        <w:t>.</w:t>
      </w:r>
    </w:p>
    <w:p w14:paraId="688B7168">
      <w:r>
        <w:t>Phép kiểm tự động đã chạy lại trong tuần này:</w:t>
      </w:r>
    </w:p>
    <w:p w14:paraId="3D167406">
      <w:r>
        <w:rPr>
          <w:rFonts w:ascii="Consolas" w:hAnsi="Consolas"/>
          <w:color w:val="A31D1D"/>
          <w:sz w:val="19"/>
        </w:rPr>
        <w:t>`</w:t>
      </w:r>
    </w:p>
    <w:p w14:paraId="69085E1E">
      <w:r>
        <w:t>python code/check_validity.py code/audit_rule_system.py --hide cell_annotations.jsonl</w:t>
      </w:r>
    </w:p>
    <w:p w14:paraId="1F3DD276">
      <w:r>
        <w:t>→ HỢP LỆ: code/audit_rule_system.py chạy được mà không cần cell_annotations.jsonl</w:t>
      </w:r>
    </w:p>
    <w:p w14:paraId="5F3D14E5">
      <w:r>
        <w:rPr>
          <w:rFonts w:ascii="Consolas" w:hAnsi="Consolas"/>
          <w:color w:val="A31D1D"/>
          <w:sz w:val="19"/>
        </w:rPr>
        <w:t>`</w:t>
      </w:r>
    </w:p>
    <w:p w14:paraId="1E840515">
      <w:r>
        <w:t xml:space="preserve">Kết quả giống hệt khi có file nhãn (0,968) ⇒ lưới và </w:t>
      </w:r>
      <w:r>
        <w:rPr>
          <w:rFonts w:ascii="Consolas" w:hAnsi="Consolas"/>
          <w:color w:val="A31D1D"/>
          <w:sz w:val="19"/>
        </w:rPr>
        <w:t>is_bold</w:t>
      </w:r>
      <w:r>
        <w:t xml:space="preserve"> thật sự tái dựng từ OCR + ảnh, không mượn </w:t>
      </w:r>
      <w:r>
        <w:rPr>
          <w:rFonts w:ascii="Consolas" w:hAnsi="Consolas"/>
          <w:color w:val="A31D1D"/>
          <w:sz w:val="19"/>
        </w:rPr>
        <w:t>cell_annotations.jsonl</w:t>
      </w:r>
      <w:r>
        <w:t>.</w:t>
      </w:r>
    </w:p>
    <w:p w14:paraId="6AA5226E">
      <w:r>
        <w:rPr>
          <w:rFonts w:ascii="Consolas" w:hAnsi="Consolas"/>
          <w:color w:val="A31D1D"/>
          <w:sz w:val="19"/>
        </w:rPr>
        <w:t>labels.jsonl</w:t>
      </w:r>
      <w:r>
        <w:t xml:space="preserve"> (đáp án + ô vàng) chỉ được đọc ở bước </w:t>
      </w:r>
      <w:r>
        <w:rPr>
          <w:b/>
        </w:rPr>
        <w:t>chấm điểm</w:t>
      </w:r>
      <w:r>
        <w:t xml:space="preserve">, sau khi đã có dự đoán </w:t>
      </w:r>
      <w:r>
        <w:rPr>
          <w:lang w:val="vi-VN"/>
        </w:rPr>
        <w:t>,</w:t>
      </w:r>
      <w:r>
        <w:t xml:space="preserve"> đúng vai trò file nhãn, và không thể ẩn đi khi chạy </w:t>
      </w:r>
      <w:r>
        <w:rPr>
          <w:rFonts w:ascii="Consolas" w:hAnsi="Consolas"/>
          <w:color w:val="A31D1D"/>
          <w:sz w:val="19"/>
        </w:rPr>
        <w:t>audit_rule_system.py</w:t>
      </w:r>
      <w:r>
        <w:t xml:space="preserve"> vì đó chính là script tính điểm. </w:t>
      </w:r>
      <w:r>
        <w:rPr>
          <w:b/>
        </w:rPr>
        <w:t>Con số cần bảo vệ là "suy luận không đọc nhãn", không phải "script chấm điểm không đọc nhãn".</w:t>
      </w:r>
    </w:p>
    <w:p w14:paraId="6C5A38D4">
      <w:pPr>
        <w:jc w:val="center"/>
        <w:rPr>
          <w:rFonts w:hint="default"/>
          <w:lang w:val="vi-VN"/>
        </w:rPr>
      </w:pPr>
      <w:r>
        <w:rPr>
          <w:color w:val="AAAAAA"/>
          <w:lang w:val="vi-VN"/>
        </w:rPr>
        <w:t>,,,,,,,,,,,,,,,,,,,,</w:t>
      </w:r>
    </w:p>
    <w:p w14:paraId="48A948EB">
      <w:pPr>
        <w:pStyle w:val="3"/>
      </w:pPr>
      <w:r>
        <w:rPr>
          <w:rFonts w:hint="default"/>
          <w:lang w:val="vi-VN"/>
        </w:rPr>
        <w:t>4</w:t>
      </w:r>
      <w:r>
        <w:t>. Kế hoạch tuần tới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1F8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52F238D5">
            <w:pPr>
              <w:spacing w:line="240" w:lineRule="auto"/>
            </w:pPr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D9E2F3"/>
          </w:tcPr>
          <w:p w14:paraId="3DCFFFBB">
            <w:pPr>
              <w:spacing w:line="240" w:lineRule="auto"/>
            </w:pPr>
            <w:r>
              <w:rPr>
                <w:b/>
              </w:rPr>
              <w:t>Việc</w:t>
            </w:r>
          </w:p>
        </w:tc>
        <w:tc>
          <w:tcPr>
            <w:tcW w:w="2880" w:type="dxa"/>
            <w:shd w:val="clear" w:color="auto" w:fill="D9E2F3"/>
          </w:tcPr>
          <w:p w14:paraId="6B8AD705">
            <w:pPr>
              <w:spacing w:line="240" w:lineRule="auto"/>
            </w:pPr>
            <w:r>
              <w:rPr>
                <w:b/>
              </w:rPr>
              <w:t>Kết quả mong đợi</w:t>
            </w:r>
          </w:p>
        </w:tc>
      </w:tr>
      <w:tr w14:paraId="29CD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59D46F">
            <w:pPr>
              <w:spacing w:line="240" w:lineRule="auto"/>
            </w:pPr>
            <w:r>
              <w:t>1</w:t>
            </w:r>
          </w:p>
        </w:tc>
        <w:tc>
          <w:tcPr>
            <w:tcW w:w="2880" w:type="dxa"/>
          </w:tcPr>
          <w:p w14:paraId="6CA34001">
            <w:pPr>
              <w:spacing w:line="240" w:lineRule="auto"/>
            </w:pPr>
            <w:r>
              <w:t xml:space="preserve">Triển khai Cấu hình C </w:t>
            </w:r>
            <w:r>
              <w:rPr>
                <w:lang w:val="vi-VN"/>
              </w:rPr>
              <w:t>,</w:t>
            </w:r>
            <w:r>
              <w:t xml:space="preserve"> LayoutLMv3 / LayoutXLM, chỉ trên </w:t>
            </w:r>
            <w:r>
              <w:rPr>
                <w:rFonts w:ascii="Consolas" w:hAnsi="Consolas"/>
                <w:color w:val="A31D1D"/>
                <w:sz w:val="19"/>
              </w:rPr>
              <w:t>argmax</w:t>
            </w:r>
            <w:r>
              <w:t xml:space="preserve"> / </w:t>
            </w:r>
            <w:r>
              <w:rPr>
                <w:rFonts w:ascii="Consolas" w:hAnsi="Consolas"/>
                <w:color w:val="A31D1D"/>
                <w:sz w:val="19"/>
              </w:rPr>
              <w:t>argmin</w:t>
            </w:r>
          </w:p>
        </w:tc>
        <w:tc>
          <w:tcPr>
            <w:tcW w:w="2880" w:type="dxa"/>
          </w:tcPr>
          <w:p w14:paraId="389108E6">
            <w:pPr>
              <w:spacing w:line="240" w:lineRule="auto"/>
            </w:pPr>
            <w:r>
              <w:t>Điểm C trên dev và eval, chênh dev − eval</w:t>
            </w:r>
          </w:p>
        </w:tc>
      </w:tr>
      <w:tr w14:paraId="22D9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9AF08C">
            <w:pPr>
              <w:spacing w:line="240" w:lineRule="auto"/>
            </w:pPr>
            <w:r>
              <w:t>2</w:t>
            </w:r>
          </w:p>
        </w:tc>
        <w:tc>
          <w:tcPr>
            <w:tcW w:w="2880" w:type="dxa"/>
          </w:tcPr>
          <w:p w14:paraId="3E8FFDB3">
            <w:pPr>
              <w:spacing w:line="240" w:lineRule="auto"/>
            </w:pPr>
            <w:r>
              <w:t xml:space="preserve">Triển khai Cấu hình D </w:t>
            </w:r>
            <w:r>
              <w:rPr>
                <w:lang w:val="vi-VN"/>
              </w:rPr>
              <w:t>,</w:t>
            </w:r>
            <w:r>
              <w:t xml:space="preserve"> Qwen2.5-VL, ưu tiên </w:t>
            </w:r>
            <w:r>
              <w:rPr>
                <w:rFonts w:ascii="Consolas" w:hAnsi="Consolas"/>
                <w:color w:val="A31D1D"/>
                <w:sz w:val="19"/>
              </w:rPr>
              <w:t>visual_bold_lookup</w:t>
            </w:r>
          </w:p>
        </w:tc>
        <w:tc>
          <w:tcPr>
            <w:tcW w:w="2880" w:type="dxa"/>
          </w:tcPr>
          <w:p w14:paraId="742EF32D">
            <w:pPr>
              <w:spacing w:line="240" w:lineRule="auto"/>
            </w:pPr>
            <w:r>
              <w:t>Điểm D trên dev và eval</w:t>
            </w:r>
          </w:p>
        </w:tc>
      </w:tr>
      <w:tr w14:paraId="66438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53AF75">
            <w:pPr>
              <w:spacing w:line="240" w:lineRule="auto"/>
            </w:pPr>
            <w:r>
              <w:t>3</w:t>
            </w:r>
          </w:p>
        </w:tc>
        <w:tc>
          <w:tcPr>
            <w:tcW w:w="2880" w:type="dxa"/>
          </w:tcPr>
          <w:p w14:paraId="15D53C47">
            <w:pPr>
              <w:spacing w:line="240" w:lineRule="auto"/>
            </w:pPr>
            <w:r>
              <w:t>Ablation A/B/C/D đầy đủ</w:t>
            </w:r>
          </w:p>
        </w:tc>
        <w:tc>
          <w:tcPr>
            <w:tcW w:w="2880" w:type="dxa"/>
          </w:tcPr>
          <w:p w14:paraId="7F7D405C">
            <w:pPr>
              <w:spacing w:line="240" w:lineRule="auto"/>
            </w:pPr>
            <w:r>
              <w:t xml:space="preserve">Bảng kết quả ablation </w:t>
            </w:r>
            <w:r>
              <w:rPr>
                <w:lang w:val="vi-VN"/>
              </w:rPr>
              <w:t>,</w:t>
            </w:r>
            <w:r>
              <w:t xml:space="preserve"> bổ sung cột kết quả vào Outline mục IV</w:t>
            </w:r>
          </w:p>
        </w:tc>
      </w:tr>
    </w:tbl>
    <w:p w14:paraId="36624336"/>
    <w:p w14:paraId="671513EE">
      <w:r>
        <w:t xml:space="preserve">Output dự kiến cuối tuần tới: </w:t>
      </w:r>
      <w:r>
        <w:rPr>
          <w:rFonts w:ascii="Consolas" w:hAnsi="Consolas"/>
          <w:color w:val="A31D1D"/>
          <w:sz w:val="19"/>
        </w:rPr>
        <w:t>WEEK03 - Ablation Study</w:t>
      </w:r>
      <w:r>
        <w:t xml:space="preserve"> trong Working Files, kèm bảng ablation đã điền số.</w:t>
      </w:r>
    </w:p>
    <w:p w14:paraId="679F289A">
      <w:r>
        <w:t xml:space="preserve">Điểm dừng giữa tuần: nếu Cấu hình C không vượt được Cấu hình B trên </w:t>
      </w:r>
      <w:r>
        <w:rPr>
          <w:rFonts w:ascii="Consolas" w:hAnsi="Consolas"/>
          <w:color w:val="A31D1D"/>
          <w:sz w:val="19"/>
        </w:rPr>
        <w:t>argmax</w:t>
      </w:r>
      <w:r>
        <w:t>/</w:t>
      </w:r>
      <w:r>
        <w:rPr>
          <w:rFonts w:ascii="Consolas" w:hAnsi="Consolas"/>
          <w:color w:val="A31D1D"/>
          <w:sz w:val="19"/>
        </w:rPr>
        <w:t>argmin</w:t>
      </w:r>
      <w:r>
        <w:t xml:space="preserve"> sau khi đã căn chỉnh, tôi sẽ báo TA trước khi </w:t>
      </w:r>
      <w:bookmarkStart w:id="0" w:name="_GoBack"/>
      <w:bookmarkEnd w:id="0"/>
      <w:r>
        <w:t xml:space="preserve">chuyển sang Cấu hình D </w:t>
      </w:r>
      <w:r>
        <w:rPr>
          <w:lang w:val="vi-VN"/>
        </w:rPr>
        <w:t>,</w:t>
      </w:r>
      <w:r>
        <w:t xml:space="preserve"> vì kết quả âm ở đây cũng là một kết luận có giá trị cho báo cáo Topic Team.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13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2795</Words>
  <Characters>11232</Characters>
  <Lines>0</Lines>
  <Paragraphs>0</Paragraphs>
  <TotalTime>9</TotalTime>
  <ScaleCrop>false</ScaleCrop>
  <LinksUpToDate>false</LinksUpToDate>
  <CharactersWithSpaces>13738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NamOreoo</cp:lastModifiedBy>
  <dcterms:modified xsi:type="dcterms:W3CDTF">2026-09-30T05:41:43Z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eyJoZGlkIjoiNmQ1YjhmMWVjZjg3OTY3MzQ2OTA2NmI2YTM1Y2RjMDYiLCJ1c2VySWQiOiIxMzc0NDA3MjAzNTU5In0=</vt:lpwstr>
  </property>
  <property fmtid="{D5CDD505-2E9C-101B-9397-08002B2CF9AE}" pid="3" name="KSOProductBuildVer">
    <vt:lpwstr>1066-12.1.0.28485</vt:lpwstr>
  </property>
  <property fmtid="{D5CDD505-2E9C-101B-9397-08002B2CF9AE}" pid="4" name="ICV">
    <vt:lpwstr>F91D5A930D994237BD6BBF7BDEAFCF67_12</vt:lpwstr>
  </property>
</Properties>
</file>