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1E93" w14:textId="77777777" w:rsidR="004524B2" w:rsidRPr="004524B2" w:rsidRDefault="004524B2" w:rsidP="004524B2">
      <w:pPr>
        <w:rPr>
          <w:b/>
          <w:bCs/>
          <w:lang w:val="en-150"/>
        </w:rPr>
      </w:pPr>
      <w:r w:rsidRPr="004524B2">
        <w:rPr>
          <w:b/>
          <w:bCs/>
          <w:lang w:val="en-150"/>
        </w:rPr>
        <w:t>Annex 5: Scientific Reasoning and Argumentation</w:t>
      </w:r>
    </w:p>
    <w:p w14:paraId="08ABA6A7" w14:textId="77777777" w:rsidR="004524B2" w:rsidRPr="004524B2" w:rsidRDefault="004524B2" w:rsidP="004524B2">
      <w:pPr>
        <w:rPr>
          <w:lang w:val="en-150"/>
        </w:rPr>
      </w:pPr>
      <w:r w:rsidRPr="004524B2">
        <w:rPr>
          <w:lang w:val="en-150"/>
        </w:rPr>
        <w:t>At this point in the preparatory phase, you have determined what your central question will be and why it’s interesting to answer this specific question. You have also found a great part of the literature that you would like to use in your report. The next step is to figure out how exactly you are going to answer your central question. And more importantly, how to substantiate the answer to that question. The presentation of your arguments is crucial in this. It is important to set out a clear reasoning in which you substantiate how your data, the findings you are planning to discuss, lead to a certain conclusion. You do not strictly provide a summation of findings, but you evaluate them and relate them to one another, to come to a nuanced conclusion. For this, you need to apply a scientific form of argumentation.      </w:t>
      </w:r>
    </w:p>
    <w:p w14:paraId="3C24FF74" w14:textId="77777777" w:rsidR="004524B2" w:rsidRPr="004524B2" w:rsidRDefault="004524B2" w:rsidP="004524B2">
      <w:pPr>
        <w:rPr>
          <w:lang w:val="en-150"/>
        </w:rPr>
      </w:pPr>
      <w:r w:rsidRPr="004524B2">
        <w:rPr>
          <w:lang w:val="en-150"/>
        </w:rPr>
        <w:t> </w:t>
      </w:r>
    </w:p>
    <w:p w14:paraId="7268D41D" w14:textId="77777777" w:rsidR="004524B2" w:rsidRPr="004524B2" w:rsidRDefault="004524B2" w:rsidP="004524B2">
      <w:pPr>
        <w:rPr>
          <w:lang w:val="en-150"/>
        </w:rPr>
      </w:pPr>
      <w:r w:rsidRPr="004524B2">
        <w:rPr>
          <w:b/>
          <w:bCs/>
          <w:lang w:val="en-150"/>
        </w:rPr>
        <w:t>Scientific argumentation</w:t>
      </w:r>
    </w:p>
    <w:p w14:paraId="3A9E479C" w14:textId="77777777" w:rsidR="004524B2" w:rsidRPr="004524B2" w:rsidRDefault="004524B2" w:rsidP="004524B2">
      <w:pPr>
        <w:rPr>
          <w:lang w:val="en-150"/>
        </w:rPr>
      </w:pPr>
      <w:r w:rsidRPr="004524B2">
        <w:rPr>
          <w:lang w:val="en-150"/>
        </w:rPr>
        <w:t>Scientific argumentation is quite different from typical arguing put forward by people in a debate. In a debate, the goal is for one person's point of view to "win" over another's. The purpose of scientific argumentation is to refine scientific ideas to come as close as possible to understanding reality.</w:t>
      </w:r>
    </w:p>
    <w:p w14:paraId="652DF4E0" w14:textId="77777777" w:rsidR="004524B2" w:rsidRPr="004524B2" w:rsidRDefault="004524B2" w:rsidP="004524B2">
      <w:pPr>
        <w:rPr>
          <w:lang w:val="en-150"/>
        </w:rPr>
      </w:pPr>
      <w:r w:rsidRPr="004524B2">
        <w:rPr>
          <w:lang w:val="en-150"/>
        </w:rPr>
        <w:t xml:space="preserve">During the processes of scientific inquiry, scientists will make claims, based on observable evidence. To convince other scientists of their statements, it is important that they explain how their evidence is relevant to the statement they make, they </w:t>
      </w:r>
      <w:proofErr w:type="gramStart"/>
      <w:r w:rsidRPr="004524B2">
        <w:rPr>
          <w:lang w:val="en-150"/>
        </w:rPr>
        <w:t>have to</w:t>
      </w:r>
      <w:proofErr w:type="gramEnd"/>
      <w:r w:rsidRPr="004524B2">
        <w:rPr>
          <w:lang w:val="en-150"/>
        </w:rPr>
        <w:t xml:space="preserve"> justify how and why the evidence leads to the specific conclusion drawn. So, scientists spend lots of time assessing, critiquing, justifying and defending the evidence. They actively call into question the methods and findings of their own research and that of others, and do not accept claims that are not well supported by strong evidence. Scientists identify weaknesses and limitations in their own and in other’s arguments, with the </w:t>
      </w:r>
      <w:proofErr w:type="gramStart"/>
      <w:r w:rsidRPr="004524B2">
        <w:rPr>
          <w:lang w:val="en-150"/>
        </w:rPr>
        <w:t>ultimate goal</w:t>
      </w:r>
      <w:proofErr w:type="gramEnd"/>
      <w:r w:rsidRPr="004524B2">
        <w:rPr>
          <w:lang w:val="en-150"/>
        </w:rPr>
        <w:t xml:space="preserve"> of refining and improving scientific explanations.</w:t>
      </w:r>
    </w:p>
    <w:p w14:paraId="2F1820F9" w14:textId="77777777" w:rsidR="004524B2" w:rsidRPr="004524B2" w:rsidRDefault="004524B2" w:rsidP="004524B2">
      <w:pPr>
        <w:rPr>
          <w:lang w:val="en-150"/>
        </w:rPr>
      </w:pPr>
      <w:r w:rsidRPr="004524B2">
        <w:rPr>
          <w:lang w:val="en-150"/>
        </w:rPr>
        <w:t> </w:t>
      </w:r>
    </w:p>
    <w:p w14:paraId="4BB5C400" w14:textId="77777777" w:rsidR="004524B2" w:rsidRPr="004524B2" w:rsidRDefault="004524B2" w:rsidP="004524B2">
      <w:pPr>
        <w:rPr>
          <w:lang w:val="en-150"/>
        </w:rPr>
      </w:pPr>
      <w:r w:rsidRPr="004524B2">
        <w:rPr>
          <w:b/>
          <w:bCs/>
          <w:lang w:val="en-150"/>
        </w:rPr>
        <w:t>Points of attention for writing your argument</w:t>
      </w:r>
    </w:p>
    <w:p w14:paraId="172D2226" w14:textId="77777777" w:rsidR="004524B2" w:rsidRPr="004524B2" w:rsidRDefault="004524B2" w:rsidP="004524B2">
      <w:pPr>
        <w:rPr>
          <w:lang w:val="en-150"/>
        </w:rPr>
      </w:pPr>
      <w:r w:rsidRPr="004524B2">
        <w:rPr>
          <w:lang w:val="en-150"/>
        </w:rPr>
        <w:t xml:space="preserve">In answering your central question, it is important that you provide an accurate representation of the literature and that you relate this information to your question in a clear way. Before you start writing, you should already have an idea of the conclusion you are working towards. What will be the answer to your central question? </w:t>
      </w:r>
      <w:proofErr w:type="gramStart"/>
      <w:r w:rsidRPr="004524B2">
        <w:rPr>
          <w:lang w:val="en-150"/>
        </w:rPr>
        <w:t>In order to</w:t>
      </w:r>
      <w:proofErr w:type="gramEnd"/>
      <w:r w:rsidRPr="004524B2">
        <w:rPr>
          <w:lang w:val="en-150"/>
        </w:rPr>
        <w:t xml:space="preserve"> explain how you have come to your conclusion, you should clearly substantiate the answer to your question. In your report you will use scientific data to achieve this goal, but summing up the data is not enough. You should also set out a logic reasoning in which you explain how the findings described lead to a certain conclusion. It is also important here to keep a critical eye to come to a nuanced conclusion. The report will </w:t>
      </w:r>
      <w:r w:rsidRPr="004524B2">
        <w:rPr>
          <w:lang w:val="en-150"/>
        </w:rPr>
        <w:lastRenderedPageBreak/>
        <w:t>thus not purely represent a summation of data, but the data is linked in a logical way and is critically evaluated (synthesized).</w:t>
      </w:r>
    </w:p>
    <w:p w14:paraId="3983BFBB" w14:textId="77777777" w:rsidR="004524B2" w:rsidRPr="004524B2" w:rsidRDefault="004524B2" w:rsidP="004524B2">
      <w:pPr>
        <w:rPr>
          <w:lang w:val="en-150"/>
        </w:rPr>
      </w:pPr>
      <w:proofErr w:type="gramStart"/>
      <w:r w:rsidRPr="004524B2">
        <w:rPr>
          <w:lang w:val="en-150"/>
        </w:rPr>
        <w:t>A number of</w:t>
      </w:r>
      <w:proofErr w:type="gramEnd"/>
      <w:r w:rsidRPr="004524B2">
        <w:rPr>
          <w:lang w:val="en-150"/>
        </w:rPr>
        <w:t xml:space="preserve"> tips:</w:t>
      </w:r>
    </w:p>
    <w:p w14:paraId="0E5F3E0E" w14:textId="77777777" w:rsidR="004524B2" w:rsidRPr="004524B2" w:rsidRDefault="004524B2" w:rsidP="004524B2">
      <w:pPr>
        <w:numPr>
          <w:ilvl w:val="0"/>
          <w:numId w:val="1"/>
        </w:numPr>
        <w:rPr>
          <w:lang w:val="en-150"/>
        </w:rPr>
      </w:pPr>
      <w:r w:rsidRPr="004524B2">
        <w:rPr>
          <w:lang w:val="en-150"/>
        </w:rPr>
        <w:t>Support your arguments with major theories and research findings.</w:t>
      </w:r>
    </w:p>
    <w:p w14:paraId="76DC5FBF" w14:textId="77777777" w:rsidR="004524B2" w:rsidRPr="004524B2" w:rsidRDefault="004524B2" w:rsidP="004524B2">
      <w:pPr>
        <w:numPr>
          <w:ilvl w:val="0"/>
          <w:numId w:val="1"/>
        </w:numPr>
        <w:rPr>
          <w:lang w:val="en-150"/>
        </w:rPr>
      </w:pPr>
      <w:r w:rsidRPr="004524B2">
        <w:rPr>
          <w:lang w:val="en-150"/>
        </w:rPr>
        <w:t>Include opposing findings. Arguing from different perspectives leads to insight and nuance.</w:t>
      </w:r>
    </w:p>
    <w:p w14:paraId="7F521938" w14:textId="77777777" w:rsidR="004524B2" w:rsidRPr="004524B2" w:rsidRDefault="004524B2" w:rsidP="004524B2">
      <w:pPr>
        <w:numPr>
          <w:ilvl w:val="0"/>
          <w:numId w:val="1"/>
        </w:numPr>
        <w:rPr>
          <w:lang w:val="en-150"/>
        </w:rPr>
      </w:pPr>
      <w:r w:rsidRPr="004524B2">
        <w:rPr>
          <w:lang w:val="en-150"/>
        </w:rPr>
        <w:t>Provide a clear line of reasoning in which you relate the evidence to your claim/conclusion.</w:t>
      </w:r>
    </w:p>
    <w:p w14:paraId="0B9E7CD9" w14:textId="77777777" w:rsidR="004524B2" w:rsidRPr="004524B2" w:rsidRDefault="004524B2" w:rsidP="004524B2">
      <w:pPr>
        <w:numPr>
          <w:ilvl w:val="0"/>
          <w:numId w:val="1"/>
        </w:numPr>
        <w:rPr>
          <w:lang w:val="en-150"/>
        </w:rPr>
      </w:pPr>
      <w:r w:rsidRPr="004524B2">
        <w:rPr>
          <w:lang w:val="en-150"/>
        </w:rPr>
        <w:t>Keep a critical eye! Finding weaknesses in the evidence or reasoning of others may help you identify gaps in the literature that could be analysed by future research.</w:t>
      </w:r>
    </w:p>
    <w:p w14:paraId="5A283BEA" w14:textId="77777777" w:rsidR="004524B2" w:rsidRPr="004524B2" w:rsidRDefault="004524B2" w:rsidP="004524B2">
      <w:pPr>
        <w:rPr>
          <w:lang w:val="en-150"/>
        </w:rPr>
      </w:pPr>
      <w:r w:rsidRPr="004524B2">
        <w:rPr>
          <w:lang w:val="en-150"/>
        </w:rPr>
        <w:t> </w:t>
      </w:r>
    </w:p>
    <w:p w14:paraId="548F6ADB" w14:textId="77777777" w:rsidR="004524B2" w:rsidRPr="004524B2" w:rsidRDefault="004524B2" w:rsidP="004524B2">
      <w:pPr>
        <w:rPr>
          <w:lang w:val="en-150"/>
        </w:rPr>
      </w:pPr>
      <w:r w:rsidRPr="004524B2">
        <w:rPr>
          <w:b/>
          <w:bCs/>
          <w:lang w:val="en-150"/>
        </w:rPr>
        <w:t>The Toulmin model</w:t>
      </w:r>
    </w:p>
    <w:p w14:paraId="1D032E26" w14:textId="77777777" w:rsidR="004524B2" w:rsidRPr="004524B2" w:rsidRDefault="004524B2" w:rsidP="004524B2">
      <w:pPr>
        <w:rPr>
          <w:lang w:val="en-150"/>
        </w:rPr>
      </w:pPr>
      <w:r w:rsidRPr="004524B2">
        <w:rPr>
          <w:lang w:val="en-150"/>
        </w:rPr>
        <w:t>When writing your argument, it is helpful to use the so called Toulmin model. Stephen E. Toulmin was an English philosopher who developed an argumentation model in the second half of the twentieth century. This model is very useful both for writing and critically reading texts. In the model, a variety of elements are included that are important when setting out an argument. If you include all the elements in your report, you will provide a more accurate representation of the available literature and you will come across as more nuanced and convincing.</w:t>
      </w:r>
    </w:p>
    <w:p w14:paraId="1E0E3270" w14:textId="77777777" w:rsidR="004524B2" w:rsidRPr="004524B2" w:rsidRDefault="004524B2" w:rsidP="004524B2">
      <w:pPr>
        <w:rPr>
          <w:lang w:val="en-150"/>
        </w:rPr>
      </w:pPr>
      <w:r w:rsidRPr="004524B2">
        <w:rPr>
          <w:lang w:val="en-150"/>
        </w:rPr>
        <w:t xml:space="preserve">Below you find a schematic overview of the Toulmin </w:t>
      </w:r>
      <w:proofErr w:type="gramStart"/>
      <w:r w:rsidRPr="004524B2">
        <w:rPr>
          <w:lang w:val="en-150"/>
        </w:rPr>
        <w:t>model</w:t>
      </w:r>
      <w:proofErr w:type="gramEnd"/>
      <w:r w:rsidRPr="004524B2">
        <w:rPr>
          <w:lang w:val="en-150"/>
        </w:rPr>
        <w:t xml:space="preserve"> and an explanation of the various elements included in the model. </w:t>
      </w:r>
    </w:p>
    <w:tbl>
      <w:tblPr>
        <w:tblW w:w="0" w:type="auto"/>
        <w:tblCellSpacing w:w="0" w:type="dxa"/>
        <w:tblCellMar>
          <w:left w:w="0" w:type="dxa"/>
          <w:right w:w="0" w:type="dxa"/>
        </w:tblCellMar>
        <w:tblLook w:val="04A0" w:firstRow="1" w:lastRow="0" w:firstColumn="1" w:lastColumn="0" w:noHBand="0" w:noVBand="1"/>
      </w:tblPr>
      <w:tblGrid>
        <w:gridCol w:w="465"/>
        <w:gridCol w:w="1111"/>
        <w:gridCol w:w="1688"/>
        <w:gridCol w:w="1129"/>
        <w:gridCol w:w="2927"/>
      </w:tblGrid>
      <w:tr w:rsidR="004524B2" w:rsidRPr="004524B2" w14:paraId="2DD22201" w14:textId="77777777">
        <w:trPr>
          <w:tblCellSpacing w:w="0" w:type="dxa"/>
        </w:trPr>
        <w:tc>
          <w:tcPr>
            <w:tcW w:w="0" w:type="auto"/>
            <w:vAlign w:val="center"/>
            <w:hideMark/>
          </w:tcPr>
          <w:p w14:paraId="21B1A2DE" w14:textId="77777777" w:rsidR="004524B2" w:rsidRPr="004524B2" w:rsidRDefault="004524B2" w:rsidP="004524B2">
            <w:pPr>
              <w:rPr>
                <w:lang w:val="en-150"/>
              </w:rPr>
            </w:pPr>
            <w:r w:rsidRPr="004524B2">
              <w:rPr>
                <w:lang w:val="en-150"/>
              </w:rPr>
              <w:t>data</w:t>
            </w:r>
          </w:p>
        </w:tc>
        <w:tc>
          <w:tcPr>
            <w:tcW w:w="0" w:type="auto"/>
            <w:vAlign w:val="center"/>
            <w:hideMark/>
          </w:tcPr>
          <w:p w14:paraId="36C1F09F" w14:textId="77777777" w:rsidR="004524B2" w:rsidRPr="004524B2" w:rsidRDefault="004524B2" w:rsidP="004524B2">
            <w:pPr>
              <w:rPr>
                <w:lang w:val="en-150"/>
              </w:rPr>
            </w:pPr>
            <w:r w:rsidRPr="004524B2">
              <w:rPr>
                <w:b/>
                <w:bCs/>
                <w:lang w:val="en-150"/>
              </w:rPr>
              <w:t>→</w:t>
            </w:r>
            <w:r w:rsidRPr="004524B2">
              <w:rPr>
                <w:lang w:val="en-150"/>
              </w:rPr>
              <w:t xml:space="preserve">  </w:t>
            </w:r>
            <w:r w:rsidRPr="004524B2">
              <w:rPr>
                <w:b/>
                <w:bCs/>
                <w:lang w:val="en-150"/>
              </w:rPr>
              <w:t>→</w:t>
            </w:r>
            <w:r w:rsidRPr="004524B2">
              <w:rPr>
                <w:lang w:val="en-150"/>
              </w:rPr>
              <w:t xml:space="preserve">  </w:t>
            </w:r>
            <w:r w:rsidRPr="004524B2">
              <w:rPr>
                <w:b/>
                <w:bCs/>
                <w:lang w:val="en-150"/>
              </w:rPr>
              <w:t>→</w:t>
            </w:r>
            <w:r w:rsidRPr="004524B2">
              <w:rPr>
                <w:lang w:val="en-150"/>
              </w:rPr>
              <w:t>  </w:t>
            </w:r>
            <w:r w:rsidRPr="004524B2">
              <w:rPr>
                <w:b/>
                <w:bCs/>
                <w:lang w:val="en-150"/>
              </w:rPr>
              <w:t>→</w:t>
            </w:r>
            <w:r w:rsidRPr="004524B2">
              <w:rPr>
                <w:lang w:val="en-150"/>
              </w:rPr>
              <w:t xml:space="preserve">  </w:t>
            </w:r>
            <w:r w:rsidRPr="004524B2">
              <w:rPr>
                <w:b/>
                <w:bCs/>
                <w:lang w:val="en-150"/>
              </w:rPr>
              <w:t>→</w:t>
            </w:r>
          </w:p>
        </w:tc>
        <w:tc>
          <w:tcPr>
            <w:tcW w:w="0" w:type="auto"/>
            <w:vAlign w:val="center"/>
            <w:hideMark/>
          </w:tcPr>
          <w:p w14:paraId="4938D2A9" w14:textId="77777777" w:rsidR="004524B2" w:rsidRPr="004524B2" w:rsidRDefault="004524B2" w:rsidP="004524B2">
            <w:pPr>
              <w:rPr>
                <w:lang w:val="en-150"/>
              </w:rPr>
            </w:pPr>
            <w:r w:rsidRPr="004524B2">
              <w:rPr>
                <w:b/>
                <w:bCs/>
                <w:lang w:val="en-150"/>
              </w:rPr>
              <w:t>→</w:t>
            </w:r>
            <w:r w:rsidRPr="004524B2">
              <w:rPr>
                <w:lang w:val="en-150"/>
              </w:rPr>
              <w:t xml:space="preserve">  </w:t>
            </w:r>
            <w:r w:rsidRPr="004524B2">
              <w:rPr>
                <w:b/>
                <w:bCs/>
                <w:lang w:val="en-150"/>
              </w:rPr>
              <w:t>→</w:t>
            </w:r>
            <w:r w:rsidRPr="004524B2">
              <w:rPr>
                <w:lang w:val="en-150"/>
              </w:rPr>
              <w:t xml:space="preserve">  </w:t>
            </w:r>
            <w:r w:rsidRPr="004524B2">
              <w:rPr>
                <w:b/>
                <w:bCs/>
                <w:lang w:val="en-150"/>
              </w:rPr>
              <w:t>→</w:t>
            </w:r>
            <w:r w:rsidRPr="004524B2">
              <w:rPr>
                <w:lang w:val="en-150"/>
              </w:rPr>
              <w:t>  </w:t>
            </w:r>
            <w:r w:rsidRPr="004524B2">
              <w:rPr>
                <w:b/>
                <w:bCs/>
                <w:lang w:val="en-150"/>
              </w:rPr>
              <w:t>→</w:t>
            </w:r>
            <w:r w:rsidRPr="004524B2">
              <w:rPr>
                <w:lang w:val="en-150"/>
              </w:rPr>
              <w:t xml:space="preserve"> </w:t>
            </w:r>
            <w:r w:rsidRPr="004524B2">
              <w:rPr>
                <w:b/>
                <w:bCs/>
                <w:lang w:val="en-150"/>
              </w:rPr>
              <w:t>→ →  </w:t>
            </w:r>
          </w:p>
        </w:tc>
        <w:tc>
          <w:tcPr>
            <w:tcW w:w="0" w:type="auto"/>
            <w:vAlign w:val="center"/>
            <w:hideMark/>
          </w:tcPr>
          <w:p w14:paraId="23F68180" w14:textId="77777777" w:rsidR="004524B2" w:rsidRPr="004524B2" w:rsidRDefault="004524B2" w:rsidP="004524B2">
            <w:pPr>
              <w:rPr>
                <w:lang w:val="en-150"/>
              </w:rPr>
            </w:pPr>
            <w:r w:rsidRPr="004524B2">
              <w:rPr>
                <w:b/>
                <w:bCs/>
                <w:lang w:val="en-150"/>
              </w:rPr>
              <w:t>→</w:t>
            </w:r>
            <w:r w:rsidRPr="004524B2">
              <w:rPr>
                <w:lang w:val="en-150"/>
              </w:rPr>
              <w:t xml:space="preserve">  </w:t>
            </w:r>
            <w:r w:rsidRPr="004524B2">
              <w:rPr>
                <w:b/>
                <w:bCs/>
                <w:lang w:val="en-150"/>
              </w:rPr>
              <w:t>→</w:t>
            </w:r>
            <w:r w:rsidRPr="004524B2">
              <w:rPr>
                <w:lang w:val="en-150"/>
              </w:rPr>
              <w:t xml:space="preserve">  </w:t>
            </w:r>
            <w:r w:rsidRPr="004524B2">
              <w:rPr>
                <w:b/>
                <w:bCs/>
                <w:lang w:val="en-150"/>
              </w:rPr>
              <w:t>→</w:t>
            </w:r>
            <w:r w:rsidRPr="004524B2">
              <w:rPr>
                <w:lang w:val="en-150"/>
              </w:rPr>
              <w:t>  </w:t>
            </w:r>
            <w:r w:rsidRPr="004524B2">
              <w:rPr>
                <w:b/>
                <w:bCs/>
                <w:lang w:val="en-150"/>
              </w:rPr>
              <w:t>→</w:t>
            </w:r>
            <w:r w:rsidRPr="004524B2">
              <w:rPr>
                <w:lang w:val="en-150"/>
              </w:rPr>
              <w:t xml:space="preserve"> </w:t>
            </w:r>
            <w:r w:rsidRPr="004524B2">
              <w:rPr>
                <w:b/>
                <w:bCs/>
                <w:lang w:val="en-150"/>
              </w:rPr>
              <w:t>→</w:t>
            </w:r>
          </w:p>
        </w:tc>
        <w:tc>
          <w:tcPr>
            <w:tcW w:w="0" w:type="auto"/>
            <w:vAlign w:val="center"/>
            <w:hideMark/>
          </w:tcPr>
          <w:p w14:paraId="42D2D8C0" w14:textId="77777777" w:rsidR="004524B2" w:rsidRPr="004524B2" w:rsidRDefault="004524B2" w:rsidP="004524B2">
            <w:pPr>
              <w:rPr>
                <w:lang w:val="en-150"/>
              </w:rPr>
            </w:pPr>
            <w:r w:rsidRPr="004524B2">
              <w:rPr>
                <w:lang w:val="en-150"/>
              </w:rPr>
              <w:t>claim/statement/conclusion</w:t>
            </w:r>
          </w:p>
        </w:tc>
      </w:tr>
      <w:tr w:rsidR="004524B2" w:rsidRPr="004524B2" w14:paraId="42395B76" w14:textId="77777777">
        <w:trPr>
          <w:tblCellSpacing w:w="0" w:type="dxa"/>
        </w:trPr>
        <w:tc>
          <w:tcPr>
            <w:tcW w:w="0" w:type="auto"/>
            <w:vAlign w:val="center"/>
            <w:hideMark/>
          </w:tcPr>
          <w:p w14:paraId="716F5B8C" w14:textId="77777777" w:rsidR="004524B2" w:rsidRPr="004524B2" w:rsidRDefault="004524B2" w:rsidP="004524B2">
            <w:pPr>
              <w:rPr>
                <w:lang w:val="en-150"/>
              </w:rPr>
            </w:pPr>
            <w:r w:rsidRPr="004524B2">
              <w:rPr>
                <w:lang w:val="en-150"/>
              </w:rPr>
              <w:t> </w:t>
            </w:r>
          </w:p>
        </w:tc>
        <w:tc>
          <w:tcPr>
            <w:tcW w:w="0" w:type="auto"/>
            <w:vAlign w:val="center"/>
            <w:hideMark/>
          </w:tcPr>
          <w:p w14:paraId="58180C3C" w14:textId="77777777" w:rsidR="004524B2" w:rsidRPr="004524B2" w:rsidRDefault="004524B2" w:rsidP="004524B2">
            <w:pPr>
              <w:rPr>
                <w:lang w:val="en-150"/>
              </w:rPr>
            </w:pPr>
            <w:r w:rsidRPr="004524B2">
              <w:rPr>
                <w:lang w:val="en-150"/>
              </w:rPr>
              <w:t xml:space="preserve">          </w:t>
            </w:r>
            <w:r w:rsidRPr="004524B2">
              <w:rPr>
                <w:b/>
                <w:bCs/>
                <w:lang w:val="en-150"/>
              </w:rPr>
              <w:t>↑</w:t>
            </w:r>
            <w:r w:rsidRPr="004524B2">
              <w:rPr>
                <w:lang w:val="en-150"/>
              </w:rPr>
              <w:t> </w:t>
            </w:r>
          </w:p>
        </w:tc>
        <w:tc>
          <w:tcPr>
            <w:tcW w:w="0" w:type="auto"/>
            <w:vAlign w:val="center"/>
            <w:hideMark/>
          </w:tcPr>
          <w:p w14:paraId="2D9A35BC" w14:textId="77777777" w:rsidR="004524B2" w:rsidRPr="004524B2" w:rsidRDefault="004524B2" w:rsidP="004524B2">
            <w:pPr>
              <w:rPr>
                <w:lang w:val="en-150"/>
              </w:rPr>
            </w:pPr>
            <w:r w:rsidRPr="004524B2">
              <w:rPr>
                <w:lang w:val="en-150"/>
              </w:rPr>
              <w:t> </w:t>
            </w:r>
          </w:p>
        </w:tc>
        <w:tc>
          <w:tcPr>
            <w:tcW w:w="0" w:type="auto"/>
            <w:vAlign w:val="center"/>
            <w:hideMark/>
          </w:tcPr>
          <w:p w14:paraId="100C4245" w14:textId="77777777" w:rsidR="004524B2" w:rsidRPr="004524B2" w:rsidRDefault="004524B2" w:rsidP="004524B2">
            <w:pPr>
              <w:rPr>
                <w:lang w:val="en-150"/>
              </w:rPr>
            </w:pPr>
            <w:r w:rsidRPr="004524B2">
              <w:rPr>
                <w:lang w:val="en-150"/>
              </w:rPr>
              <w:t>          </w:t>
            </w:r>
            <w:r w:rsidRPr="004524B2">
              <w:rPr>
                <w:b/>
                <w:bCs/>
                <w:lang w:val="en-150"/>
              </w:rPr>
              <w:t>↑</w:t>
            </w:r>
          </w:p>
        </w:tc>
        <w:tc>
          <w:tcPr>
            <w:tcW w:w="0" w:type="auto"/>
            <w:vAlign w:val="center"/>
            <w:hideMark/>
          </w:tcPr>
          <w:p w14:paraId="415703CB" w14:textId="77777777" w:rsidR="004524B2" w:rsidRPr="004524B2" w:rsidRDefault="004524B2" w:rsidP="004524B2">
            <w:pPr>
              <w:rPr>
                <w:lang w:val="en-150"/>
              </w:rPr>
            </w:pPr>
            <w:r w:rsidRPr="004524B2">
              <w:rPr>
                <w:lang w:val="en-150"/>
              </w:rPr>
              <w:t> </w:t>
            </w:r>
          </w:p>
        </w:tc>
      </w:tr>
      <w:tr w:rsidR="004524B2" w:rsidRPr="004524B2" w14:paraId="66F117CA" w14:textId="77777777">
        <w:trPr>
          <w:tblCellSpacing w:w="0" w:type="dxa"/>
        </w:trPr>
        <w:tc>
          <w:tcPr>
            <w:tcW w:w="0" w:type="auto"/>
            <w:vAlign w:val="center"/>
            <w:hideMark/>
          </w:tcPr>
          <w:p w14:paraId="2D769A1B" w14:textId="77777777" w:rsidR="004524B2" w:rsidRPr="004524B2" w:rsidRDefault="004524B2" w:rsidP="004524B2">
            <w:pPr>
              <w:rPr>
                <w:lang w:val="en-150"/>
              </w:rPr>
            </w:pPr>
            <w:r w:rsidRPr="004524B2">
              <w:rPr>
                <w:lang w:val="en-150"/>
              </w:rPr>
              <w:t> </w:t>
            </w:r>
          </w:p>
        </w:tc>
        <w:tc>
          <w:tcPr>
            <w:tcW w:w="0" w:type="auto"/>
            <w:vAlign w:val="center"/>
            <w:hideMark/>
          </w:tcPr>
          <w:p w14:paraId="3A02C84A" w14:textId="77777777" w:rsidR="004524B2" w:rsidRPr="004524B2" w:rsidRDefault="004524B2" w:rsidP="004524B2">
            <w:pPr>
              <w:rPr>
                <w:lang w:val="en-150"/>
              </w:rPr>
            </w:pPr>
            <w:r w:rsidRPr="004524B2">
              <w:rPr>
                <w:lang w:val="en-150"/>
              </w:rPr>
              <w:t>     warrant </w:t>
            </w:r>
          </w:p>
        </w:tc>
        <w:tc>
          <w:tcPr>
            <w:tcW w:w="0" w:type="auto"/>
            <w:vAlign w:val="center"/>
            <w:hideMark/>
          </w:tcPr>
          <w:p w14:paraId="17CA877E" w14:textId="77777777" w:rsidR="004524B2" w:rsidRPr="004524B2" w:rsidRDefault="004524B2" w:rsidP="004524B2">
            <w:pPr>
              <w:rPr>
                <w:lang w:val="en-150"/>
              </w:rPr>
            </w:pPr>
            <w:r w:rsidRPr="004524B2">
              <w:rPr>
                <w:lang w:val="en-150"/>
              </w:rPr>
              <w:t xml:space="preserve">       </w:t>
            </w:r>
            <w:r w:rsidRPr="004524B2">
              <w:rPr>
                <w:b/>
                <w:bCs/>
                <w:lang w:val="en-150"/>
              </w:rPr>
              <w:t>↑</w:t>
            </w:r>
          </w:p>
        </w:tc>
        <w:tc>
          <w:tcPr>
            <w:tcW w:w="0" w:type="auto"/>
            <w:vAlign w:val="center"/>
            <w:hideMark/>
          </w:tcPr>
          <w:p w14:paraId="4FBCA0A0" w14:textId="77777777" w:rsidR="004524B2" w:rsidRPr="004524B2" w:rsidRDefault="004524B2" w:rsidP="004524B2">
            <w:pPr>
              <w:rPr>
                <w:lang w:val="en-150"/>
              </w:rPr>
            </w:pPr>
            <w:r w:rsidRPr="004524B2">
              <w:rPr>
                <w:lang w:val="en-150"/>
              </w:rPr>
              <w:t>nuance:</w:t>
            </w:r>
            <w:r w:rsidRPr="004524B2">
              <w:rPr>
                <w:lang w:val="en-150"/>
              </w:rPr>
              <w:br/>
              <w:t> </w:t>
            </w:r>
          </w:p>
          <w:p w14:paraId="126AE847" w14:textId="77777777" w:rsidR="004524B2" w:rsidRPr="004524B2" w:rsidRDefault="004524B2" w:rsidP="004524B2">
            <w:pPr>
              <w:rPr>
                <w:lang w:val="en-150"/>
              </w:rPr>
            </w:pPr>
            <w:r w:rsidRPr="004524B2">
              <w:rPr>
                <w:lang w:val="en-150"/>
              </w:rPr>
              <w:t>indicating</w:t>
            </w:r>
          </w:p>
          <w:p w14:paraId="2A5DB094" w14:textId="77777777" w:rsidR="004524B2" w:rsidRPr="004524B2" w:rsidRDefault="004524B2" w:rsidP="004524B2">
            <w:pPr>
              <w:rPr>
                <w:lang w:val="en-150"/>
              </w:rPr>
            </w:pPr>
            <w:r w:rsidRPr="004524B2">
              <w:rPr>
                <w:lang w:val="en-150"/>
              </w:rPr>
              <w:t>exceptions</w:t>
            </w:r>
          </w:p>
        </w:tc>
        <w:tc>
          <w:tcPr>
            <w:tcW w:w="0" w:type="auto"/>
            <w:vAlign w:val="center"/>
            <w:hideMark/>
          </w:tcPr>
          <w:p w14:paraId="674BEDDD" w14:textId="77777777" w:rsidR="004524B2" w:rsidRPr="004524B2" w:rsidRDefault="004524B2" w:rsidP="004524B2">
            <w:pPr>
              <w:rPr>
                <w:lang w:val="en-150"/>
              </w:rPr>
            </w:pPr>
            <w:r w:rsidRPr="004524B2">
              <w:rPr>
                <w:lang w:val="en-150"/>
              </w:rPr>
              <w:t> </w:t>
            </w:r>
          </w:p>
        </w:tc>
      </w:tr>
      <w:tr w:rsidR="004524B2" w:rsidRPr="004524B2" w14:paraId="5E856D8E" w14:textId="77777777">
        <w:trPr>
          <w:tblCellSpacing w:w="0" w:type="dxa"/>
        </w:trPr>
        <w:tc>
          <w:tcPr>
            <w:tcW w:w="0" w:type="auto"/>
            <w:vAlign w:val="center"/>
            <w:hideMark/>
          </w:tcPr>
          <w:p w14:paraId="4A2A9EC9" w14:textId="77777777" w:rsidR="004524B2" w:rsidRPr="004524B2" w:rsidRDefault="004524B2" w:rsidP="004524B2">
            <w:pPr>
              <w:rPr>
                <w:lang w:val="en-150"/>
              </w:rPr>
            </w:pPr>
            <w:r w:rsidRPr="004524B2">
              <w:rPr>
                <w:lang w:val="en-150"/>
              </w:rPr>
              <w:t> </w:t>
            </w:r>
          </w:p>
        </w:tc>
        <w:tc>
          <w:tcPr>
            <w:tcW w:w="0" w:type="auto"/>
            <w:vAlign w:val="center"/>
            <w:hideMark/>
          </w:tcPr>
          <w:p w14:paraId="601A6F44" w14:textId="77777777" w:rsidR="004524B2" w:rsidRPr="004524B2" w:rsidRDefault="004524B2" w:rsidP="004524B2">
            <w:pPr>
              <w:rPr>
                <w:lang w:val="en-150"/>
              </w:rPr>
            </w:pPr>
            <w:r w:rsidRPr="004524B2">
              <w:rPr>
                <w:lang w:val="en-150"/>
              </w:rPr>
              <w:t xml:space="preserve">          </w:t>
            </w:r>
            <w:r w:rsidRPr="004524B2">
              <w:rPr>
                <w:b/>
                <w:bCs/>
                <w:lang w:val="en-150"/>
              </w:rPr>
              <w:t>↑</w:t>
            </w:r>
          </w:p>
        </w:tc>
        <w:tc>
          <w:tcPr>
            <w:tcW w:w="0" w:type="auto"/>
            <w:vAlign w:val="center"/>
            <w:hideMark/>
          </w:tcPr>
          <w:p w14:paraId="712B7345" w14:textId="77777777" w:rsidR="004524B2" w:rsidRPr="004524B2" w:rsidRDefault="004524B2" w:rsidP="004524B2">
            <w:pPr>
              <w:rPr>
                <w:lang w:val="en-150"/>
              </w:rPr>
            </w:pPr>
            <w:r w:rsidRPr="004524B2">
              <w:rPr>
                <w:lang w:val="en-150"/>
              </w:rPr>
              <w:t>nuance: </w:t>
            </w:r>
            <w:r w:rsidRPr="004524B2">
              <w:rPr>
                <w:lang w:val="en-150"/>
              </w:rPr>
              <w:br/>
              <w:t> </w:t>
            </w:r>
          </w:p>
          <w:p w14:paraId="2AF209AA" w14:textId="77777777" w:rsidR="004524B2" w:rsidRPr="004524B2" w:rsidRDefault="004524B2" w:rsidP="004524B2">
            <w:pPr>
              <w:rPr>
                <w:lang w:val="en-150"/>
              </w:rPr>
            </w:pPr>
            <w:r w:rsidRPr="004524B2">
              <w:rPr>
                <w:lang w:val="en-150"/>
              </w:rPr>
              <w:t>putting data into</w:t>
            </w:r>
          </w:p>
          <w:p w14:paraId="2269924E" w14:textId="77777777" w:rsidR="004524B2" w:rsidRPr="004524B2" w:rsidRDefault="004524B2" w:rsidP="004524B2">
            <w:pPr>
              <w:rPr>
                <w:lang w:val="en-150"/>
              </w:rPr>
            </w:pPr>
            <w:r w:rsidRPr="004524B2">
              <w:rPr>
                <w:lang w:val="en-150"/>
              </w:rPr>
              <w:t>perspective </w:t>
            </w:r>
          </w:p>
        </w:tc>
        <w:tc>
          <w:tcPr>
            <w:tcW w:w="0" w:type="auto"/>
            <w:vAlign w:val="center"/>
            <w:hideMark/>
          </w:tcPr>
          <w:p w14:paraId="471E821E" w14:textId="77777777" w:rsidR="004524B2" w:rsidRPr="004524B2" w:rsidRDefault="004524B2" w:rsidP="004524B2">
            <w:pPr>
              <w:rPr>
                <w:lang w:val="en-150"/>
              </w:rPr>
            </w:pPr>
            <w:r w:rsidRPr="004524B2">
              <w:rPr>
                <w:lang w:val="en-150"/>
              </w:rPr>
              <w:t> </w:t>
            </w:r>
          </w:p>
        </w:tc>
        <w:tc>
          <w:tcPr>
            <w:tcW w:w="0" w:type="auto"/>
            <w:vAlign w:val="center"/>
            <w:hideMark/>
          </w:tcPr>
          <w:p w14:paraId="7872932F" w14:textId="77777777" w:rsidR="004524B2" w:rsidRPr="004524B2" w:rsidRDefault="004524B2" w:rsidP="004524B2">
            <w:pPr>
              <w:rPr>
                <w:lang w:val="en-150"/>
              </w:rPr>
            </w:pPr>
            <w:r w:rsidRPr="004524B2">
              <w:rPr>
                <w:lang w:val="en-150"/>
              </w:rPr>
              <w:t> </w:t>
            </w:r>
          </w:p>
        </w:tc>
      </w:tr>
      <w:tr w:rsidR="004524B2" w:rsidRPr="004524B2" w14:paraId="7C7C9785" w14:textId="77777777">
        <w:trPr>
          <w:tblCellSpacing w:w="0" w:type="dxa"/>
        </w:trPr>
        <w:tc>
          <w:tcPr>
            <w:tcW w:w="0" w:type="auto"/>
            <w:vAlign w:val="center"/>
            <w:hideMark/>
          </w:tcPr>
          <w:p w14:paraId="3FC8C79D" w14:textId="77777777" w:rsidR="004524B2" w:rsidRPr="004524B2" w:rsidRDefault="004524B2" w:rsidP="004524B2">
            <w:pPr>
              <w:rPr>
                <w:lang w:val="en-150"/>
              </w:rPr>
            </w:pPr>
            <w:r w:rsidRPr="004524B2">
              <w:rPr>
                <w:lang w:val="en-150"/>
              </w:rPr>
              <w:lastRenderedPageBreak/>
              <w:t> </w:t>
            </w:r>
          </w:p>
        </w:tc>
        <w:tc>
          <w:tcPr>
            <w:tcW w:w="0" w:type="auto"/>
            <w:vAlign w:val="center"/>
            <w:hideMark/>
          </w:tcPr>
          <w:p w14:paraId="149EA283" w14:textId="77777777" w:rsidR="004524B2" w:rsidRPr="004524B2" w:rsidRDefault="004524B2" w:rsidP="004524B2">
            <w:pPr>
              <w:rPr>
                <w:lang w:val="en-150"/>
              </w:rPr>
            </w:pPr>
            <w:r w:rsidRPr="004524B2">
              <w:rPr>
                <w:lang w:val="en-150"/>
              </w:rPr>
              <w:t>     backing</w:t>
            </w:r>
          </w:p>
        </w:tc>
        <w:tc>
          <w:tcPr>
            <w:tcW w:w="0" w:type="auto"/>
            <w:vAlign w:val="center"/>
            <w:hideMark/>
          </w:tcPr>
          <w:p w14:paraId="24CD3237" w14:textId="77777777" w:rsidR="004524B2" w:rsidRPr="004524B2" w:rsidRDefault="004524B2" w:rsidP="004524B2">
            <w:pPr>
              <w:rPr>
                <w:lang w:val="en-150"/>
              </w:rPr>
            </w:pPr>
            <w:r w:rsidRPr="004524B2">
              <w:rPr>
                <w:lang w:val="en-150"/>
              </w:rPr>
              <w:t> </w:t>
            </w:r>
          </w:p>
        </w:tc>
        <w:tc>
          <w:tcPr>
            <w:tcW w:w="0" w:type="auto"/>
            <w:vAlign w:val="center"/>
            <w:hideMark/>
          </w:tcPr>
          <w:p w14:paraId="6F0C2B6A" w14:textId="77777777" w:rsidR="004524B2" w:rsidRPr="004524B2" w:rsidRDefault="004524B2" w:rsidP="004524B2">
            <w:pPr>
              <w:rPr>
                <w:lang w:val="en-150"/>
              </w:rPr>
            </w:pPr>
            <w:r w:rsidRPr="004524B2">
              <w:rPr>
                <w:lang w:val="en-150"/>
              </w:rPr>
              <w:t> </w:t>
            </w:r>
          </w:p>
        </w:tc>
        <w:tc>
          <w:tcPr>
            <w:tcW w:w="0" w:type="auto"/>
            <w:vAlign w:val="center"/>
            <w:hideMark/>
          </w:tcPr>
          <w:p w14:paraId="40EA6DA1" w14:textId="77777777" w:rsidR="004524B2" w:rsidRPr="004524B2" w:rsidRDefault="004524B2" w:rsidP="004524B2">
            <w:pPr>
              <w:rPr>
                <w:lang w:val="en-150"/>
              </w:rPr>
            </w:pPr>
            <w:r w:rsidRPr="004524B2">
              <w:rPr>
                <w:lang w:val="en-150"/>
              </w:rPr>
              <w:t> </w:t>
            </w:r>
          </w:p>
        </w:tc>
      </w:tr>
    </w:tbl>
    <w:p w14:paraId="52CDC7F2" w14:textId="77777777" w:rsidR="004524B2" w:rsidRPr="004524B2" w:rsidRDefault="004524B2" w:rsidP="004524B2">
      <w:pPr>
        <w:rPr>
          <w:lang w:val="en-150"/>
        </w:rPr>
      </w:pPr>
      <w:r w:rsidRPr="004524B2">
        <w:rPr>
          <w:lang w:val="en-150"/>
        </w:rPr>
        <w:t> </w:t>
      </w:r>
    </w:p>
    <w:p w14:paraId="3B7C67DB" w14:textId="77777777" w:rsidR="004524B2" w:rsidRPr="004524B2" w:rsidRDefault="004524B2" w:rsidP="004524B2">
      <w:pPr>
        <w:rPr>
          <w:lang w:val="en-150"/>
        </w:rPr>
      </w:pPr>
      <w:r w:rsidRPr="004524B2">
        <w:rPr>
          <w:i/>
          <w:iCs/>
          <w:lang w:val="en-150"/>
        </w:rPr>
        <w:t>Note:</w:t>
      </w:r>
      <w:r w:rsidRPr="004524B2">
        <w:rPr>
          <w:lang w:val="en-150"/>
        </w:rPr>
        <w:t xml:space="preserve"> Not all elements are necessarily explicitly represented in the report, it is still a challenge to present an argument in a clear way and to set out a logical reasoning. The elements below, however, are important aspects to think about when building up your argument. The sequence in which you will present the various elements and whether you explicitly include all the element depends on your preference as a writer and on your assessment of whether the reader can follow the logic of your reasoning without being explicit about </w:t>
      </w:r>
      <w:proofErr w:type="gramStart"/>
      <w:r w:rsidRPr="004524B2">
        <w:rPr>
          <w:lang w:val="en-150"/>
        </w:rPr>
        <w:t>each and every</w:t>
      </w:r>
      <w:proofErr w:type="gramEnd"/>
      <w:r w:rsidRPr="004524B2">
        <w:rPr>
          <w:lang w:val="en-150"/>
        </w:rPr>
        <w:t xml:space="preserve"> element. </w:t>
      </w:r>
    </w:p>
    <w:p w14:paraId="2EA90757" w14:textId="77777777" w:rsidR="004524B2" w:rsidRPr="004524B2" w:rsidRDefault="004524B2" w:rsidP="004524B2">
      <w:pPr>
        <w:rPr>
          <w:lang w:val="en-150"/>
        </w:rPr>
      </w:pPr>
      <w:r w:rsidRPr="004524B2">
        <w:rPr>
          <w:lang w:val="en-150"/>
        </w:rPr>
        <w:t> </w:t>
      </w:r>
    </w:p>
    <w:p w14:paraId="258B52B9" w14:textId="77777777" w:rsidR="004524B2" w:rsidRPr="004524B2" w:rsidRDefault="004524B2" w:rsidP="004524B2">
      <w:pPr>
        <w:rPr>
          <w:lang w:val="en-150"/>
        </w:rPr>
      </w:pPr>
      <w:r w:rsidRPr="004524B2">
        <w:rPr>
          <w:u w:val="single"/>
          <w:lang w:val="en-150"/>
        </w:rPr>
        <w:t>Claim</w:t>
      </w:r>
    </w:p>
    <w:p w14:paraId="6CF14CEF" w14:textId="77777777" w:rsidR="004524B2" w:rsidRPr="004524B2" w:rsidRDefault="004524B2" w:rsidP="004524B2">
      <w:pPr>
        <w:rPr>
          <w:lang w:val="en-150"/>
        </w:rPr>
      </w:pPr>
      <w:r w:rsidRPr="004524B2">
        <w:rPr>
          <w:lang w:val="en-150"/>
        </w:rPr>
        <w:t>A claim is a position, statement, prediction, conclusion etc. As an academic writer you cannot make a claim without supporting it with arguments.</w:t>
      </w:r>
    </w:p>
    <w:p w14:paraId="002162D7" w14:textId="77777777" w:rsidR="004524B2" w:rsidRPr="004524B2" w:rsidRDefault="004524B2" w:rsidP="004524B2">
      <w:pPr>
        <w:rPr>
          <w:lang w:val="en-150"/>
        </w:rPr>
      </w:pPr>
      <w:r w:rsidRPr="004524B2">
        <w:rPr>
          <w:lang w:val="en-150"/>
        </w:rPr>
        <w:t>Examples:</w:t>
      </w:r>
    </w:p>
    <w:p w14:paraId="1BD988E1" w14:textId="77777777" w:rsidR="004524B2" w:rsidRPr="004524B2" w:rsidRDefault="004524B2" w:rsidP="004524B2">
      <w:pPr>
        <w:numPr>
          <w:ilvl w:val="0"/>
          <w:numId w:val="2"/>
        </w:numPr>
        <w:rPr>
          <w:lang w:val="en-150"/>
        </w:rPr>
      </w:pPr>
      <w:r w:rsidRPr="004524B2">
        <w:rPr>
          <w:lang w:val="en-150"/>
        </w:rPr>
        <w:t>Working in teams undermines individual performance.</w:t>
      </w:r>
    </w:p>
    <w:p w14:paraId="0364F11E" w14:textId="77777777" w:rsidR="004524B2" w:rsidRPr="004524B2" w:rsidRDefault="004524B2" w:rsidP="004524B2">
      <w:pPr>
        <w:numPr>
          <w:ilvl w:val="0"/>
          <w:numId w:val="2"/>
        </w:numPr>
        <w:rPr>
          <w:lang w:val="en-150"/>
        </w:rPr>
      </w:pPr>
      <w:r w:rsidRPr="004524B2">
        <w:rPr>
          <w:lang w:val="en-150"/>
        </w:rPr>
        <w:t>Women are as effective as men in leadership positions.</w:t>
      </w:r>
    </w:p>
    <w:p w14:paraId="5282B170" w14:textId="77777777" w:rsidR="004524B2" w:rsidRPr="004524B2" w:rsidRDefault="004524B2" w:rsidP="004524B2">
      <w:pPr>
        <w:numPr>
          <w:ilvl w:val="0"/>
          <w:numId w:val="2"/>
        </w:numPr>
        <w:rPr>
          <w:lang w:val="en-150"/>
        </w:rPr>
      </w:pPr>
      <w:r w:rsidRPr="004524B2">
        <w:rPr>
          <w:lang w:val="en-150"/>
        </w:rPr>
        <w:t>The popularity of the Internet has led to an increase of plagiarism among students.</w:t>
      </w:r>
    </w:p>
    <w:p w14:paraId="7ADDEF99" w14:textId="77777777" w:rsidR="004524B2" w:rsidRPr="004524B2" w:rsidRDefault="004524B2" w:rsidP="004524B2">
      <w:pPr>
        <w:rPr>
          <w:lang w:val="en-150"/>
        </w:rPr>
      </w:pPr>
      <w:r w:rsidRPr="004524B2">
        <w:rPr>
          <w:lang w:val="en-150"/>
        </w:rPr>
        <w:t> </w:t>
      </w:r>
    </w:p>
    <w:p w14:paraId="2F3DBF96" w14:textId="77777777" w:rsidR="004524B2" w:rsidRPr="004524B2" w:rsidRDefault="004524B2" w:rsidP="004524B2">
      <w:pPr>
        <w:rPr>
          <w:lang w:val="en-150"/>
        </w:rPr>
      </w:pPr>
      <w:r w:rsidRPr="004524B2">
        <w:rPr>
          <w:u w:val="single"/>
          <w:lang w:val="en-150"/>
        </w:rPr>
        <w:t>Data</w:t>
      </w:r>
    </w:p>
    <w:p w14:paraId="6EEBB2D5" w14:textId="77777777" w:rsidR="004524B2" w:rsidRPr="004524B2" w:rsidRDefault="004524B2" w:rsidP="004524B2">
      <w:pPr>
        <w:rPr>
          <w:lang w:val="en-150"/>
        </w:rPr>
      </w:pPr>
      <w:r w:rsidRPr="004524B2">
        <w:rPr>
          <w:lang w:val="en-150"/>
        </w:rPr>
        <w:t>Evidence to support your claim. Usually, this represents the core of your report. The data should support the claim that has been made. Evidence that is irrelevant to your conclusion should be excluded from your report.</w:t>
      </w:r>
    </w:p>
    <w:p w14:paraId="6338914F" w14:textId="77777777" w:rsidR="004524B2" w:rsidRPr="004524B2" w:rsidRDefault="004524B2" w:rsidP="004524B2">
      <w:pPr>
        <w:rPr>
          <w:lang w:val="en-150"/>
        </w:rPr>
      </w:pPr>
      <w:r w:rsidRPr="004524B2">
        <w:rPr>
          <w:lang w:val="en-150"/>
        </w:rPr>
        <w:t>There are different types of data:</w:t>
      </w:r>
    </w:p>
    <w:p w14:paraId="0C2B6E53" w14:textId="77777777" w:rsidR="004524B2" w:rsidRPr="004524B2" w:rsidRDefault="004524B2" w:rsidP="004524B2">
      <w:pPr>
        <w:numPr>
          <w:ilvl w:val="0"/>
          <w:numId w:val="3"/>
        </w:numPr>
        <w:rPr>
          <w:lang w:val="en-150"/>
        </w:rPr>
      </w:pPr>
      <w:r w:rsidRPr="004524B2">
        <w:rPr>
          <w:lang w:val="en-150"/>
        </w:rPr>
        <w:t xml:space="preserve">Theoretical data, </w:t>
      </w:r>
      <w:proofErr w:type="spellStart"/>
      <w:r w:rsidRPr="004524B2">
        <w:rPr>
          <w:lang w:val="en-150"/>
        </w:rPr>
        <w:t>ie</w:t>
      </w:r>
      <w:proofErr w:type="spellEnd"/>
      <w:r w:rsidRPr="004524B2">
        <w:rPr>
          <w:lang w:val="en-150"/>
        </w:rPr>
        <w:t>, theories, concepts, definitions coming from authorities, esteemed individuals or current paradigms (</w:t>
      </w:r>
      <w:proofErr w:type="spellStart"/>
      <w:r w:rsidRPr="004524B2">
        <w:rPr>
          <w:lang w:val="en-150"/>
        </w:rPr>
        <w:t>eg</w:t>
      </w:r>
      <w:proofErr w:type="spellEnd"/>
      <w:r w:rsidRPr="004524B2">
        <w:rPr>
          <w:lang w:val="en-150"/>
        </w:rPr>
        <w:t>, "in cognitive psychology is generally assumed that ...").</w:t>
      </w:r>
    </w:p>
    <w:p w14:paraId="79342BD5" w14:textId="77777777" w:rsidR="004524B2" w:rsidRPr="004524B2" w:rsidRDefault="004524B2" w:rsidP="004524B2">
      <w:pPr>
        <w:numPr>
          <w:ilvl w:val="0"/>
          <w:numId w:val="3"/>
        </w:numPr>
        <w:rPr>
          <w:lang w:val="en-150"/>
        </w:rPr>
      </w:pPr>
      <w:r w:rsidRPr="004524B2">
        <w:rPr>
          <w:lang w:val="en-150"/>
        </w:rPr>
        <w:t>Empirical data derived from research of others.</w:t>
      </w:r>
    </w:p>
    <w:p w14:paraId="618287BB" w14:textId="77777777" w:rsidR="004524B2" w:rsidRPr="004524B2" w:rsidRDefault="004524B2" w:rsidP="004524B2">
      <w:pPr>
        <w:numPr>
          <w:ilvl w:val="0"/>
          <w:numId w:val="3"/>
        </w:numPr>
        <w:rPr>
          <w:lang w:val="en-150"/>
        </w:rPr>
      </w:pPr>
      <w:r w:rsidRPr="004524B2">
        <w:rPr>
          <w:lang w:val="en-150"/>
        </w:rPr>
        <w:t>Empirical data derived from own research.</w:t>
      </w:r>
    </w:p>
    <w:p w14:paraId="679E0CCA" w14:textId="77777777" w:rsidR="004524B2" w:rsidRPr="004524B2" w:rsidRDefault="004524B2" w:rsidP="004524B2">
      <w:pPr>
        <w:rPr>
          <w:lang w:val="en-150"/>
        </w:rPr>
      </w:pPr>
      <w:r w:rsidRPr="004524B2">
        <w:rPr>
          <w:lang w:val="en-150"/>
        </w:rPr>
        <w:t> </w:t>
      </w:r>
    </w:p>
    <w:p w14:paraId="355D84E3" w14:textId="77777777" w:rsidR="004524B2" w:rsidRPr="004524B2" w:rsidRDefault="004524B2" w:rsidP="004524B2">
      <w:pPr>
        <w:rPr>
          <w:lang w:val="en-150"/>
        </w:rPr>
      </w:pPr>
      <w:r w:rsidRPr="004524B2">
        <w:rPr>
          <w:u w:val="single"/>
          <w:lang w:val="en-150"/>
        </w:rPr>
        <w:t>Warrant</w:t>
      </w:r>
    </w:p>
    <w:p w14:paraId="5FBFDAB2" w14:textId="77777777" w:rsidR="004524B2" w:rsidRPr="004524B2" w:rsidRDefault="004524B2" w:rsidP="004524B2">
      <w:pPr>
        <w:rPr>
          <w:lang w:val="en-150"/>
        </w:rPr>
      </w:pPr>
      <w:proofErr w:type="gramStart"/>
      <w:r w:rsidRPr="004524B2">
        <w:rPr>
          <w:lang w:val="en-150"/>
        </w:rPr>
        <w:lastRenderedPageBreak/>
        <w:t>In order to</w:t>
      </w:r>
      <w:proofErr w:type="gramEnd"/>
      <w:r w:rsidRPr="004524B2">
        <w:rPr>
          <w:lang w:val="en-150"/>
        </w:rPr>
        <w:t xml:space="preserve"> connect the evidence to the claim you need a warrant. This warrant explains how the claim is supported by the evidence. A warrant is a principle, provision or chain of reasoning that connects the evidence to the claim.</w:t>
      </w:r>
    </w:p>
    <w:p w14:paraId="5E35BD86" w14:textId="77777777" w:rsidR="004524B2" w:rsidRPr="004524B2" w:rsidRDefault="004524B2" w:rsidP="004524B2">
      <w:pPr>
        <w:rPr>
          <w:lang w:val="en-150"/>
        </w:rPr>
      </w:pPr>
      <w:r w:rsidRPr="004524B2">
        <w:rPr>
          <w:lang w:val="en-150"/>
        </w:rPr>
        <w:t>Example:</w:t>
      </w:r>
    </w:p>
    <w:p w14:paraId="4EB495DF" w14:textId="77777777" w:rsidR="004524B2" w:rsidRPr="004524B2" w:rsidRDefault="004524B2" w:rsidP="004524B2">
      <w:pPr>
        <w:rPr>
          <w:lang w:val="en-150"/>
        </w:rPr>
      </w:pPr>
      <w:r w:rsidRPr="004524B2">
        <w:rPr>
          <w:lang w:val="en-150"/>
        </w:rPr>
        <w:t>Consumer confidence is a good indicator for economic development.</w:t>
      </w:r>
    </w:p>
    <w:p w14:paraId="00E65DD6" w14:textId="77777777" w:rsidR="004524B2" w:rsidRPr="004524B2" w:rsidRDefault="004524B2" w:rsidP="004524B2">
      <w:pPr>
        <w:rPr>
          <w:lang w:val="en-150"/>
        </w:rPr>
      </w:pPr>
      <w:r w:rsidRPr="004524B2">
        <w:rPr>
          <w:lang w:val="en-150"/>
        </w:rPr>
        <w:t> </w:t>
      </w:r>
    </w:p>
    <w:p w14:paraId="20AA9BB5" w14:textId="77777777" w:rsidR="004524B2" w:rsidRPr="004524B2" w:rsidRDefault="004524B2" w:rsidP="004524B2">
      <w:pPr>
        <w:rPr>
          <w:lang w:val="en-150"/>
        </w:rPr>
      </w:pPr>
      <w:r w:rsidRPr="004524B2">
        <w:rPr>
          <w:u w:val="single"/>
          <w:lang w:val="en-150"/>
        </w:rPr>
        <w:t>Backing</w:t>
      </w:r>
    </w:p>
    <w:p w14:paraId="4C2434BD" w14:textId="77777777" w:rsidR="004524B2" w:rsidRPr="004524B2" w:rsidRDefault="004524B2" w:rsidP="004524B2">
      <w:pPr>
        <w:rPr>
          <w:lang w:val="en-150"/>
        </w:rPr>
      </w:pPr>
      <w:r w:rsidRPr="004524B2">
        <w:rPr>
          <w:lang w:val="en-150"/>
        </w:rPr>
        <w:t>Your warrant itself often needs to be supported too. This backing will usually consist of academic research. It consists of additional logic or reasoning needed to support the warrant.</w:t>
      </w:r>
    </w:p>
    <w:p w14:paraId="24080EAA" w14:textId="77777777" w:rsidR="004524B2" w:rsidRPr="004524B2" w:rsidRDefault="004524B2" w:rsidP="004524B2">
      <w:pPr>
        <w:rPr>
          <w:lang w:val="en-150"/>
        </w:rPr>
      </w:pPr>
      <w:r w:rsidRPr="004524B2">
        <w:rPr>
          <w:lang w:val="en-150"/>
        </w:rPr>
        <w:t> </w:t>
      </w:r>
    </w:p>
    <w:p w14:paraId="64276360" w14:textId="77777777" w:rsidR="004524B2" w:rsidRPr="004524B2" w:rsidRDefault="004524B2" w:rsidP="004524B2">
      <w:pPr>
        <w:rPr>
          <w:lang w:val="en-150"/>
        </w:rPr>
      </w:pPr>
      <w:r w:rsidRPr="004524B2">
        <w:rPr>
          <w:u w:val="single"/>
          <w:lang w:val="en-150"/>
        </w:rPr>
        <w:t>Nuance</w:t>
      </w:r>
    </w:p>
    <w:p w14:paraId="561C4EFD" w14:textId="77777777" w:rsidR="004524B2" w:rsidRPr="004524B2" w:rsidRDefault="004524B2" w:rsidP="004524B2">
      <w:pPr>
        <w:rPr>
          <w:lang w:val="en-150"/>
        </w:rPr>
      </w:pPr>
      <w:r w:rsidRPr="004524B2">
        <w:rPr>
          <w:lang w:val="en-150"/>
        </w:rPr>
        <w:t>Sometimes you need to bring nuance in your argumentation. When making a claim, you should consider contradictions, limitations and alternative explanations and deal with them in an accurate way.</w:t>
      </w:r>
    </w:p>
    <w:p w14:paraId="170F1615" w14:textId="77777777" w:rsidR="004524B2" w:rsidRPr="004524B2" w:rsidRDefault="004524B2" w:rsidP="004524B2">
      <w:pPr>
        <w:rPr>
          <w:lang w:val="en-150"/>
        </w:rPr>
      </w:pPr>
      <w:r w:rsidRPr="004524B2">
        <w:rPr>
          <w:lang w:val="en-150"/>
        </w:rPr>
        <w:t>Bringing nuance in your argumentation can be done in two ways. You can either put your data into perspective or indicate exceptions:</w:t>
      </w:r>
    </w:p>
    <w:p w14:paraId="38CED2C2" w14:textId="77777777" w:rsidR="004524B2" w:rsidRPr="004524B2" w:rsidRDefault="004524B2" w:rsidP="004524B2">
      <w:pPr>
        <w:numPr>
          <w:ilvl w:val="0"/>
          <w:numId w:val="4"/>
        </w:numPr>
        <w:rPr>
          <w:lang w:val="en-150"/>
        </w:rPr>
      </w:pPr>
      <w:r w:rsidRPr="004524B2">
        <w:rPr>
          <w:lang w:val="en-150"/>
        </w:rPr>
        <w:t>Putting your data into perspective à Sometimes you need to differentiate your data. In other words: you need to weaken the importance of your data and put them into perspective. For example, because you have found opposing findings or because you have critical comments on the data.</w:t>
      </w:r>
    </w:p>
    <w:p w14:paraId="71783FFB" w14:textId="77777777" w:rsidR="004524B2" w:rsidRPr="004524B2" w:rsidRDefault="004524B2" w:rsidP="004524B2">
      <w:pPr>
        <w:numPr>
          <w:ilvl w:val="0"/>
          <w:numId w:val="4"/>
        </w:numPr>
        <w:rPr>
          <w:lang w:val="en-150"/>
        </w:rPr>
      </w:pPr>
      <w:r w:rsidRPr="004524B2">
        <w:rPr>
          <w:lang w:val="en-150"/>
        </w:rPr>
        <w:t>Indicating exceptions à When indicating exceptions, you explain to what extent and under what conditions your conclusion is valid.</w:t>
      </w:r>
    </w:p>
    <w:p w14:paraId="13D55771" w14:textId="77777777" w:rsidR="00FE174E" w:rsidRPr="004524B2" w:rsidRDefault="00FE174E">
      <w:pPr>
        <w:rPr>
          <w:lang w:val="en-150"/>
        </w:rPr>
      </w:pPr>
    </w:p>
    <w:sectPr w:rsidR="00FE174E" w:rsidRPr="00452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E2577"/>
    <w:multiLevelType w:val="multilevel"/>
    <w:tmpl w:val="0EF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645607"/>
    <w:multiLevelType w:val="multilevel"/>
    <w:tmpl w:val="4A866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B1345A"/>
    <w:multiLevelType w:val="multilevel"/>
    <w:tmpl w:val="448C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3746D"/>
    <w:multiLevelType w:val="multilevel"/>
    <w:tmpl w:val="B09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612537">
    <w:abstractNumId w:val="2"/>
  </w:num>
  <w:num w:numId="2" w16cid:durableId="290861391">
    <w:abstractNumId w:val="3"/>
  </w:num>
  <w:num w:numId="3" w16cid:durableId="1981425664">
    <w:abstractNumId w:val="1"/>
  </w:num>
  <w:num w:numId="4" w16cid:durableId="1912618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B2"/>
    <w:rsid w:val="004524B2"/>
    <w:rsid w:val="00A74F70"/>
    <w:rsid w:val="00AA327B"/>
    <w:rsid w:val="00FE174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256F"/>
  <w15:chartTrackingRefBased/>
  <w15:docId w15:val="{59F67C58-B8EF-46EE-A24C-3EC4DA49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4B2"/>
    <w:rPr>
      <w:rFonts w:eastAsiaTheme="majorEastAsia" w:cstheme="majorBidi"/>
      <w:color w:val="272727" w:themeColor="text1" w:themeTint="D8"/>
    </w:rPr>
  </w:style>
  <w:style w:type="paragraph" w:styleId="Title">
    <w:name w:val="Title"/>
    <w:basedOn w:val="Normal"/>
    <w:next w:val="Normal"/>
    <w:link w:val="TitleChar"/>
    <w:uiPriority w:val="10"/>
    <w:qFormat/>
    <w:rsid w:val="00452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4B2"/>
    <w:pPr>
      <w:spacing w:before="160"/>
      <w:jc w:val="center"/>
    </w:pPr>
    <w:rPr>
      <w:i/>
      <w:iCs/>
      <w:color w:val="404040" w:themeColor="text1" w:themeTint="BF"/>
    </w:rPr>
  </w:style>
  <w:style w:type="character" w:customStyle="1" w:styleId="QuoteChar">
    <w:name w:val="Quote Char"/>
    <w:basedOn w:val="DefaultParagraphFont"/>
    <w:link w:val="Quote"/>
    <w:uiPriority w:val="29"/>
    <w:rsid w:val="004524B2"/>
    <w:rPr>
      <w:i/>
      <w:iCs/>
      <w:color w:val="404040" w:themeColor="text1" w:themeTint="BF"/>
    </w:rPr>
  </w:style>
  <w:style w:type="paragraph" w:styleId="ListParagraph">
    <w:name w:val="List Paragraph"/>
    <w:basedOn w:val="Normal"/>
    <w:uiPriority w:val="34"/>
    <w:qFormat/>
    <w:rsid w:val="004524B2"/>
    <w:pPr>
      <w:ind w:left="720"/>
      <w:contextualSpacing/>
    </w:pPr>
  </w:style>
  <w:style w:type="character" w:styleId="IntenseEmphasis">
    <w:name w:val="Intense Emphasis"/>
    <w:basedOn w:val="DefaultParagraphFont"/>
    <w:uiPriority w:val="21"/>
    <w:qFormat/>
    <w:rsid w:val="004524B2"/>
    <w:rPr>
      <w:i/>
      <w:iCs/>
      <w:color w:val="0F4761" w:themeColor="accent1" w:themeShade="BF"/>
    </w:rPr>
  </w:style>
  <w:style w:type="paragraph" w:styleId="IntenseQuote">
    <w:name w:val="Intense Quote"/>
    <w:basedOn w:val="Normal"/>
    <w:next w:val="Normal"/>
    <w:link w:val="IntenseQuoteChar"/>
    <w:uiPriority w:val="30"/>
    <w:qFormat/>
    <w:rsid w:val="00452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4B2"/>
    <w:rPr>
      <w:i/>
      <w:iCs/>
      <w:color w:val="0F4761" w:themeColor="accent1" w:themeShade="BF"/>
    </w:rPr>
  </w:style>
  <w:style w:type="character" w:styleId="IntenseReference">
    <w:name w:val="Intense Reference"/>
    <w:basedOn w:val="DefaultParagraphFont"/>
    <w:uiPriority w:val="32"/>
    <w:qFormat/>
    <w:rsid w:val="00452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A7A5FBEB-700A-4D1A-9AD1-FEE548B78278}"/>
</file>

<file path=customXml/itemProps2.xml><?xml version="1.0" encoding="utf-8"?>
<ds:datastoreItem xmlns:ds="http://schemas.openxmlformats.org/officeDocument/2006/customXml" ds:itemID="{49F6CFE8-F92F-4FD0-B7BB-B95486CA3B20}"/>
</file>

<file path=customXml/itemProps3.xml><?xml version="1.0" encoding="utf-8"?>
<ds:datastoreItem xmlns:ds="http://schemas.openxmlformats.org/officeDocument/2006/customXml" ds:itemID="{DA417007-126D-4EA4-968B-45E9202D435D}"/>
</file>

<file path=docProps/app.xml><?xml version="1.0" encoding="utf-8"?>
<Properties xmlns="http://schemas.openxmlformats.org/officeDocument/2006/extended-properties" xmlns:vt="http://schemas.openxmlformats.org/officeDocument/2006/docPropsVTypes">
  <Template>Normal.dotm</Template>
  <TotalTime>0</TotalTime>
  <Pages>4</Pages>
  <Words>1050</Words>
  <Characters>5986</Characters>
  <Application>Microsoft Office Word</Application>
  <DocSecurity>0</DocSecurity>
  <Lines>49</Lines>
  <Paragraphs>14</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Roan-Paul Spolmink</dc:creator>
  <cp:keywords/>
  <dc:description/>
  <cp:lastModifiedBy>Roan-Paul Spolmink</cp:lastModifiedBy>
  <cp:revision>1</cp:revision>
  <dcterms:created xsi:type="dcterms:W3CDTF">2026-05-06T06:44:00Z</dcterms:created>
  <dcterms:modified xsi:type="dcterms:W3CDTF">2026-05-06T06:44:00Z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2026-05-06T06:44:16Z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79676a80-d795-428a-b109-47e6b8b16eec</vt:lpwstr>
  </property>
  <property fmtid="{D5CDD505-2E9C-101B-9397-08002B2CF9AE}" pid="8" name="MSIP_Label_8772ba27-cab8-4042-a351-a31f6e4eacdc_ContentBits">
    <vt:lpwstr>0</vt:lpwstr>
  </property>
  <property fmtid="{D5CDD505-2E9C-101B-9397-08002B2CF9AE}" pid="9" name="MSIP_Label_8772ba27-cab8-4042-a351-a31f6e4eacdc_Tag">
    <vt:lpwstr>10, 3, 0, 1</vt:lpwstr>
  </property>
  <property fmtid="{D5CDD505-2E9C-101B-9397-08002B2CF9AE}" pid="10" name="ContentTypeId">
    <vt:lpwstr>0x010100FF9A19BEFAF19E48A98499F0DCDB9845</vt:lpwstr>
  </property>
</Properties>
</file>