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3824" w14:textId="77777777" w:rsidR="00B200D1" w:rsidRPr="00B200D1" w:rsidRDefault="00B200D1" w:rsidP="00B20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0D1">
        <w:rPr>
          <w:rFonts w:ascii="Times New Roman" w:hAnsi="Times New Roman" w:cs="Times New Roman"/>
          <w:b/>
          <w:bCs/>
          <w:sz w:val="28"/>
          <w:szCs w:val="28"/>
        </w:rPr>
        <w:t>Licenses for Research Data</w:t>
      </w:r>
    </w:p>
    <w:p w14:paraId="02A67EB8" w14:textId="77777777" w:rsidR="00B200D1" w:rsidRPr="00B200D1" w:rsidRDefault="00B200D1" w:rsidP="00B200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810D1" w14:textId="77777777" w:rsidR="00B200D1" w:rsidRPr="00B200D1" w:rsidRDefault="00B200D1" w:rsidP="00B20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00D1">
        <w:rPr>
          <w:rFonts w:ascii="Times New Roman" w:hAnsi="Times New Roman" w:cs="Times New Roman"/>
          <w:b/>
          <w:bCs/>
          <w:sz w:val="28"/>
          <w:szCs w:val="28"/>
        </w:rPr>
        <w:t>What License Should Be Applied to the Research Data?</w:t>
      </w:r>
    </w:p>
    <w:p w14:paraId="7589EFB3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7BDABB3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It depends on what rights protect your research data. Based on the guide "How do I know if my research data is protected?":</w:t>
      </w:r>
    </w:p>
    <w:p w14:paraId="5270CDA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C8ED23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For Research Data Qualifying as a Work (e.g., Literary Works like Journal Articles or Software):</w:t>
      </w:r>
    </w:p>
    <w:p w14:paraId="1E23718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Recommended License: CC BY 4.0</w:t>
      </w:r>
    </w:p>
    <w:p w14:paraId="50C82BC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Compatible Options: Share Alike (SA) - Compatible with Open Access and Plan S licensing guidance.</w:t>
      </w:r>
    </w:p>
    <w:p w14:paraId="2A4541C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  - Not Recommended: </w:t>
      </w:r>
    </w:p>
    <w:p w14:paraId="3DF9FF4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  - Non-commercial - Not Open Access compliant.</w:t>
      </w:r>
    </w:p>
    <w:p w14:paraId="3AC354A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  - Non-derivative - Should be avoided unless necessary, as it may complicate Open Access.</w:t>
      </w:r>
    </w:p>
    <w:p w14:paraId="72929EC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DE1D63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For Research Data as a Database or Dataset (Unstructured Data Not Meeting Database Definition):</w:t>
      </w:r>
    </w:p>
    <w:p w14:paraId="5BE2DB8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Recommended License: CC0 - Waives all rights in the database.</w:t>
      </w:r>
    </w:p>
    <w:p w14:paraId="290DDAF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396CDD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Important Considerations:</w:t>
      </w:r>
    </w:p>
    <w:p w14:paraId="1B627D5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CC licenses address copyright and related matters but do not cover personal data, which must be handled separately.</w:t>
      </w:r>
    </w:p>
    <w:p w14:paraId="2C6FC8E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77B0C4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What is a Creative Commons License?</w:t>
      </w:r>
    </w:p>
    <w:p w14:paraId="2692C8C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82D2A9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Overview: Creative Commons is a global non-profit organization offering legal tools to promote sharing and reuse of works of authorship.</w:t>
      </w:r>
    </w:p>
    <w:p w14:paraId="27C8F5A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License Levels: Creative Commons licenses are readable at three levels:</w:t>
      </w:r>
    </w:p>
    <w:p w14:paraId="63858E24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Legal</w:t>
      </w:r>
    </w:p>
    <w:p w14:paraId="15AADFE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Machine (metadata)</w:t>
      </w:r>
    </w:p>
    <w:p w14:paraId="575D9A0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Human (non-legal descriptions)</w:t>
      </w:r>
    </w:p>
    <w:p w14:paraId="3CEB065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License Tool: Creative Commons provides a tool to help determine the best license for your needs.</w:t>
      </w:r>
    </w:p>
    <w:p w14:paraId="1F5E0A0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Restrictions: More restrictive CC licenses may not meet Open Access requirements, particularly those limiting commercial use.</w:t>
      </w:r>
    </w:p>
    <w:p w14:paraId="75B25AC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65211C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Creative Commons (CC) Website</w:t>
      </w:r>
    </w:p>
    <w:p w14:paraId="258219F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0B2B554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Website: [creativecommons.org](</w:t>
      </w:r>
      <w:r w:rsidRPr="00B200D1">
        <w:rPr>
          <w:rFonts w:ascii="Times New Roman" w:hAnsi="Times New Roman" w:cs="Times New Roman"/>
          <w:sz w:val="28"/>
          <w:szCs w:val="28"/>
          <w:u w:val="single"/>
        </w:rPr>
        <w:t>https://creativecommons.org</w:t>
      </w:r>
      <w:r w:rsidRPr="00B200D1">
        <w:rPr>
          <w:rFonts w:ascii="Times New Roman" w:hAnsi="Times New Roman" w:cs="Times New Roman"/>
          <w:sz w:val="28"/>
          <w:szCs w:val="28"/>
        </w:rPr>
        <w:t>)</w:t>
      </w:r>
    </w:p>
    <w:p w14:paraId="18725264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Resources: Detailed information about different Creative Commons licenses (e.g., CC BY, CC0) and their application to research content.</w:t>
      </w:r>
    </w:p>
    <w:p w14:paraId="74CF8D8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974A37E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Open Access Journal Platforms</w:t>
      </w:r>
    </w:p>
    <w:p w14:paraId="6AB10EE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2596D1D3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PubMed Central: Open access research articles, many under CC licenses.</w:t>
      </w:r>
    </w:p>
    <w:p w14:paraId="25FC4DD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arXiv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>: Preprints in science, mathematics, and computer science, with clear usage rights.</w:t>
      </w:r>
    </w:p>
    <w:p w14:paraId="5B420D5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DOAJ (Directory of Open Access Journals): Lists open-access journals with permissive licenses.</w:t>
      </w:r>
    </w:p>
    <w:p w14:paraId="10058D5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00CA6F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lastRenderedPageBreak/>
        <w:t>Public Domain Resources</w:t>
      </w:r>
    </w:p>
    <w:p w14:paraId="406F03F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DF7DC3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Project Gutenberg: Texts that have entered the public domain.</w:t>
      </w:r>
    </w:p>
    <w:p w14:paraId="28C820BE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HathiTrust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 xml:space="preserve"> Digital Library: Public domain content and academic resources.</w:t>
      </w:r>
    </w:p>
    <w:p w14:paraId="209CEF1E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3F8E206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Institutional Repositories</w:t>
      </w:r>
    </w:p>
    <w:p w14:paraId="4A7EB6D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A39F7C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Harvard DASH: Harvard University’s open-access repository.</w:t>
      </w:r>
    </w:p>
    <w:p w14:paraId="1CE36FA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- MIT 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DSpace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>: MIT’s institutional repository.</w:t>
      </w:r>
    </w:p>
    <w:p w14:paraId="5C40065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F40A7F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Data and Research Communities</w:t>
      </w:r>
    </w:p>
    <w:p w14:paraId="0E78F04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0A667B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Zenodo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>: Open-access repository developed by CERN, offering research data with clear licensing.</w:t>
      </w:r>
    </w:p>
    <w:p w14:paraId="1AE60A3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Kaggle Datasets: Public datasets with specified licenses for reuse.</w:t>
      </w:r>
    </w:p>
    <w:p w14:paraId="06218F1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9955647" w14:textId="77777777" w:rsidR="00E36928" w:rsidRPr="00B200D1" w:rsidRDefault="00E36928" w:rsidP="00E36928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14:paraId="155352B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3897D44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Key Open-Source Licenses</w:t>
      </w:r>
    </w:p>
    <w:p w14:paraId="33B74CF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A10307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1. Creative Commons Attribution-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ShareAlike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 xml:space="preserve"> (CC BY-SA)</w:t>
      </w:r>
    </w:p>
    <w:p w14:paraId="7A1F25EE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7FF153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Allows distribution, remixing, adaptation, and commercial use with credit to the original creator and identical licensing of new works.</w:t>
      </w:r>
    </w:p>
    <w:p w14:paraId="2FDDE5A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Key Requirements:</w:t>
      </w:r>
    </w:p>
    <w:p w14:paraId="6EBF149F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lastRenderedPageBreak/>
        <w:t>  - Must give appropriate credit.</w:t>
      </w:r>
    </w:p>
    <w:p w14:paraId="33870E6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Derivatives must be licensed under CC BY-SA.</w:t>
      </w:r>
    </w:p>
    <w:p w14:paraId="5F3F410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Common Use: Used by Wikipedia and similar projects to keep derivative works free and open.</w:t>
      </w:r>
    </w:p>
    <w:p w14:paraId="18AEA6A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F3CFB5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2. GNU General Public License (GPL)</w:t>
      </w:r>
    </w:p>
    <w:p w14:paraId="6183E15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B67EC0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Copyleft license for software, permitting free use, modification, and distribution, with the requirement to release modified versions under GPL.</w:t>
      </w:r>
    </w:p>
    <w:p w14:paraId="7CD63E8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Key Requirements:</w:t>
      </w:r>
    </w:p>
    <w:p w14:paraId="4228A7A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Derivative software must also be licensed under GPL.</w:t>
      </w:r>
    </w:p>
    <w:p w14:paraId="2CB505A4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Must provide access to the source code.</w:t>
      </w:r>
    </w:p>
    <w:p w14:paraId="37A6391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Common Use: Widely used in open-source software (e.g., Linux, WordPress).</w:t>
      </w:r>
    </w:p>
    <w:p w14:paraId="7EE949B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6BE2FA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3. GNU 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Affero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 xml:space="preserve"> General Public License (AGPL)</w:t>
      </w:r>
    </w:p>
    <w:p w14:paraId="5936CD7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2674559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Variant of GPL with an additional requirement for network use, requiring source code availability to users interacting with the software.</w:t>
      </w:r>
    </w:p>
    <w:p w14:paraId="5804977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Key Requirements:</w:t>
      </w:r>
    </w:p>
    <w:p w14:paraId="4334662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Software distributed or offered as a service must be released under AGPL.</w:t>
      </w:r>
    </w:p>
    <w:p w14:paraId="4C3F0A6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Source code must be accessible to users interacting with the software.</w:t>
      </w:r>
    </w:p>
    <w:p w14:paraId="297E17E3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Common Use: Used in web-based software, particularly for SaaS applications.</w:t>
      </w:r>
    </w:p>
    <w:p w14:paraId="6567217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07C202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4. Creative Commons Attribution-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NonCommercial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ShareAlike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 xml:space="preserve"> (CC BY-NC-SA)</w:t>
      </w:r>
    </w:p>
    <w:p w14:paraId="74E997E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074A9A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lastRenderedPageBreak/>
        <w:t>- Description: Allows remixing, adaptation, and non-commercial use with credit and identical licensing of new works.</w:t>
      </w:r>
    </w:p>
    <w:p w14:paraId="569CF23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Key Requirements:</w:t>
      </w:r>
    </w:p>
    <w:p w14:paraId="5E03EDB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Derivatives must be non-commercial.</w:t>
      </w:r>
    </w:p>
    <w:p w14:paraId="57C3238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 xml:space="preserve">  - Attribution and 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ShareAlike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 xml:space="preserve"> clause must be maintained.</w:t>
      </w:r>
    </w:p>
    <w:p w14:paraId="7436C5A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Common Use: For creators seeking to keep their work non-commercial and open.</w:t>
      </w:r>
    </w:p>
    <w:p w14:paraId="7449D98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02A267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5. Mozilla Public License (MPL)</w:t>
      </w:r>
    </w:p>
    <w:p w14:paraId="7C12A62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27C265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Middle-ground license requiring that modified files be shared under MPL terms, but allows other parts of the project to be under different licenses.</w:t>
      </w:r>
    </w:p>
    <w:p w14:paraId="1FD7B63E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Key Requirements:</w:t>
      </w:r>
    </w:p>
    <w:p w14:paraId="31772BE3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Modifications to original files must be licensed under MPL.</w:t>
      </w:r>
    </w:p>
    <w:p w14:paraId="43DB624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Other parts of the project can be under a different license.</w:t>
      </w:r>
    </w:p>
    <w:p w14:paraId="525539B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Common Use: Typically used in software where flexibility and openness of modified files are important.</w:t>
      </w:r>
    </w:p>
    <w:p w14:paraId="2A93329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C0884E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6. Open Database License (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ODbL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>)</w:t>
      </w:r>
    </w:p>
    <w:p w14:paraId="1DE0492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063E524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Applies to databases, allowing free sharing, modification, and use, with a requirement that derivative databases be shared under the same terms.</w:t>
      </w:r>
    </w:p>
    <w:p w14:paraId="535A6CD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Key Requirements:</w:t>
      </w:r>
    </w:p>
    <w:p w14:paraId="4F0E815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  - Share-Alike requirement for modified databases.</w:t>
      </w:r>
    </w:p>
    <w:p w14:paraId="7A84F5D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Common Use: Used in open data projects like OpenStreetMap.</w:t>
      </w:r>
    </w:p>
    <w:p w14:paraId="59D92AE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B4EBC7F" w14:textId="54653DF2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lastRenderedPageBreak/>
        <w:t>---</w:t>
      </w:r>
      <w:r w:rsidR="00E36928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14:paraId="16A24E4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BA189E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Additional Licenses</w:t>
      </w:r>
    </w:p>
    <w:p w14:paraId="2F343EC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02594CD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1. MIT License</w:t>
      </w:r>
    </w:p>
    <w:p w14:paraId="36E465F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32944A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A permissive license allowing use, modification, and distribution, including for commercial purposes, as long as the original license and copyright notice are included.</w:t>
      </w:r>
    </w:p>
    <w:p w14:paraId="113B657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2EAFE23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2. BSD License (Berkeley Software Distribution)</w:t>
      </w:r>
    </w:p>
    <w:p w14:paraId="2C853D7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0E945CB2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Allows use, modification, and distribution with minimal restrictions. Requires attribution but imposes no further conditions on usage.</w:t>
      </w:r>
    </w:p>
    <w:p w14:paraId="6CB4D74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0B49F7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3. Open Data Commons Licenses</w:t>
      </w:r>
    </w:p>
    <w:p w14:paraId="5C570AE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24AE67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ODC Public Domain Dedication and License (PDDL): Allows unrestricted use of data.</w:t>
      </w:r>
    </w:p>
    <w:p w14:paraId="5E7817D4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ODC Attribution License (ODC-By): Permits use, modification, and distribution of data with attribution to the original source.</w:t>
      </w:r>
    </w:p>
    <w:p w14:paraId="40370D7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ODC Open Database License (</w:t>
      </w:r>
      <w:proofErr w:type="spellStart"/>
      <w:r w:rsidRPr="00B200D1">
        <w:rPr>
          <w:rFonts w:ascii="Times New Roman" w:hAnsi="Times New Roman" w:cs="Times New Roman"/>
          <w:sz w:val="28"/>
          <w:szCs w:val="28"/>
        </w:rPr>
        <w:t>ODbL</w:t>
      </w:r>
      <w:proofErr w:type="spellEnd"/>
      <w:r w:rsidRPr="00B200D1">
        <w:rPr>
          <w:rFonts w:ascii="Times New Roman" w:hAnsi="Times New Roman" w:cs="Times New Roman"/>
          <w:sz w:val="28"/>
          <w:szCs w:val="28"/>
        </w:rPr>
        <w:t>): Requires that derivative databases remain open and available under the same terms.</w:t>
      </w:r>
    </w:p>
    <w:p w14:paraId="1B0D365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4EAC82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4. EUPL (European Union Public License)</w:t>
      </w:r>
    </w:p>
    <w:p w14:paraId="1E0E4A0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2539D22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lastRenderedPageBreak/>
        <w:t>- Description: Allows use, modification, and redistribution with provisions ensuring compatibility with other open-source licenses.</w:t>
      </w:r>
    </w:p>
    <w:p w14:paraId="3640923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637071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5. Proprietary Licenses with Explicit AI Usage Terms</w:t>
      </w:r>
    </w:p>
    <w:p w14:paraId="68183B3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04A4DE3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Some publishers or authors may offer proprietary licenses explicitly permitting AI training or data mining. Always check terms for AI model training usage.</w:t>
      </w:r>
    </w:p>
    <w:p w14:paraId="43ECA12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7EFBE45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6. Dataset-Specific Licenses</w:t>
      </w:r>
    </w:p>
    <w:p w14:paraId="73633A2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0B9CE64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Some research datasets come with custom licenses explicitly allowing or restricting AI-related uses (e.g., Common Crawl license, Hugging Face’s dataset licenses).</w:t>
      </w:r>
    </w:p>
    <w:p w14:paraId="332FBA68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90EE6B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7. CC BY-NC (Non-Commercial)</w:t>
      </w:r>
    </w:p>
    <w:p w14:paraId="5BB610D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2B1B6F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Allows non-commercial use with proper attribution, but restricts commercial use.</w:t>
      </w:r>
    </w:p>
    <w:p w14:paraId="26C502E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6F0D951C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8. Fair Use (U.S.)</w:t>
      </w:r>
    </w:p>
    <w:p w14:paraId="771E45A9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F63533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Under certain conditions, research papers can be used for AI model training under fair use. This is legally complex and should be approached with caution.</w:t>
      </w:r>
    </w:p>
    <w:p w14:paraId="007C3156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377D673E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9. MPL (Mozilla Public License)</w:t>
      </w:r>
    </w:p>
    <w:p w14:paraId="60EE757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371C2CAB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Description: Balances permissive and copyleft licenses, allowing free use and modification, but requiring modified files to be distributed under the same license.</w:t>
      </w:r>
    </w:p>
    <w:p w14:paraId="4EEA73F0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494E3D60" w14:textId="77777777" w:rsidR="00E36928" w:rsidRPr="00B200D1" w:rsidRDefault="00E36928" w:rsidP="00E36928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---</w:t>
      </w: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</w:t>
      </w:r>
    </w:p>
    <w:p w14:paraId="141E9DFA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759F43E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Important Considerations</w:t>
      </w:r>
    </w:p>
    <w:p w14:paraId="79FDDF91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1B76C347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  <w:r w:rsidRPr="00B200D1">
        <w:rPr>
          <w:rFonts w:ascii="Times New Roman" w:hAnsi="Times New Roman" w:cs="Times New Roman"/>
          <w:sz w:val="28"/>
          <w:szCs w:val="28"/>
        </w:rPr>
        <w:t>- Always verify the terms of each license, especially regarding AI training and commercial applications.</w:t>
      </w:r>
    </w:p>
    <w:p w14:paraId="362E292D" w14:textId="77777777" w:rsidR="00B200D1" w:rsidRPr="00B200D1" w:rsidRDefault="00B200D1" w:rsidP="00B200D1">
      <w:pPr>
        <w:rPr>
          <w:rFonts w:ascii="Times New Roman" w:hAnsi="Times New Roman" w:cs="Times New Roman"/>
          <w:sz w:val="28"/>
          <w:szCs w:val="28"/>
        </w:rPr>
      </w:pPr>
    </w:p>
    <w:p w14:paraId="5C4CCC9F" w14:textId="4EAD5A09" w:rsidR="0030660A" w:rsidRPr="00B200D1" w:rsidRDefault="0030660A" w:rsidP="00B200D1">
      <w:pPr>
        <w:rPr>
          <w:rFonts w:ascii="Times New Roman" w:hAnsi="Times New Roman" w:cs="Times New Roman"/>
        </w:rPr>
      </w:pPr>
    </w:p>
    <w:sectPr w:rsidR="0030660A" w:rsidRPr="00B2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0A"/>
    <w:rsid w:val="0030660A"/>
    <w:rsid w:val="00B200D1"/>
    <w:rsid w:val="00E36928"/>
    <w:rsid w:val="00F6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7873"/>
  <w15:chartTrackingRefBased/>
  <w15:docId w15:val="{3BA66921-A08D-42EB-A744-38F486F7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</cp:revision>
  <dcterms:created xsi:type="dcterms:W3CDTF">2024-09-27T19:35:00Z</dcterms:created>
  <dcterms:modified xsi:type="dcterms:W3CDTF">2024-09-27T19:56:00Z</dcterms:modified>
</cp:coreProperties>
</file>