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8471" w14:textId="59B2D59D" w:rsidR="00284097" w:rsidRPr="00C435AE" w:rsidRDefault="00284097" w:rsidP="00284097">
      <w:pPr>
        <w:jc w:val="center"/>
        <w:rPr>
          <w:sz w:val="24"/>
          <w:szCs w:val="28"/>
        </w:rPr>
      </w:pPr>
    </w:p>
    <w:p w14:paraId="3CB9DDE6" w14:textId="41828FAE" w:rsidR="00284097" w:rsidRPr="00C435AE" w:rsidRDefault="00284097" w:rsidP="00284097">
      <w:pPr>
        <w:jc w:val="center"/>
        <w:rPr>
          <w:sz w:val="24"/>
          <w:szCs w:val="28"/>
        </w:rPr>
      </w:pPr>
    </w:p>
    <w:p w14:paraId="48CED8DB" w14:textId="77777777" w:rsidR="00284097" w:rsidRPr="00C435AE" w:rsidRDefault="00284097" w:rsidP="00284097">
      <w:pPr>
        <w:jc w:val="center"/>
        <w:rPr>
          <w:sz w:val="24"/>
          <w:szCs w:val="28"/>
        </w:rPr>
      </w:pPr>
    </w:p>
    <w:p w14:paraId="112DB0E4" w14:textId="30C6D312" w:rsidR="00284097" w:rsidRPr="00C435AE" w:rsidRDefault="00284097" w:rsidP="00284097">
      <w:pPr>
        <w:jc w:val="center"/>
        <w:rPr>
          <w:sz w:val="36"/>
          <w:szCs w:val="40"/>
        </w:rPr>
      </w:pPr>
      <w:r w:rsidRPr="00C435AE">
        <w:rPr>
          <w:rFonts w:hint="eastAsia"/>
          <w:sz w:val="36"/>
          <w:szCs w:val="40"/>
        </w:rPr>
        <w:t>LGBM을 통한 태양광 발전소 최적 입지선정</w:t>
      </w:r>
    </w:p>
    <w:p w14:paraId="65313959" w14:textId="1D2BC84A" w:rsidR="008E08B5" w:rsidRPr="00C435AE" w:rsidRDefault="008E08B5" w:rsidP="00284097">
      <w:pPr>
        <w:jc w:val="center"/>
      </w:pPr>
    </w:p>
    <w:p w14:paraId="33AF7CA0" w14:textId="6E4CD360" w:rsidR="00284097" w:rsidRPr="00C435AE" w:rsidRDefault="00284097" w:rsidP="00284097">
      <w:pPr>
        <w:jc w:val="center"/>
      </w:pPr>
    </w:p>
    <w:p w14:paraId="1455EE22" w14:textId="3F9D4354" w:rsidR="00284097" w:rsidRPr="00C435AE" w:rsidRDefault="00284097" w:rsidP="00284097">
      <w:pPr>
        <w:jc w:val="center"/>
      </w:pPr>
    </w:p>
    <w:p w14:paraId="0F2CB11B" w14:textId="40930624" w:rsidR="00284097" w:rsidRPr="00C435AE" w:rsidRDefault="00284097" w:rsidP="00284097">
      <w:pPr>
        <w:jc w:val="center"/>
      </w:pPr>
    </w:p>
    <w:p w14:paraId="635F68CB" w14:textId="5E442C28" w:rsidR="00284097" w:rsidRPr="00C435AE" w:rsidRDefault="00284097" w:rsidP="00284097">
      <w:pPr>
        <w:jc w:val="center"/>
      </w:pPr>
    </w:p>
    <w:p w14:paraId="785ED065" w14:textId="686DB909" w:rsidR="00284097" w:rsidRPr="00C435AE" w:rsidRDefault="00284097" w:rsidP="00284097">
      <w:pPr>
        <w:jc w:val="center"/>
      </w:pPr>
    </w:p>
    <w:p w14:paraId="54608255" w14:textId="1574DE95" w:rsidR="00284097" w:rsidRPr="00C435AE" w:rsidRDefault="00284097" w:rsidP="00284097">
      <w:pPr>
        <w:jc w:val="center"/>
      </w:pPr>
    </w:p>
    <w:p w14:paraId="3F8BBC97" w14:textId="6ECECB1D" w:rsidR="00284097" w:rsidRPr="00C435AE" w:rsidRDefault="00284097" w:rsidP="00284097">
      <w:pPr>
        <w:jc w:val="center"/>
      </w:pPr>
    </w:p>
    <w:p w14:paraId="0E5304B6" w14:textId="21E86042" w:rsidR="00284097" w:rsidRPr="00C435AE" w:rsidRDefault="00284097" w:rsidP="00284097">
      <w:pPr>
        <w:jc w:val="center"/>
      </w:pPr>
    </w:p>
    <w:p w14:paraId="6AC188E9" w14:textId="1DAE30AF" w:rsidR="00284097" w:rsidRPr="00C435AE" w:rsidRDefault="00284097" w:rsidP="00284097">
      <w:pPr>
        <w:jc w:val="center"/>
      </w:pPr>
    </w:p>
    <w:p w14:paraId="3E8E5B7A" w14:textId="7658301B" w:rsidR="00284097" w:rsidRPr="00C435AE" w:rsidRDefault="00284097" w:rsidP="00284097">
      <w:pPr>
        <w:jc w:val="center"/>
      </w:pPr>
    </w:p>
    <w:p w14:paraId="303A8561" w14:textId="501BA098" w:rsidR="00284097" w:rsidRPr="00C435AE" w:rsidRDefault="00284097" w:rsidP="00284097">
      <w:pPr>
        <w:jc w:val="center"/>
      </w:pPr>
    </w:p>
    <w:p w14:paraId="4EECD690" w14:textId="6EF02901" w:rsidR="00284097" w:rsidRPr="00C435AE" w:rsidRDefault="00284097" w:rsidP="00284097">
      <w:pPr>
        <w:jc w:val="center"/>
      </w:pPr>
    </w:p>
    <w:p w14:paraId="0E61EB46" w14:textId="5D8BA316" w:rsidR="00284097" w:rsidRPr="00C435AE" w:rsidRDefault="00284097" w:rsidP="00284097">
      <w:pPr>
        <w:jc w:val="center"/>
      </w:pPr>
    </w:p>
    <w:p w14:paraId="50FC67D8" w14:textId="7E28B609" w:rsidR="00284097" w:rsidRPr="00C435AE" w:rsidRDefault="00284097" w:rsidP="00284097">
      <w:pPr>
        <w:jc w:val="center"/>
      </w:pPr>
    </w:p>
    <w:p w14:paraId="7ADC7F09" w14:textId="78028190" w:rsidR="00284097" w:rsidRPr="00C435AE" w:rsidRDefault="00284097" w:rsidP="00284097">
      <w:pPr>
        <w:jc w:val="center"/>
      </w:pPr>
    </w:p>
    <w:p w14:paraId="133176EA" w14:textId="6BAB9D63" w:rsidR="00284097" w:rsidRPr="00C435AE" w:rsidRDefault="00284097" w:rsidP="00284097">
      <w:pPr>
        <w:jc w:val="center"/>
      </w:pPr>
    </w:p>
    <w:p w14:paraId="31C1C984" w14:textId="725C8BD1" w:rsidR="00284097" w:rsidRPr="00C435AE" w:rsidRDefault="00284097" w:rsidP="00284097">
      <w:pPr>
        <w:jc w:val="center"/>
      </w:pPr>
    </w:p>
    <w:p w14:paraId="636CB9F9" w14:textId="5D2778C5" w:rsidR="00284097" w:rsidRPr="00C435AE" w:rsidRDefault="00284097" w:rsidP="00284097">
      <w:pPr>
        <w:jc w:val="center"/>
      </w:pPr>
    </w:p>
    <w:p w14:paraId="4E510C4F" w14:textId="16521E60" w:rsidR="00284097" w:rsidRPr="00C435AE" w:rsidRDefault="00284097" w:rsidP="00284097">
      <w:pPr>
        <w:jc w:val="center"/>
      </w:pPr>
    </w:p>
    <w:p w14:paraId="041ABF64" w14:textId="77777777" w:rsidR="00451665" w:rsidRDefault="00451665" w:rsidP="00243165">
      <w:pP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</w:pPr>
    </w:p>
    <w:p w14:paraId="408F21A1" w14:textId="6FBD30C1" w:rsidR="00451665" w:rsidRDefault="00451665" w:rsidP="00C435AE">
      <w:pPr>
        <w:jc w:val="center"/>
        <w:rPr>
          <w:noProof/>
        </w:rPr>
      </w:pP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lastRenderedPageBreak/>
        <w:t>데이터 수집</w:t>
      </w:r>
      <w:r>
        <w:rPr>
          <w:noProof/>
        </w:rPr>
        <w:drawing>
          <wp:inline distT="0" distB="0" distL="0" distR="0" wp14:anchorId="4ADDCB5A" wp14:editId="795328BF">
            <wp:extent cx="5731510" cy="1780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6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78F9B" wp14:editId="4ED21AB4">
            <wp:extent cx="5731510" cy="25469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670E" w14:textId="3A5A5BD0" w:rsidR="00451665" w:rsidRDefault="009D3452" w:rsidP="00C435AE">
      <w:pPr>
        <w:jc w:val="center"/>
        <w:rPr>
          <w:sz w:val="16"/>
          <w:szCs w:val="18"/>
        </w:rPr>
      </w:pPr>
      <w:r>
        <w:rPr>
          <w:noProof/>
        </w:rPr>
        <w:drawing>
          <wp:inline distT="0" distB="0" distL="0" distR="0" wp14:anchorId="586CDA84" wp14:editId="0A8F6675">
            <wp:extent cx="5731510" cy="2254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1514" w14:textId="6E1263EC" w:rsidR="009D3452" w:rsidRDefault="009D3452" w:rsidP="00C435AE">
      <w:pPr>
        <w:jc w:val="center"/>
        <w:rPr>
          <w:sz w:val="16"/>
          <w:szCs w:val="18"/>
        </w:rPr>
      </w:pPr>
    </w:p>
    <w:p w14:paraId="529055C3" w14:textId="07FB290C" w:rsidR="009D3452" w:rsidRDefault="009D3452" w:rsidP="00C435A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B6CC8B" wp14:editId="46A99161">
            <wp:extent cx="5731510" cy="39928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4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E0BF0" wp14:editId="2534A41A">
            <wp:extent cx="5688416" cy="3939540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651" cy="39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452">
        <w:rPr>
          <w:noProof/>
        </w:rPr>
        <w:t xml:space="preserve">  </w:t>
      </w:r>
    </w:p>
    <w:p w14:paraId="4962619D" w14:textId="0A8C5B33" w:rsidR="009D3452" w:rsidRDefault="009D3452" w:rsidP="009D3452">
      <w:pPr>
        <w:rPr>
          <w:noProof/>
        </w:rPr>
      </w:pPr>
    </w:p>
    <w:p w14:paraId="7C5DED98" w14:textId="18F68E9F" w:rsidR="009D3452" w:rsidRPr="009D3452" w:rsidRDefault="009D3452" w:rsidP="009D3452">
      <w:pPr>
        <w:tabs>
          <w:tab w:val="left" w:pos="3216"/>
        </w:tabs>
        <w:rPr>
          <w:sz w:val="16"/>
          <w:szCs w:val="18"/>
        </w:rPr>
      </w:pPr>
      <w:r>
        <w:rPr>
          <w:sz w:val="16"/>
          <w:szCs w:val="18"/>
        </w:rPr>
        <w:tab/>
      </w:r>
    </w:p>
    <w:tbl>
      <w:tblPr>
        <w:tblW w:w="18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0"/>
        <w:gridCol w:w="1266"/>
        <w:gridCol w:w="1266"/>
        <w:gridCol w:w="1266"/>
        <w:gridCol w:w="1266"/>
        <w:gridCol w:w="1266"/>
      </w:tblGrid>
      <w:tr w:rsidR="009D3452" w:rsidRPr="009D3452" w14:paraId="3696428F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A8191E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lastRenderedPageBreak/>
              <w:t>30cm 지중온도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DD851F1" w14:textId="026697F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ECC4D50" w14:textId="36A8BCF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EBEC9D4" w14:textId="4B91E27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851CD11" w14:textId="3D0D8AC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534D32D" w14:textId="289A286C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2B8491E2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84404A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20cm 지중온도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5A336A5" w14:textId="428B9EC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7410AA" w14:textId="029FABB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CB0107D" w14:textId="4815AD2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75773C" w14:textId="05D1437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A6BFAE2" w14:textId="34DFB93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785E7705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DD6684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10cm 지중온도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3B2A082" w14:textId="672CD99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C46ACE" w14:textId="277C509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421092" w14:textId="49BB0A05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9825933" w14:textId="1639FD6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8A4E127" w14:textId="0157894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472ADA24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09038F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5cm 지중온도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3DA71D3" w14:textId="5B10484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E4D5C34" w14:textId="6A55079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8D72BB5" w14:textId="6002E69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B4791F" w14:textId="46A26B8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3978735" w14:textId="3EA4782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101CE8FD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FF6168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지면온도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48B3D0" w14:textId="4B743F5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9271504" w14:textId="1D75CE33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B5E2E37" w14:textId="6213677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71FE640" w14:textId="29DEC40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DD0D8E0" w14:textId="1AB1964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14A3CD00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22DCB2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현상번호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7967A4" w14:textId="63A7A75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089C34A" w14:textId="4C729AC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015B704" w14:textId="0412487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C1AD2B8" w14:textId="334BF56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C12B483" w14:textId="45ADB02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57E7FFA9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FC3072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지면상태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7DB6F23" w14:textId="7DE26CA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84376F1" w14:textId="1049E4FD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F36E499" w14:textId="0218E65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7ECB4BE" w14:textId="494F4BB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EDEE445" w14:textId="31CABA0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45D3BB31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47D301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시정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76BAAF" w14:textId="7E247B2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5E4A603" w14:textId="5730972D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C1A425" w14:textId="3B76CA03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C2FE3B" w14:textId="425113F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D9FC84C" w14:textId="726FB3C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57FCD37F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C11E64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최저운고</w:t>
            </w:r>
            <w:proofErr w:type="spellEnd"/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B7C922" w14:textId="5EA98C8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ABD8EC" w14:textId="0307D60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DAD98B8" w14:textId="550A310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C8B385" w14:textId="537545F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99BC5B7" w14:textId="58947C6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6F00B20D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4A9D0F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운형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780DD5" w14:textId="1734228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B785DC" w14:textId="08D2B9F2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1972ED4" w14:textId="79C1547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EC2FB1" w14:textId="4EF72132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2EE6760" w14:textId="2980D84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49B29FCE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BB974F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중하층운량</w:t>
            </w:r>
            <w:proofErr w:type="spellEnd"/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FA86B79" w14:textId="647FFDE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B2FB629" w14:textId="4359BBA2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06BF506" w14:textId="1FF2DEC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8A3AE84" w14:textId="48DEA1D2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A6AAE6E" w14:textId="461C5B12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039342B2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A9869D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전운량</w:t>
            </w:r>
            <w:proofErr w:type="spellEnd"/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9E1AA3" w14:textId="0812870C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70C4BF" w14:textId="76E9F2B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3388B96" w14:textId="062C920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4FB5CF" w14:textId="5CD583C2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FEA881" w14:textId="1D3D89A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2C6BF607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72545F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3시간신적설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1B92B6" w14:textId="383E2E8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0D80D90" w14:textId="752219A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B8CFEB0" w14:textId="73A0A68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B139AAD" w14:textId="5148DF05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A21C413" w14:textId="49D37C0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687C8961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CA3E50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적설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C55FC0" w14:textId="6DF7663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F716AD" w14:textId="4053E7F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2DC118" w14:textId="47E1E67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F556BD0" w14:textId="15FA8C3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B161050" w14:textId="448AA57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500B03A7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AF308C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일사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E62A53" w14:textId="5A695FB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3F2863A" w14:textId="1337B00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A140AE7" w14:textId="0C4020D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F323B9" w14:textId="30501B9D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3AE47F4" w14:textId="47194A9C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31B1276A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97F75B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일조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F94828" w14:textId="0AAB753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F520829" w14:textId="4112D613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91000BC" w14:textId="69E63F2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5F8FF3E" w14:textId="2BB56B6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C64CA49" w14:textId="178A323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30BF7766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41DFA0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일조 품질검사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2D0054" w14:textId="6A43D50C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724C17" w14:textId="251D25E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DDE354" w14:textId="1617AB8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166C03E" w14:textId="74EF297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E9E33E" w14:textId="6EBD72E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50B563F2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544E89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해면기압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955A661" w14:textId="31F62C3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5DC8B17" w14:textId="0E6E210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8D0BF81" w14:textId="03D7F21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4FA303" w14:textId="1064BDF4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92D7A31" w14:textId="47512E2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7D1F957A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C812F4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lastRenderedPageBreak/>
              <w:t>해면기압 품질검사 플래그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B8C04E3" w14:textId="03DD77D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A46808" w14:textId="50811A5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37E694" w14:textId="7125C19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95965A" w14:textId="5C3B7C8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B5EBB0" w14:textId="4C0AFA9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4A47EBED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B661A8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현지기압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2CD3914" w14:textId="70DFC8E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13A64F" w14:textId="6013C0F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ADFE9B5" w14:textId="40A048C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15A9C2" w14:textId="25120D9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91E4B9E" w14:textId="624C52D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774D07BA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32C2C8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현지기압 품질검사 플래그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A674AC5" w14:textId="5989789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7AC58C9" w14:textId="610009E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D6DC1A" w14:textId="24E0D96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2C6BD6B" w14:textId="1DB787C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D5D81E5" w14:textId="542B570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194A202F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2E6D18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이슬점온도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1C1BBE" w14:textId="3ADE630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A6122B0" w14:textId="4F45912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B7C8B8A" w14:textId="618BE7B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01D931" w14:textId="1FD8F71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5F5FF26" w14:textId="09E48BE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56A66190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C17A93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증기압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8882887" w14:textId="07A54B05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A8795B0" w14:textId="1F4726B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866830" w14:textId="4F7D919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557DEF7" w14:textId="69E9F58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11884A" w14:textId="008ADA6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61B04082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F9B39E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습도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16C9A3A" w14:textId="2FBC1075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E657724" w14:textId="132FE6F5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987247" w14:textId="7379654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464CB3B" w14:textId="6E69FF7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9D5948B" w14:textId="6B3BC10D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45F9E699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A794EA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습도 품질검사 플래그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508BF1B" w14:textId="3748F4F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985071" w14:textId="57B0DE3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D52CC87" w14:textId="4FBE6EE3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C7D29D6" w14:textId="39A6D17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8BAEBEE" w14:textId="5CD02EF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050CB83C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104CF5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풍향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F651085" w14:textId="53D0384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379D06" w14:textId="57B848DD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8FDFCC" w14:textId="48CC111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896F40" w14:textId="0A21ABE4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7DB16F" w14:textId="04E96DB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4139FB3B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047F28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풍향 품질검사 플래그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8F058F" w14:textId="4147C465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8D52B98" w14:textId="347D2D83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4F64E98" w14:textId="32B3BD9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831F808" w14:textId="186696CC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0052A70" w14:textId="760AD3A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3CD609A4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67D987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풍속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10FABD" w14:textId="466AE2C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D7017AC" w14:textId="5CBFD56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0491ACC" w14:textId="3769466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F95BA96" w14:textId="144508A4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E23C1FD" w14:textId="79462D4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3B46F1FB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3CB8DC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풍속 품질검사 플래그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8CB96D" w14:textId="1B36DB4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B2347B" w14:textId="26E430F4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2944121" w14:textId="2E7057C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C935ECA" w14:textId="7BE8D64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CA83004" w14:textId="0D89D624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37655C7D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BDEC92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강수량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297455" w14:textId="2E956CD9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160ABCF" w14:textId="47CD6B2D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4ABF041" w14:textId="34980A3C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32CAF1A" w14:textId="58FE733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4648D8" w14:textId="228810E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085CE1AF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99EEF7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강수량 품질검사 플래그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71657B" w14:textId="6CC27B5A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B4EDACE" w14:textId="369AD3F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B2CD05F" w14:textId="39A2D38E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42CDEA" w14:textId="2D087CA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AE25828" w14:textId="357D8FF5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52EDAE5A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4AA075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기온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FA96F3" w14:textId="3C787CEC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B7DB83B" w14:textId="78BB1744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115BA3" w14:textId="743A3974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1F582DC" w14:textId="1D878D08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AA1B80" w14:textId="7C03169D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0C0E9E23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469D06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기온 품질검사 플래그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702AFFE" w14:textId="32AD40A6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2681AF" w14:textId="05B2AD41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4A0252" w14:textId="3CB4F89F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47E546" w14:textId="12DCD3C5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336DF7" w14:textId="755D2EE4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  <w:tr w:rsidR="009D3452" w:rsidRPr="009D3452" w14:paraId="44205CEF" w14:textId="77777777" w:rsidTr="009D3452">
        <w:trPr>
          <w:trHeight w:val="675"/>
        </w:trPr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D54C81" w14:textId="7777777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  <w:r w:rsidRPr="009D3452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</w:rPr>
              <w:t>지면온도 품질검사 플래그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CE4B5A6" w14:textId="1A7F991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D197168" w14:textId="6BD30BFB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205CED" w14:textId="3AD72C80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6" w:space="0" w:color="E0E0E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899C824" w14:textId="031795B7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E9FD0F7" w14:textId="3B95F653" w:rsidR="009D3452" w:rsidRPr="009D3452" w:rsidRDefault="009D3452" w:rsidP="009D345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0368995" w14:textId="77777777" w:rsidR="00243165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</w:p>
    <w:p w14:paraId="502DBA57" w14:textId="77777777" w:rsidR="00243165" w:rsidRPr="00C435AE" w:rsidRDefault="00243165" w:rsidP="00243165">
      <w:pPr>
        <w:jc w:val="center"/>
      </w:pPr>
      <w:r w:rsidRPr="00C435AE">
        <w:rPr>
          <w:rFonts w:hint="eastAsia"/>
        </w:rPr>
        <w:t>전체적 고려 요소</w:t>
      </w:r>
    </w:p>
    <w:p w14:paraId="05528A47" w14:textId="77777777" w:rsidR="00243165" w:rsidRPr="00C435AE" w:rsidRDefault="00243165" w:rsidP="00243165">
      <w:pPr>
        <w:jc w:val="center"/>
      </w:pPr>
      <w:r w:rsidRPr="00C435AE">
        <w:t>. 대한민국은 협소한 토지 면적과 63%의 높은 임야 비율을 가지고 있기 때문에 발전소 건립에 있어서 실제적인 토지 조건 또한 고려</w:t>
      </w:r>
    </w:p>
    <w:p w14:paraId="4A8F8422" w14:textId="77777777" w:rsidR="00243165" w:rsidRPr="00C435AE" w:rsidRDefault="00243165" w:rsidP="00243165">
      <w:pPr>
        <w:jc w:val="center"/>
      </w:pPr>
    </w:p>
    <w:p w14:paraId="7ECCEAFC" w14:textId="77777777" w:rsidR="00243165" w:rsidRPr="00C435AE" w:rsidRDefault="00243165" w:rsidP="00243165">
      <w:pPr>
        <w:jc w:val="center"/>
      </w:pPr>
      <w:r w:rsidRPr="00C435AE">
        <w:t xml:space="preserve">기상조건(기온, </w:t>
      </w:r>
      <w:proofErr w:type="spellStart"/>
      <w:r w:rsidRPr="00C435AE">
        <w:t>전운</w:t>
      </w:r>
      <w:r w:rsidRPr="00C435AE">
        <w:rPr>
          <w:rFonts w:hint="eastAsia"/>
        </w:rPr>
        <w:t>량</w:t>
      </w:r>
      <w:proofErr w:type="spellEnd"/>
      <w:r w:rsidRPr="00C435AE">
        <w:t>, 일사량</w:t>
      </w:r>
      <w:r w:rsidRPr="00C435AE">
        <w:rPr>
          <w:rFonts w:hint="eastAsia"/>
        </w:rPr>
        <w:t>,</w:t>
      </w:r>
      <w:r w:rsidRPr="00C435AE">
        <w:t xml:space="preserve"> </w:t>
      </w:r>
      <w:r w:rsidRPr="00C435AE">
        <w:rPr>
          <w:rFonts w:hint="eastAsia"/>
        </w:rPr>
        <w:t>강수량</w:t>
      </w:r>
      <w:r w:rsidRPr="00C435AE">
        <w:t xml:space="preserve"> 등)</w:t>
      </w:r>
    </w:p>
    <w:p w14:paraId="165FAF33" w14:textId="77777777" w:rsidR="00243165" w:rsidRPr="00C435AE" w:rsidRDefault="00243165" w:rsidP="00243165">
      <w:pPr>
        <w:jc w:val="center"/>
      </w:pPr>
    </w:p>
    <w:p w14:paraId="6FD0EF7F" w14:textId="77777777" w:rsidR="00243165" w:rsidRPr="00C435AE" w:rsidRDefault="00243165" w:rsidP="00243165">
      <w:pPr>
        <w:jc w:val="center"/>
      </w:pPr>
      <w:r w:rsidRPr="00C435AE">
        <w:t xml:space="preserve">태양광 패널이 오염되면 태양광 발전의 출력이 저하된다는 </w:t>
      </w:r>
      <w:r w:rsidRPr="00C435AE">
        <w:rPr>
          <w:rFonts w:hint="eastAsia"/>
        </w:rPr>
        <w:t xml:space="preserve">연구 </w:t>
      </w:r>
      <w:r w:rsidRPr="00C435AE">
        <w:t>(</w:t>
      </w:r>
      <w:proofErr w:type="spellStart"/>
      <w:r w:rsidRPr="00C435AE">
        <w:t>J.K.Kaldellis</w:t>
      </w:r>
      <w:proofErr w:type="spellEnd"/>
      <w:r w:rsidRPr="00C435AE">
        <w:t xml:space="preserve"> et al., </w:t>
      </w:r>
      <w:proofErr w:type="gramStart"/>
      <w:r w:rsidRPr="00C435AE">
        <w:t>2011 ;</w:t>
      </w:r>
      <w:proofErr w:type="gramEnd"/>
      <w:r w:rsidRPr="00C435AE">
        <w:t xml:space="preserve"> </w:t>
      </w:r>
      <w:proofErr w:type="spellStart"/>
      <w:r w:rsidRPr="00C435AE">
        <w:t>Jeong</w:t>
      </w:r>
      <w:proofErr w:type="spellEnd"/>
      <w:r w:rsidRPr="00C435AE">
        <w:t xml:space="preserve"> Hon Song et al., 2015)</w:t>
      </w:r>
    </w:p>
    <w:p w14:paraId="3D80CF47" w14:textId="77777777" w:rsidR="00243165" w:rsidRPr="00C435AE" w:rsidRDefault="00243165" w:rsidP="00243165">
      <w:pPr>
        <w:jc w:val="center"/>
      </w:pPr>
    </w:p>
    <w:p w14:paraId="119C9F40" w14:textId="77777777" w:rsidR="00243165" w:rsidRPr="00C435AE" w:rsidRDefault="00243165" w:rsidP="00243165">
      <w:pPr>
        <w:jc w:val="center"/>
      </w:pPr>
      <w:proofErr w:type="spellStart"/>
      <w:r w:rsidRPr="00C435AE">
        <w:t>대기조건</w:t>
      </w:r>
      <w:proofErr w:type="spellEnd"/>
      <w:r w:rsidRPr="00C435AE">
        <w:t>(</w:t>
      </w:r>
      <w:r w:rsidRPr="00C435AE">
        <w:rPr>
          <w:rFonts w:hint="eastAsia"/>
        </w:rPr>
        <w:t>미세</w:t>
      </w:r>
      <w:r w:rsidRPr="00C435AE">
        <w:t>먼지 등)</w:t>
      </w:r>
    </w:p>
    <w:p w14:paraId="40962687" w14:textId="77777777" w:rsidR="00243165" w:rsidRPr="00C435AE" w:rsidRDefault="00243165" w:rsidP="00243165">
      <w:pPr>
        <w:jc w:val="center"/>
      </w:pPr>
      <w:r w:rsidRPr="00C435AE">
        <w:t>태양광 발전은 기온의 변화와 미세먼지 등 외부 오염에 취약하다.</w:t>
      </w:r>
    </w:p>
    <w:p w14:paraId="5B50DF6F" w14:textId="77777777" w:rsidR="00243165" w:rsidRPr="00C435AE" w:rsidRDefault="00243165" w:rsidP="00243165">
      <w:pPr>
        <w:jc w:val="center"/>
      </w:pPr>
    </w:p>
    <w:p w14:paraId="48988FB9" w14:textId="77777777" w:rsidR="00243165" w:rsidRPr="00C435AE" w:rsidRDefault="00243165" w:rsidP="00243165">
      <w:pPr>
        <w:jc w:val="center"/>
      </w:pPr>
      <w:r w:rsidRPr="00C435AE">
        <w:rPr>
          <w:rFonts w:hint="eastAsia"/>
        </w:rPr>
        <w:t>경제성</w:t>
      </w:r>
    </w:p>
    <w:p w14:paraId="1FCE835A" w14:textId="77777777" w:rsidR="00243165" w:rsidRPr="00C435AE" w:rsidRDefault="00243165" w:rsidP="00243165">
      <w:pPr>
        <w:jc w:val="center"/>
      </w:pPr>
      <w:r w:rsidRPr="00C435AE">
        <w:t xml:space="preserve">. 토지의 경사도와 토지가격은 음의 상관관계를 가지므로 일반 평지보다 </w:t>
      </w:r>
      <w:proofErr w:type="spellStart"/>
      <w:r w:rsidRPr="00C435AE">
        <w:t>임야비율이</w:t>
      </w:r>
      <w:proofErr w:type="spellEnd"/>
      <w:r w:rsidRPr="00C435AE">
        <w:t xml:space="preserve"> 높을수록 토지의 가격이 떨어진다는 결론</w:t>
      </w:r>
    </w:p>
    <w:p w14:paraId="5091D0B0" w14:textId="77777777" w:rsidR="00243165" w:rsidRPr="00C435AE" w:rsidRDefault="00243165" w:rsidP="00243165">
      <w:pPr>
        <w:jc w:val="center"/>
      </w:pPr>
      <w:r w:rsidRPr="00C435AE">
        <w:t xml:space="preserve">발전소 건설에 필 요한 토지의 비용에 영향을 끼치는 </w:t>
      </w:r>
      <w:proofErr w:type="spellStart"/>
      <w:r w:rsidRPr="00C435AE">
        <w:t>임야비율을</w:t>
      </w:r>
      <w:proofErr w:type="spellEnd"/>
      <w:r w:rsidRPr="00C435AE">
        <w:t xml:space="preserve"> 유의미한 변수로 추가하여 경제성에 분석에 대한 다각화</w:t>
      </w:r>
      <w:r w:rsidRPr="00C435AE">
        <w:rPr>
          <w:rFonts w:hint="eastAsia"/>
        </w:rPr>
        <w:t xml:space="preserve"> 예정</w:t>
      </w:r>
    </w:p>
    <w:p w14:paraId="04FFC43C" w14:textId="77777777" w:rsidR="00243165" w:rsidRPr="00C435AE" w:rsidRDefault="00243165" w:rsidP="00243165">
      <w:pPr>
        <w:jc w:val="center"/>
      </w:pPr>
    </w:p>
    <w:p w14:paraId="6317F288" w14:textId="77777777" w:rsidR="00243165" w:rsidRPr="00C435AE" w:rsidRDefault="00243165" w:rsidP="00243165">
      <w:pPr>
        <w:jc w:val="center"/>
      </w:pPr>
    </w:p>
    <w:p w14:paraId="28C04936" w14:textId="77777777" w:rsidR="00243165" w:rsidRPr="00C435AE" w:rsidRDefault="00243165" w:rsidP="00243165">
      <w:pPr>
        <w:jc w:val="center"/>
        <w:rPr>
          <w:sz w:val="24"/>
          <w:szCs w:val="28"/>
        </w:rPr>
      </w:pPr>
      <w:r w:rsidRPr="00C435AE">
        <w:rPr>
          <w:rFonts w:hint="eastAsia"/>
          <w:sz w:val="24"/>
          <w:szCs w:val="28"/>
        </w:rPr>
        <w:t>수상 태양광 발전소</w:t>
      </w:r>
    </w:p>
    <w:p w14:paraId="73C5757B" w14:textId="77777777" w:rsidR="00243165" w:rsidRPr="00C435AE" w:rsidRDefault="00243165" w:rsidP="00243165">
      <w:pPr>
        <w:jc w:val="center"/>
      </w:pPr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저수지나 담수호, 바다 등 물 위에 발전시설을 설치하는 태양광발전 방식이다. 기존 태양광발전은 유휴지를 주로 활용하는 형태이지만 우리나라의 국토는 대부분이 산지로 이뤄져 있고 토지면적대비 인구가 많아서 태양광발전소를 설치하기 위한 공간이 부족하다. 반면 수상태양광발전은 국토를 더 효율적으로 활용할 수 있다. 토지나 옥상이 아닌 </w:t>
      </w:r>
      <w:proofErr w:type="spellStart"/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>유휴수면</w:t>
      </w:r>
      <w:proofErr w:type="spellEnd"/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위에 발전 시설을 설비하는 것으로 태양광발전의 필수 조건인 넓은 설치면적을 충족시킬 수 있는 것이다.</w:t>
      </w:r>
    </w:p>
    <w:p w14:paraId="7938D9DB" w14:textId="77777777" w:rsidR="00243165" w:rsidRPr="00C435AE" w:rsidRDefault="00243165" w:rsidP="00243165">
      <w:pPr>
        <w:jc w:val="center"/>
      </w:pPr>
      <w:r w:rsidRPr="00C435AE">
        <w:rPr>
          <w:rFonts w:hint="eastAsia"/>
        </w:rPr>
        <w:t>장점</w:t>
      </w:r>
    </w:p>
    <w:p w14:paraId="150A8F3D" w14:textId="77777777" w:rsidR="00243165" w:rsidRPr="00C435AE" w:rsidRDefault="00243165" w:rsidP="00243165">
      <w:pPr>
        <w:jc w:val="center"/>
        <w:rPr>
          <w:rFonts w:ascii="맑은 고딕" w:eastAsia="맑은 고딕" w:hAnsi="맑은 고딕"/>
          <w:color w:val="222222"/>
        </w:rPr>
      </w:pPr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물 위에 설치할 경우 수면 위 </w:t>
      </w:r>
      <w:proofErr w:type="spellStart"/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>냉각효과로</w:t>
      </w:r>
      <w:proofErr w:type="spellEnd"/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육상에 설치하는 것보다 발전효율이 약 10% 높아진다</w:t>
      </w:r>
    </w:p>
    <w:p w14:paraId="5125C132" w14:textId="77777777" w:rsidR="00243165" w:rsidRPr="00C435AE" w:rsidRDefault="00243165" w:rsidP="00243165">
      <w:pPr>
        <w:jc w:val="center"/>
      </w:pPr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>(수면에 반사된 태양광이 다시 태양광 모듈에 모이는 것도 발전효율을 높인다)</w:t>
      </w:r>
    </w:p>
    <w:p w14:paraId="3071712F" w14:textId="77777777" w:rsidR="00243165" w:rsidRPr="00C435AE" w:rsidRDefault="00243165" w:rsidP="00243165">
      <w:pPr>
        <w:jc w:val="center"/>
      </w:pPr>
      <w:r w:rsidRPr="00C435AE">
        <w:t xml:space="preserve">산림을 </w:t>
      </w:r>
      <w:r w:rsidRPr="00C435AE">
        <w:rPr>
          <w:rFonts w:hint="eastAsia"/>
        </w:rPr>
        <w:t>벌목하여</w:t>
      </w:r>
      <w:r w:rsidRPr="00C435AE">
        <w:t xml:space="preserve"> </w:t>
      </w:r>
      <w:r w:rsidRPr="00C435AE">
        <w:rPr>
          <w:rFonts w:hint="eastAsia"/>
        </w:rPr>
        <w:t>면적을 확보할 필요 없이 하</w:t>
      </w:r>
      <w:r w:rsidRPr="00C435AE">
        <w:t>천, 댐, 저수지와 같</w:t>
      </w:r>
      <w:r w:rsidRPr="00C435AE">
        <w:rPr>
          <w:rFonts w:hint="eastAsia"/>
        </w:rPr>
        <w:t>은</w:t>
      </w:r>
      <w:r w:rsidRPr="00C435AE">
        <w:t xml:space="preserve"> 물 위에 </w:t>
      </w:r>
      <w:r w:rsidRPr="00C435AE">
        <w:rPr>
          <w:rFonts w:hint="eastAsia"/>
        </w:rPr>
        <w:t>설치하여 친환경적</w:t>
      </w:r>
    </w:p>
    <w:p w14:paraId="0B0FDFA2" w14:textId="77777777" w:rsidR="00243165" w:rsidRPr="00C435AE" w:rsidRDefault="00243165" w:rsidP="00243165">
      <w:pPr>
        <w:jc w:val="center"/>
      </w:pPr>
      <w:r w:rsidRPr="00C435AE">
        <w:t>태양광 모듈의 그늘에 의한 광 차단 효과로 인해 녹조류 발생을 억제하여 수질을 개선</w:t>
      </w:r>
    </w:p>
    <w:p w14:paraId="7B030F3B" w14:textId="77777777" w:rsidR="00243165" w:rsidRPr="00C435AE" w:rsidRDefault="00243165" w:rsidP="00243165">
      <w:pPr>
        <w:jc w:val="center"/>
      </w:pPr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lastRenderedPageBreak/>
        <w:t xml:space="preserve">세계적으로 </w:t>
      </w:r>
      <w:proofErr w:type="spellStart"/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>수상태양광</w:t>
      </w:r>
      <w:proofErr w:type="spellEnd"/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설치가 가능한 </w:t>
      </w:r>
      <w:proofErr w:type="spellStart"/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>수면적은</w:t>
      </w:r>
      <w:proofErr w:type="spellEnd"/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40만km2 이상으로 수면의 1%만 활용해도 400GW 개발이 가능 </w:t>
      </w:r>
      <w:r w:rsidRPr="00C435AE">
        <w:rPr>
          <w:rFonts w:ascii="맑은 고딕" w:eastAsia="맑은 고딕" w:hAnsi="맑은 고딕"/>
          <w:color w:val="222222"/>
          <w:shd w:val="clear" w:color="auto" w:fill="FFFFFF"/>
        </w:rPr>
        <w:t>(World Bank Report, 2019)</w:t>
      </w:r>
    </w:p>
    <w:p w14:paraId="3F6C5247" w14:textId="77777777" w:rsidR="00243165" w:rsidRPr="00C435AE" w:rsidRDefault="00243165" w:rsidP="00243165">
      <w:pPr>
        <w:jc w:val="center"/>
      </w:pPr>
      <w:r w:rsidRPr="00C435AE">
        <w:rPr>
          <w:rFonts w:hint="eastAsia"/>
        </w:rPr>
        <w:t>최적 입지</w:t>
      </w:r>
    </w:p>
    <w:p w14:paraId="399D53C5" w14:textId="77777777" w:rsidR="00243165" w:rsidRPr="00C435AE" w:rsidRDefault="00243165" w:rsidP="00243165">
      <w:pPr>
        <w:jc w:val="center"/>
        <w:rPr>
          <w:rFonts w:ascii="맑은 고딕" w:eastAsia="맑은 고딕" w:hAnsi="맑은 고딕"/>
          <w:color w:val="222222"/>
          <w:shd w:val="clear" w:color="auto" w:fill="FFFFFF"/>
        </w:rPr>
      </w:pPr>
      <w:r w:rsidRPr="00C435AE">
        <w:rPr>
          <w:rFonts w:ascii="맑은 고딕" w:eastAsia="맑은 고딕" w:hAnsi="맑은 고딕" w:hint="eastAsia"/>
          <w:color w:val="222222"/>
          <w:shd w:val="clear" w:color="auto" w:fill="FFFFFF"/>
        </w:rPr>
        <w:t>안정적인 일조량을 지닌 유휴 평지가 적고 저수지가 많은 곳에 적합</w:t>
      </w:r>
    </w:p>
    <w:p w14:paraId="63A38E92" w14:textId="77777777" w:rsidR="00243165" w:rsidRPr="00C435AE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  <w:r w:rsidRPr="00C435AE"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댐, 저수지 등 수면에 설치하므로 관련 시설이 있는 적합한 장소 선정 필요</w:t>
      </w:r>
    </w:p>
    <w:p w14:paraId="14A1675C" w14:textId="77777777" w:rsidR="00243165" w:rsidRPr="00C435AE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</w:p>
    <w:p w14:paraId="34C06437" w14:textId="77777777" w:rsidR="00243165" w:rsidRPr="00243165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</w:p>
    <w:p w14:paraId="22677CE1" w14:textId="77777777" w:rsidR="00243165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</w:p>
    <w:p w14:paraId="733F5A4F" w14:textId="53D16048" w:rsidR="00243165" w:rsidRPr="00C435AE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  <w:r w:rsidRPr="00C435AE"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 xml:space="preserve">국내 </w:t>
      </w:r>
      <w:proofErr w:type="spellStart"/>
      <w:r w:rsidRPr="00C435AE"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수상태양광</w:t>
      </w:r>
      <w:proofErr w:type="spellEnd"/>
      <w:r w:rsidRPr="00C435AE"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 xml:space="preserve"> 종류</w:t>
      </w:r>
    </w:p>
    <w:p w14:paraId="60788DFF" w14:textId="77777777" w:rsidR="00243165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  <w:proofErr w:type="spellStart"/>
      <w:r w:rsidRPr="00C435AE"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오태</w:t>
      </w:r>
      <w:proofErr w:type="spellEnd"/>
      <w:r w:rsidRPr="00C435AE"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2</w:t>
      </w:r>
      <w:proofErr w:type="spellStart"/>
      <w:r w:rsidRPr="00C435AE"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수상태양광</w:t>
      </w:r>
      <w:proofErr w:type="spellEnd"/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,</w:t>
      </w:r>
      <w:r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  <w:t xml:space="preserve"> </w:t>
      </w: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지평2수상태양광</w:t>
      </w:r>
      <w:r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  <w:t xml:space="preserve">, </w:t>
      </w: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보령댐수상태양광,</w:t>
      </w:r>
      <w:r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  <w:t xml:space="preserve"> </w:t>
      </w: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대동수상태양광,</w:t>
      </w:r>
      <w:r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  <w:t xml:space="preserve"> </w:t>
      </w: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보령화력수상태양광,</w:t>
      </w:r>
      <w:r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  <w:t xml:space="preserve"> </w:t>
      </w: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청천지구수상태양광,</w:t>
      </w:r>
      <w:r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  <w:t xml:space="preserve"> </w:t>
      </w:r>
    </w:p>
    <w:p w14:paraId="0BEC4EE0" w14:textId="77777777" w:rsidR="00243165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 xml:space="preserve">동서발전 </w:t>
      </w:r>
      <w:r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  <w:t xml:space="preserve">- </w:t>
      </w: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당진화력수상태양광</w:t>
      </w:r>
    </w:p>
    <w:p w14:paraId="039A95AF" w14:textId="77777777" w:rsidR="00243165" w:rsidRDefault="00243165" w:rsidP="00243165">
      <w:pPr>
        <w:jc w:val="center"/>
        <w:rPr>
          <w:rFonts w:ascii="Noto Sans KR" w:eastAsia="Noto Sans KR" w:hAnsi="Noto Sans KR"/>
          <w:color w:val="000000"/>
          <w:spacing w:val="-5"/>
          <w:sz w:val="22"/>
          <w:shd w:val="clear" w:color="auto" w:fill="FFFFFF"/>
        </w:rPr>
      </w:pPr>
      <w:r>
        <w:rPr>
          <w:rFonts w:ascii="Noto Sans KR" w:eastAsia="Noto Sans KR" w:hAnsi="Noto Sans KR" w:hint="eastAsia"/>
          <w:color w:val="000000"/>
          <w:spacing w:val="-5"/>
          <w:sz w:val="22"/>
          <w:shd w:val="clear" w:color="auto" w:fill="FFFFFF"/>
        </w:rPr>
        <w:t>합천수상태양광</w:t>
      </w:r>
    </w:p>
    <w:p w14:paraId="45CA1A04" w14:textId="77777777" w:rsidR="009D3452" w:rsidRPr="009D3452" w:rsidRDefault="009D3452" w:rsidP="009D3452">
      <w:pPr>
        <w:tabs>
          <w:tab w:val="left" w:pos="3216"/>
        </w:tabs>
        <w:rPr>
          <w:sz w:val="16"/>
          <w:szCs w:val="18"/>
        </w:rPr>
      </w:pPr>
    </w:p>
    <w:sectPr w:rsidR="009D3452" w:rsidRPr="009D3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97"/>
    <w:rsid w:val="00243165"/>
    <w:rsid w:val="00284097"/>
    <w:rsid w:val="00451665"/>
    <w:rsid w:val="00504161"/>
    <w:rsid w:val="0073612C"/>
    <w:rsid w:val="008113AC"/>
    <w:rsid w:val="008128B0"/>
    <w:rsid w:val="008E08B5"/>
    <w:rsid w:val="009D3452"/>
    <w:rsid w:val="00C435AE"/>
    <w:rsid w:val="00C567F3"/>
    <w:rsid w:val="00D75B10"/>
    <w:rsid w:val="00F638FB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11DD"/>
  <w15:chartTrackingRefBased/>
  <w15:docId w15:val="{A5EB8152-3A2A-4A35-8AA4-43A71067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3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7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신선웅</cp:lastModifiedBy>
  <cp:revision>4</cp:revision>
  <dcterms:created xsi:type="dcterms:W3CDTF">2021-05-09T16:16:00Z</dcterms:created>
  <dcterms:modified xsi:type="dcterms:W3CDTF">2021-05-11T07:07:00Z</dcterms:modified>
</cp:coreProperties>
</file>