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243C" w:color="auto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spacing w:after="100"/>
            </w:pPr>
            <w:r>
              <w:rPr>
                <w:rFonts w:ascii="Microsoft YaHei" w:cs="Microsoft YaHei" w:eastAsia="Microsoft YaHei" w:hAnsi="Microsoft YaHei"/>
                <w:b/>
                <w:bCs/>
                <w:color w:val="9FE7E0"/>
                <w:sz w:val="17"/>
                <w:szCs w:val="17"/>
              </w:rPr>
              <w:t xml:space="preserve">上海海关项目 · 检验标准 1 / 8</w:t>
            </w:r>
          </w:p>
          <w:p>
            <w:pPr>
              <w:spacing w:after="2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30"/>
                <w:szCs w:val="30"/>
              </w:rPr>
              <w:t xml:space="preserve">动物性食品中四环素类、磺胺类和喹诺酮类药物残留量测定</w:t>
            </w:r>
          </w:p>
          <w:p>
            <w:pPr>
              <w:spacing w:after="140"/>
            </w:pPr>
            <w:r>
              <w:rPr>
                <w:rFonts w:ascii="Microsoft YaHei" w:cs="Microsoft YaHei" w:eastAsia="Microsoft YaHei" w:hAnsi="Microsoft YaHei"/>
                <w:b/>
                <w:bCs/>
                <w:color w:val="D6E6F2"/>
                <w:sz w:val="26"/>
                <w:szCs w:val="26"/>
              </w:rPr>
              <w:t xml:space="preserve">SmartLabOS 自动化前处理解决方案</w:t>
            </w:r>
          </w:p>
          <w:p>
            <w:pPr>
              <w:spacing w:after="160"/>
            </w:pPr>
            <w:r>
              <w:rPr>
                <w:rFonts w:ascii="Microsoft YaHei" w:cs="Microsoft YaHei" w:eastAsia="Microsoft YaHei" w:hAnsi="Microsoft YaHei"/>
                <w:color w:val="D6E6F2"/>
                <w:sz w:val="19"/>
                <w:szCs w:val="19"/>
              </w:rPr>
              <w:t xml:space="preserve">依据 </w:t>
            </w: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GB 31658.17—2021</w:t>
            </w:r>
            <w:r>
              <w:rPr>
                <w:rFonts w:ascii="Microsoft YaHei" w:cs="Microsoft YaHei" w:eastAsia="Microsoft YaHei" w:hAnsi="Microsoft YaHei"/>
                <w:color w:val="D6E6F2"/>
                <w:sz w:val="19"/>
                <w:szCs w:val="19"/>
              </w:rPr>
              <w:t xml:space="preserve"> 第 8.1 提取 &amp; 8.2 净化 流程，自模组库（97 个模组 / 3 类平台）选型，组建工作站并串联为完整样品制备产线，含逐平台处理耗时测算。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CFE3F2"/>
                <w:sz w:val="17"/>
                <w:szCs w:val="17"/>
              </w:rPr>
              <w:t xml:space="preserve">📋 标准：GB 31658.17—2021      </w:t>
            </w:r>
            <w:r>
              <w:rPr>
                <w:rFonts w:ascii="Microsoft YaHei" w:cs="Microsoft YaHei" w:eastAsia="Microsoft YaHei" w:hAnsi="Microsoft YaHei"/>
                <w:color w:val="CFE3F2"/>
                <w:sz w:val="17"/>
                <w:szCs w:val="17"/>
              </w:rPr>
              <w:t xml:space="preserve">🧪 基质：牛/羊/猪/鸡 肌肉·肝·肾      </w:t>
            </w:r>
            <w:r>
              <w:rPr>
                <w:rFonts w:ascii="Microsoft YaHei" w:cs="Microsoft YaHei" w:eastAsia="Microsoft YaHei" w:hAnsi="Microsoft YaHei"/>
                <w:color w:val="CFE3F2"/>
                <w:sz w:val="17"/>
                <w:szCs w:val="17"/>
              </w:rPr>
              <w:t xml:space="preserve">💊 41 种目标物</w:t>
            </w:r>
          </w:p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color w:val="CFE3F2"/>
                <w:sz w:val="17"/>
                <w:szCs w:val="17"/>
              </w:rPr>
              <w:t xml:space="preserve">⏱ 双样节拍 119.8 min（2 样/循环 · 单样均摊 ≈ 59.9 min）      </w:t>
            </w:r>
            <w:r>
              <w:rPr>
                <w:rFonts w:ascii="Microsoft YaHei" w:cs="Microsoft YaHei" w:eastAsia="Microsoft YaHei" w:hAnsi="Microsoft YaHei"/>
                <w:color w:val="CFE3F2"/>
                <w:sz w:val="17"/>
                <w:szCs w:val="17"/>
              </w:rPr>
              <w:t xml:space="preserve">🏢 百泉聚兴（北京）科技有限公司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Bdr>
          <w:bottom w:val="single" w:color="0C5C8F" w:sz="10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FFFFFF"/>
          <w:sz w:val="24"/>
          <w:szCs w:val="24"/>
          <w:shd w:fill="0C5C8F" w:color="auto" w:val="clear"/>
        </w:rPr>
        <w:t xml:space="preserve"> 1 </w:t>
      </w:r>
      <w:r>
        <w:rPr>
          <w:rFonts w:ascii="Microsoft YaHei" w:cs="Microsoft YaHei" w:eastAsia="Microsoft YaHei" w:hAnsi="Microsoft YaHei"/>
          <w:b/>
          <w:bCs/>
          <w:color w:val="0F1B2D"/>
          <w:sz w:val="30"/>
          <w:szCs w:val="30"/>
        </w:rPr>
        <w:t xml:space="preserve">  项目概述与标准解读</w:t>
      </w:r>
    </w:p>
    <w:p>
      <w:pPr>
        <w:spacing w:after="140"/>
      </w:pPr>
      <w:r>
        <w:rPr>
          <w:rFonts w:ascii="Microsoft YaHei" w:cs="Microsoft YaHei" w:eastAsia="Microsoft YaHei" w:hAnsi="Microsoft YaHei"/>
          <w:i/>
          <w:iCs/>
          <w:color w:val="6B7C93"/>
          <w:sz w:val="20"/>
          <w:szCs w:val="20"/>
        </w:rPr>
        <w:t xml:space="preserve">GB 31658.17—2021《食品安全国家标准 动物性食品中四环素类、磺胺类和喹诺酮类药物残留量的测定 液相色谱-串联质谱法》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检验标准</w:t>
            </w:r>
          </w:p>
        </w:tc>
        <w:tc>
          <w:tcPr>
            <w:tcW w:type="dxa" w:w="71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GB 31658.17—2021（2022-02-01 实施）</w:t>
            </w:r>
          </w:p>
        </w:tc>
      </w:tr>
      <w:tr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适用基质</w:t>
            </w:r>
          </w:p>
        </w:tc>
        <w:tc>
          <w:tcPr>
            <w:tcW w:type="dxa" w:w="71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牛、羊、猪、鸡的肌肉 / 肝脏 / 肾脏组织</w:t>
            </w:r>
          </w:p>
        </w:tc>
      </w:tr>
      <w:tr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目标药物</w:t>
            </w:r>
          </w:p>
        </w:tc>
        <w:tc>
          <w:tcPr>
            <w:tcW w:type="dxa" w:w="71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四环素类 4 种 + 磺胺类 21 种 + 喹诺酮类 16 种，共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41 种</w:t>
            </w:r>
          </w:p>
        </w:tc>
      </w:tr>
      <w:tr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方法原理</w:t>
            </w:r>
          </w:p>
        </w:tc>
        <w:tc>
          <w:tcPr>
            <w:tcW w:type="dxa" w:w="71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Mcllvaine-Na₂EDTA 缓冲液提取 → 亲水亲脂平衡型（HLB）固相萃取柱净化 → LC-MS/MS 外标法定量</w:t>
            </w:r>
          </w:p>
        </w:tc>
      </w:tr>
      <w:tr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本方案覆盖</w:t>
            </w:r>
          </w:p>
        </w:tc>
        <w:tc>
          <w:tcPr>
            <w:tcW w:type="dxa" w:w="71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§8.1 提取、§8.2 净化（含浓缩复溶、离心、过滤），至 LC 进样小瓶为止</w:t>
            </w:r>
          </w:p>
        </w:tc>
      </w:tr>
      <w:tr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关键耗材</w:t>
            </w:r>
          </w:p>
        </w:tc>
        <w:tc>
          <w:tcPr>
            <w:tcW w:type="dxa" w:w="71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HLB 固相萃取柱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200 mg / 6 mL</w:t>
            </w: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；微孔尼龙滤膜 </w:t>
            </w: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0.22 µm</w:t>
            </w:r>
          </w:p>
        </w:tc>
      </w:tr>
      <w:tr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检出/定量限</w:t>
            </w:r>
          </w:p>
        </w:tc>
        <w:tc>
          <w:tcPr>
            <w:tcW w:type="dxa" w:w="71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检测限 2 µg/kg；定量限 10 µg/kg；回收率 60%~110%，批内 RSD ≤15%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none" w:color="FFFFFF" w:sz="0"/>
          <w:left w:val="single" w:color="2A9D4A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A9D4A" w:sz="28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21"/>
                <w:szCs w:val="21"/>
              </w:rPr>
              <w:t xml:space="preserve">数据来源声明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20"/>
                <w:szCs w:val="20"/>
              </w:rPr>
              <w:t xml:space="preserve">本方案全部模组、平台、托盘参数均引用自 SmartLabOS 知识库 references/01-modules、02-platforms、06-pallet，并经 97 个模组 ID 逐一校验，未做杜撰；与标准存在差异处已在第 8 节明确标注。</w:t>
            </w:r>
          </w:p>
        </w:tc>
      </w:tr>
    </w:tbl>
    <w:p>
      <w:pPr>
        <w:pBdr>
          <w:bottom w:val="single" w:color="0C5C8F" w:sz="10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FFFFFF"/>
          <w:sz w:val="24"/>
          <w:szCs w:val="24"/>
          <w:shd w:fill="0C5C8F" w:color="auto" w:val="clear"/>
        </w:rPr>
        <w:t xml:space="preserve"> 2 </w:t>
      </w:r>
      <w:r>
        <w:rPr>
          <w:rFonts w:ascii="Microsoft YaHei" w:cs="Microsoft YaHei" w:eastAsia="Microsoft YaHei" w:hAnsi="Microsoft YaHei"/>
          <w:b/>
          <w:bCs/>
          <w:color w:val="0F1B2D"/>
          <w:sz w:val="30"/>
          <w:szCs w:val="30"/>
        </w:rPr>
        <w:t xml:space="preserve">  前处理工艺流程拆解</w:t>
      </w:r>
    </w:p>
    <w:p>
      <w:pPr>
        <w:spacing w:after="140"/>
      </w:pPr>
      <w:r>
        <w:rPr>
          <w:rFonts w:ascii="Microsoft YaHei" w:cs="Microsoft YaHei" w:eastAsia="Microsoft YaHei" w:hAnsi="Microsoft YaHei"/>
          <w:i/>
          <w:iCs/>
          <w:color w:val="6B7C93"/>
          <w:sz w:val="20"/>
          <w:szCs w:val="20"/>
        </w:rPr>
        <w:t xml:space="preserve">将标准 8.1 / 8.2 文字流程拆解为可由模组执行的「单元操作」（蓝=提取 §8.1，绿=净化 §8.2）。</w:t>
      </w:r>
    </w:p>
    <w:tbl>
      <w:tblPr>
        <w:tblW w:type="dxa" w:w="9360"/>
        <w:tblBorders>
          <w:top w:val="none" w:color="FFFFFF" w:sz="0"/>
          <w:left w:val="single" w:color="C9760F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760F" w:sz="28"/>
              <w:bottom w:val="none" w:color="FFFFFF" w:sz="0"/>
              <w:right w:val="none" w:color="FFFFFF" w:sz="0"/>
            </w:tcBorders>
            <w:shd w:fill="0B2236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9760F"/>
                <w:sz w:val="19"/>
                <w:szCs w:val="19"/>
              </w:rPr>
              <w:t xml:space="preserve">8.1 提取 </w:t>
            </w:r>
            <w:r>
              <w:rPr>
                <w:rFonts w:ascii="Microsoft YaHei" w:cs="Microsoft YaHei" w:eastAsia="Microsoft YaHei" w:hAnsi="Microsoft YaHei"/>
                <w:color w:val="CFE3F2"/>
                <w:sz w:val="19"/>
                <w:szCs w:val="19"/>
              </w:rPr>
              <w:t xml:space="preserve">—— 称取试料 1 g → 加 Mcllvaine Na₂-EDTA 缓冲液 8 mL → 涡旋 1 min → 超声 20 min → −2 ℃ 10000 r/min 离心 5 min → 收集上清；残渣加磷酸盐缓冲液 8 mL 重复提取 1 次 → 合并 2 次提取液。</w:t>
            </w:r>
          </w:p>
        </w:tc>
      </w:tr>
    </w:tbl>
    <w:tbl>
      <w:tblPr>
        <w:tblW w:type="dxa" w:w="9360"/>
        <w:tblBorders>
          <w:top w:val="none" w:color="FFFFFF" w:sz="0"/>
          <w:left w:val="single" w:color="C9760F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9760F" w:sz="28"/>
              <w:bottom w:val="none" w:color="FFFFFF" w:sz="0"/>
              <w:right w:val="none" w:color="FFFFFF" w:sz="0"/>
            </w:tcBorders>
            <w:shd w:fill="0B2236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C9760F"/>
                <w:sz w:val="19"/>
                <w:szCs w:val="19"/>
              </w:rPr>
              <w:t xml:space="preserve">8.2 净化 </w:t>
            </w:r>
            <w:r>
              <w:rPr>
                <w:rFonts w:ascii="Microsoft YaHei" w:cs="Microsoft YaHei" w:eastAsia="Microsoft YaHei" w:hAnsi="Microsoft YaHei"/>
                <w:color w:val="CFE3F2"/>
                <w:sz w:val="19"/>
                <w:szCs w:val="19"/>
              </w:rPr>
              <w:t xml:space="preserve">—— SPE 柱用甲醇 5 mL + 水 5 mL 活化 → 上样 → 水 5 mL + 20% 甲醇水 5 mL 淋洗 → 抽干 → 洗脱液 10 mL 洗脱 → 45 ℃ 氮吹干 → 复溶液 1.0 mL 涡旋溶解 → 14000 r/min 离心 5 min → 0.22 µm 过滤。</w:t>
            </w:r>
          </w:p>
        </w:tc>
      </w:tr>
    </w:tbl>
    <w:p>
      <w:pPr>
        <w:spacing w:after="100" w:before="100"/>
        <w:jc w:val="center"/>
      </w:pPr>
      <w:r>
        <w:drawing>
          <wp:inline distT="0" distB="0" distL="0" distR="0">
            <wp:extent cx="5943600" cy="4762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C93"/>
          <w:sz w:val="17"/>
          <w:szCs w:val="17"/>
        </w:rPr>
        <w:t xml:space="preserve">注：称样（1 g 组织，感量 0.01 g 天平）SmartLabOS 模组库无称量模组，按行业惯例由人工称样后上样；自动化范围自「加缓冲液」起至「过滤进样」止。</w:t>
      </w:r>
    </w:p>
    <w:p>
      <w:pPr>
        <w:pBdr>
          <w:bottom w:val="single" w:color="0C5C8F" w:sz="10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FFFFFF"/>
          <w:sz w:val="24"/>
          <w:szCs w:val="24"/>
          <w:shd w:fill="0C5C8F" w:color="auto" w:val="clear"/>
        </w:rPr>
        <w:t xml:space="preserve"> 3 </w:t>
      </w:r>
      <w:r>
        <w:rPr>
          <w:rFonts w:ascii="Microsoft YaHei" w:cs="Microsoft YaHei" w:eastAsia="Microsoft YaHei" w:hAnsi="Microsoft YaHei"/>
          <w:b/>
          <w:bCs/>
          <w:color w:val="0F1B2D"/>
          <w:sz w:val="30"/>
          <w:szCs w:val="30"/>
        </w:rPr>
        <w:t xml:space="preserve">  平台选型</w:t>
      </w:r>
    </w:p>
    <w:p>
      <w:pPr>
        <w:spacing w:after="140"/>
      </w:pPr>
      <w:r>
        <w:rPr>
          <w:rFonts w:ascii="Microsoft YaHei" w:cs="Microsoft YaHei" w:eastAsia="Microsoft YaHei" w:hAnsi="Microsoft YaHei"/>
          <w:i/>
          <w:iCs/>
          <w:color w:val="6B7C93"/>
          <w:sz w:val="20"/>
          <w:szCs w:val="20"/>
        </w:rPr>
        <w:t xml:space="preserve">三类离心管自动化岛平台，依据「模组位 + 托盘位 + 通量」择优。一个平台最多搭载 6 模组 + 8 托盘（PLT-1200）。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  <w:color w:val="0F1B2D"/>
          <w:sz w:val="19"/>
          <w:szCs w:val="19"/>
        </w:rPr>
        <w:t xml:space="preserve">PLT-800</w:t>
      </w:r>
      <w:r>
        <w:rPr>
          <w:rFonts w:ascii="Microsoft YaHei" w:cs="Microsoft YaHei" w:eastAsia="Microsoft YaHei" w:hAnsi="Microsoft YaHei"/>
          <w:color w:val="33455C"/>
          <w:sz w:val="19"/>
          <w:szCs w:val="19"/>
        </w:rPr>
        <w:t xml:space="preserve">　800×850×2055 · 3 模组 · 4 托盘 · 0.68 ㎡　— 模组位 3，本流程每工站均 ≥5 位，不足，备选。</w:t>
      </w:r>
    </w:p>
    <w:p>
      <w:pPr>
        <w:spacing w:after="50"/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★ 主选</w:t>
      </w:r>
      <w:r>
        <w:rPr>
          <w:rFonts w:ascii="Microsoft YaHei" w:cs="Microsoft YaHei" w:eastAsia="Microsoft YaHei" w:hAnsi="Microsoft YaHei"/>
          <w:color w:val="33455C"/>
          <w:sz w:val="19"/>
          <w:szCs w:val="19"/>
        </w:rPr>
        <w:t xml:space="preserve">　1200×850×2055 · 6 模组 · 8 托盘（2×4） · 1.02 ㎡　— 三座工站均需 5–6 模组位，公司主力验证机型，占地省。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0F1B2D"/>
          <w:sz w:val="19"/>
          <w:szCs w:val="19"/>
        </w:rPr>
        <w:t xml:space="preserve">PLT-1400</w:t>
      </w:r>
      <w:r>
        <w:rPr>
          <w:rFonts w:ascii="Microsoft YaHei" w:cs="Microsoft YaHei" w:eastAsia="Microsoft YaHei" w:hAnsi="Microsoft YaHei"/>
          <w:color w:val="33455C"/>
          <w:sz w:val="19"/>
          <w:szCs w:val="19"/>
        </w:rPr>
        <w:t xml:space="preserve">　1400×850×2055 · 6 模组 · 8 托盘（1×8） · 1.19 ㎡　— 模组位同 1200、占地更大，可作托盘缓存升级。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900"/>
        <w:gridCol w:w="900"/>
        <w:gridCol w:w="900"/>
        <w:gridCol w:w="1100"/>
        <w:gridCol w:w="2660"/>
      </w:tblGrid>
      <w:tr>
        <w:trPr>
          <w:tblHeader/>
        </w:trPr>
        <w:tc>
          <w:tcPr>
            <w:tcW w:type="dxa" w:w="11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平台</w:t>
            </w:r>
          </w:p>
        </w:tc>
        <w:tc>
          <w:tcPr>
            <w:tcW w:type="dxa" w:w="18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尺寸(mm)</w:t>
            </w:r>
          </w:p>
        </w:tc>
        <w:tc>
          <w:tcPr>
            <w:tcW w:type="dxa" w:w="9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模组位</w:t>
            </w:r>
          </w:p>
        </w:tc>
        <w:tc>
          <w:tcPr>
            <w:tcW w:type="dxa" w:w="9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托盘位</w:t>
            </w:r>
          </w:p>
        </w:tc>
        <w:tc>
          <w:tcPr>
            <w:tcW w:type="dxa" w:w="9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布局</w:t>
            </w:r>
          </w:p>
        </w:tc>
        <w:tc>
          <w:tcPr>
            <w:tcW w:type="dxa" w:w="11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占地</w:t>
            </w:r>
          </w:p>
        </w:tc>
        <w:tc>
          <w:tcPr>
            <w:tcW w:type="dxa" w:w="26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本方案采用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PLT-800</w:t>
            </w:r>
          </w:p>
        </w:tc>
        <w:tc>
          <w:tcPr>
            <w:tcW w:type="dxa" w:w="18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800×850×2055</w:t>
            </w:r>
          </w:p>
        </w:tc>
        <w:tc>
          <w:tcPr>
            <w:tcW w:type="dxa" w:w="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1×4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0.68 ㎡</w:t>
            </w:r>
          </w:p>
        </w:tc>
        <w:tc>
          <w:tcPr>
            <w:tcW w:type="dxa" w:w="26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备选（紧凑单功能）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PLT-1200</w:t>
            </w:r>
          </w:p>
        </w:tc>
        <w:tc>
          <w:tcPr>
            <w:tcW w:type="dxa" w:w="18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1200×850×2055</w:t>
            </w:r>
          </w:p>
        </w:tc>
        <w:tc>
          <w:tcPr>
            <w:tcW w:type="dxa" w:w="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455C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455C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2×4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1.02 ㎡</w:t>
            </w:r>
          </w:p>
        </w:tc>
        <w:tc>
          <w:tcPr>
            <w:tcW w:type="dxa" w:w="26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AF2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✅ 三座工站统一采用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PLT-1400</w:t>
            </w:r>
          </w:p>
        </w:tc>
        <w:tc>
          <w:tcPr>
            <w:tcW w:type="dxa" w:w="18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1400×850×2055</w:t>
            </w:r>
          </w:p>
        </w:tc>
        <w:tc>
          <w:tcPr>
            <w:tcW w:type="dxa" w:w="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1×8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1.19 ㎡</w:t>
            </w:r>
          </w:p>
        </w:tc>
        <w:tc>
          <w:tcPr>
            <w:tcW w:type="dxa" w:w="26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○ 可选（提升托盘缓存）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none" w:color="FFFFFF" w:sz="0"/>
          <w:left w:val="single" w:color="0C5C8F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C5C8F" w:sz="28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21"/>
                <w:szCs w:val="21"/>
              </w:rPr>
              <w:t xml:space="preserve">选型结论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20"/>
                <w:szCs w:val="20"/>
              </w:rPr>
              <w:t xml:space="preserve">三段流程模组位需求：提取 6 位、SPE 净化 4 位、浓缩复溶离心过滤 6 位；PLT-800（3 位）不足，PLT-1200 与 PLT-1400 模组位相同而 PLT-1200 占地更省且为主力验证机型，故三座工站统一选用 PLT-1200。如需更大托盘缓存延长无人运行时间，可将浓缩工站升级 PLT-1400。</w:t>
            </w:r>
          </w:p>
        </w:tc>
      </w:tr>
    </w:tbl>
    <w:p>
      <w:pPr>
        <w:pBdr>
          <w:bottom w:val="single" w:color="0C5C8F" w:sz="10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FFFFFF"/>
          <w:sz w:val="24"/>
          <w:szCs w:val="24"/>
          <w:shd w:fill="0C5C8F" w:color="auto" w:val="clear"/>
        </w:rPr>
        <w:t xml:space="preserve"> 4 </w:t>
      </w:r>
      <w:r>
        <w:rPr>
          <w:rFonts w:ascii="Microsoft YaHei" w:cs="Microsoft YaHei" w:eastAsia="Microsoft YaHei" w:hAnsi="Microsoft YaHei"/>
          <w:b/>
          <w:bCs/>
          <w:color w:val="0F1B2D"/>
          <w:sz w:val="30"/>
          <w:szCs w:val="30"/>
        </w:rPr>
        <w:t xml:space="preserve">  模组选型（引用模组库 ID · 已逐一校验存在）</w:t>
      </w:r>
    </w:p>
    <w:p>
      <w:pPr>
        <w:spacing w:after="140"/>
      </w:pPr>
      <w:r>
        <w:rPr>
          <w:rFonts w:ascii="Microsoft YaHei" w:cs="Microsoft YaHei" w:eastAsia="Microsoft YaHei" w:hAnsi="Microsoft YaHei"/>
          <w:i/>
          <w:iCs/>
          <w:color w:val="6B7C93"/>
          <w:sz w:val="20"/>
          <w:szCs w:val="20"/>
        </w:rPr>
        <w:t xml:space="preserve">全部模组取自 references/01-modules/，参数与 ID 一一对应，绝不编造。「位」= 占用标准模组位数。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300"/>
        <w:gridCol w:w="2100"/>
        <w:gridCol w:w="2560"/>
        <w:gridCol w:w="1700"/>
        <w:gridCol w:w="600"/>
      </w:tblGrid>
      <w:tr>
        <w:trPr>
          <w:tblHeader/>
        </w:trPr>
        <w:tc>
          <w:tcPr>
            <w:tcW w:type="dxa" w:w="11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工艺功能</w:t>
            </w:r>
          </w:p>
        </w:tc>
        <w:tc>
          <w:tcPr>
            <w:tcW w:type="dxa" w:w="13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模组 ID</w:t>
            </w:r>
          </w:p>
        </w:tc>
        <w:tc>
          <w:tcPr>
            <w:tcW w:type="dxa" w:w="21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模组名称</w:t>
            </w:r>
          </w:p>
        </w:tc>
        <w:tc>
          <w:tcPr>
            <w:tcW w:type="dxa" w:w="25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关键参数（单循环耗时）</w:t>
            </w:r>
          </w:p>
        </w:tc>
        <w:tc>
          <w:tcPr>
            <w:tcW w:type="dxa" w:w="17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对应标准步骤</w:t>
            </w:r>
          </w:p>
        </w:tc>
        <w:tc>
          <w:tcPr>
            <w:tcW w:type="dxa" w:w="6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位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加液涡旋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MOD-WX-006</w:t>
            </w:r>
          </w:p>
        </w:tc>
        <w:tc>
          <w:tcPr>
            <w:tcW w:type="dxa" w:w="2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50ml 离心管正压加液涡旋模块</w:t>
            </w:r>
          </w:p>
        </w:tc>
        <w:tc>
          <w:tcPr>
            <w:tcW w:type="dxa" w:w="25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1–50 mL，1–3000 rpm，含拆/合盖，300 s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加缓冲液 8 mL + 涡旋 1 min</w:t>
            </w:r>
          </w:p>
        </w:tc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超声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MOD-CS-004</w:t>
            </w:r>
          </w:p>
        </w:tc>
        <w:tc>
          <w:tcPr>
            <w:tcW w:type="dxa" w:w="2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50ml 离心管多通道超声模块</w:t>
            </w:r>
          </w:p>
        </w:tc>
        <w:tc>
          <w:tcPr>
            <w:tcW w:type="dxa" w:w="25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多工位，25–60 ℃，300 s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超声 20 min</w:t>
            </w:r>
          </w:p>
        </w:tc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离心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MOD-LX-005</w:t>
            </w:r>
          </w:p>
        </w:tc>
        <w:tc>
          <w:tcPr>
            <w:tcW w:type="dxa" w:w="2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50ml×4 孔位离心机模块</w:t>
            </w:r>
          </w:p>
        </w:tc>
        <w:tc>
          <w:tcPr>
            <w:tcW w:type="dxa" w:w="25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1–50 mL，500–8000 rpm，1–10 ℃，420 s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提取离心（见偏差）</w:t>
            </w:r>
          </w:p>
        </w:tc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455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转移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MOD-YY-004</w:t>
            </w:r>
          </w:p>
        </w:tc>
        <w:tc>
          <w:tcPr>
            <w:tcW w:type="dxa" w:w="2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50ml 全量液体转移模块</w:t>
            </w:r>
          </w:p>
        </w:tc>
        <w:tc>
          <w:tcPr>
            <w:tcW w:type="dxa" w:w="25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0–50 mL，40 s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上清合并</w:t>
            </w:r>
          </w:p>
        </w:tc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SPE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MOD-SPE-004</w:t>
            </w:r>
          </w:p>
        </w:tc>
        <w:tc>
          <w:tcPr>
            <w:tcW w:type="dxa" w:w="2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6cc 自动上样 SPE 模块</w:t>
            </w:r>
          </w:p>
        </w:tc>
        <w:tc>
          <w:tcPr>
            <w:tcW w:type="dxa" w:w="25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 cc HLB 柱，1–6 mL，360 s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8.2 HLB 净化（活化·上样·淋洗·洗脱）</w:t>
            </w:r>
          </w:p>
        </w:tc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上样移取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MOD-YY-003</w:t>
            </w:r>
          </w:p>
        </w:tc>
        <w:tc>
          <w:tcPr>
            <w:tcW w:type="dxa" w:w="2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10ml 移液模块</w:t>
            </w:r>
          </w:p>
        </w:tc>
        <w:tc>
          <w:tcPr>
            <w:tcW w:type="dxa" w:w="25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1–10 mL，275 s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提取液上样移取</w:t>
            </w:r>
          </w:p>
        </w:tc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浓缩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MOD-NS-005</w:t>
            </w:r>
          </w:p>
        </w:tc>
        <w:tc>
          <w:tcPr>
            <w:tcW w:type="dxa" w:w="2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15ml 西林瓶离心浓缩模块</w:t>
            </w:r>
          </w:p>
        </w:tc>
        <w:tc>
          <w:tcPr>
            <w:tcW w:type="dxa" w:w="25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1–10 mL，25–55 ℃，2640 s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45 ℃ 氮吹干</w:t>
            </w:r>
          </w:p>
        </w:tc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复溶加液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MOD-YY-002</w:t>
            </w:r>
          </w:p>
        </w:tc>
        <w:tc>
          <w:tcPr>
            <w:tcW w:type="dxa" w:w="2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1ml 移液模块</w:t>
            </w:r>
          </w:p>
        </w:tc>
        <w:tc>
          <w:tcPr>
            <w:tcW w:type="dxa" w:w="25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0.5–1 mL，270 s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复溶液 1.0 mL 加注/转移</w:t>
            </w:r>
          </w:p>
        </w:tc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离心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MOD-LX-004</w:t>
            </w:r>
          </w:p>
        </w:tc>
        <w:tc>
          <w:tcPr>
            <w:tcW w:type="dxa" w:w="2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2ml-6 孔位高速离心模块 V4.0</w:t>
            </w:r>
          </w:p>
        </w:tc>
        <w:tc>
          <w:tcPr>
            <w:tcW w:type="dxa" w:w="25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0.5–2 mL，</w:t>
            </w: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1000–14000 rpm</w:t>
            </w: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，1–10 ℃，420 s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14000 r/min 离心 ✓</w:t>
            </w:r>
          </w:p>
        </w:tc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33455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过滤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MOD-GL-002</w:t>
            </w:r>
          </w:p>
        </w:tc>
        <w:tc>
          <w:tcPr>
            <w:tcW w:type="dxa" w:w="2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5cc 针式过滤模块</w:t>
            </w:r>
          </w:p>
        </w:tc>
        <w:tc>
          <w:tcPr>
            <w:tcW w:type="dxa" w:w="25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1–5 mL，13 mm 滤器，520 s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0.22 µm 过滤</w:t>
            </w:r>
          </w:p>
        </w:tc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多路供液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MOD-JY-012</w:t>
            </w:r>
          </w:p>
        </w:tc>
        <w:tc>
          <w:tcPr>
            <w:tcW w:type="dxa" w:w="2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8 通道正压加液模块</w:t>
            </w:r>
          </w:p>
        </w:tc>
        <w:tc>
          <w:tcPr>
            <w:tcW w:type="dxa" w:w="25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8 通道，1–4 bar，±1%，10 s，</w:t>
            </w: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占 0 位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缓冲液/溶剂多路供给</w:t>
            </w:r>
          </w:p>
        </w:tc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0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配套托盘（引用托盘库 references/06-pallet）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33455C"/>
          <w:sz w:val="21"/>
          <w:szCs w:val="21"/>
        </w:rPr>
        <w:t xml:space="preserve">50ml 离心管托盘、6CC SPE 柱托盘（24 位）、15ml 西林瓶托盘、2ml 离心管托盘（60 位）、2ml 进样小瓶托盘、1ml/5ml/10ml 枪头托盘。</w:t>
      </w:r>
    </w:p>
    <w:p>
      <w:pPr>
        <w:pBdr>
          <w:bottom w:val="single" w:color="0C5C8F" w:sz="10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FFFFFF"/>
          <w:sz w:val="24"/>
          <w:szCs w:val="24"/>
          <w:shd w:fill="0C5C8F" w:color="auto" w:val="clear"/>
        </w:rPr>
        <w:t xml:space="preserve"> 5 </w:t>
      </w:r>
      <w:r>
        <w:rPr>
          <w:rFonts w:ascii="Microsoft YaHei" w:cs="Microsoft YaHei" w:eastAsia="Microsoft YaHei" w:hAnsi="Microsoft YaHei"/>
          <w:b/>
          <w:bCs/>
          <w:color w:val="0F1B2D"/>
          <w:sz w:val="30"/>
          <w:szCs w:val="30"/>
        </w:rPr>
        <w:t xml:space="preserve">  工作站组成（模组搭载 + 平台布局）</w:t>
      </w:r>
    </w:p>
    <w:p>
      <w:pPr>
        <w:spacing w:after="140"/>
      </w:pPr>
      <w:r>
        <w:rPr>
          <w:rFonts w:ascii="Microsoft YaHei" w:cs="Microsoft YaHei" w:eastAsia="Microsoft YaHei" w:hAnsi="Microsoft YaHei"/>
          <w:i/>
          <w:iCs/>
          <w:color w:val="6B7C93"/>
          <w:sz w:val="20"/>
          <w:szCs w:val="20"/>
        </w:rPr>
        <w:t xml:space="preserve">按功能将模组分组搭载到 3 座 PLT-1200 工站。每座工站给出模块位占用（共 6 位）与平台俯视布局。</w:t>
      </w:r>
    </w:p>
    <w:tbl>
      <w:tblPr>
        <w:tblW w:type="dxa" w:w="9360"/>
        <w:tblBorders>
          <w:top w:val="none" w:color="FFFFFF" w:sz="0"/>
          <w:left w:val="single" w:color="0C5C8F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C5C8F" w:sz="28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21"/>
                <w:szCs w:val="21"/>
              </w:rPr>
              <w:t xml:space="preserve">图例说明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20"/>
                <w:szCs w:val="20"/>
              </w:rPr>
              <w:t xml:space="preserve">■ 提取段模组　■ 净化段模组　■ 浓缩　■ 过滤　■ 空闲位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20"/>
                <w:szCs w:val="20"/>
              </w:rPr>
              <w:t xml:space="preserve">※ MOD-LX-005 / MOD-LX-004 体积大，各占 3 个模块位；MOD-JY-012 占 0 位。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F1B2D"/>
          <w:sz w:val="24"/>
          <w:szCs w:val="24"/>
        </w:rPr>
        <w:t xml:space="preserve">WS-VETDRUG-Extract-SHHG-01 ｜ 自动化提取工站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B7C93"/>
          <w:sz w:val="18"/>
          <w:szCs w:val="18"/>
        </w:rPr>
        <w:t xml:space="preserve">平台 PLT-1200 · 覆盖标准 §8.1 提取 · 模块位 6/6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搭载模组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模组</w:t>
            </w:r>
          </w:p>
        </w:tc>
        <w:tc>
          <w:tcPr>
            <w:tcW w:type="dxa" w:w="57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位</w:t>
            </w:r>
          </w:p>
        </w:tc>
      </w:tr>
      <w:tr>
        <w:tc>
          <w:tcPr>
            <w:tcW w:type="dxa" w:w="2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MOD-WX-006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加缓冲液 + 涡旋</w:t>
            </w:r>
          </w:p>
        </w:tc>
        <w:tc>
          <w:tcPr>
            <w:tcW w:type="dxa" w:w="1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MOD-CS-004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超声 20 min</w:t>
            </w:r>
          </w:p>
        </w:tc>
        <w:tc>
          <w:tcPr>
            <w:tcW w:type="dxa" w:w="1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MOD-LX-005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冷冻离心</w:t>
            </w:r>
          </w:p>
        </w:tc>
        <w:tc>
          <w:tcPr>
            <w:tcW w:type="dxa" w:w="1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MOD-YY-004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上清全量转移/合并</w:t>
            </w:r>
          </w:p>
        </w:tc>
        <w:tc>
          <w:tcPr>
            <w:tcW w:type="dxa" w:w="1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MOD-JY-012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多路缓冲液供给</w:t>
            </w:r>
          </w:p>
        </w:tc>
        <w:tc>
          <w:tcPr>
            <w:tcW w:type="dxa" w:w="1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gridSpan w:val="2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合计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6 / 6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托盘（引自托盘统计表）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50 ml 离心管托盘（供试样，18 个/盘）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50 ml 离心管托盘（合并接收，18 个/盘）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缓冲液 / 废液托盘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平台俯视布局（6 模块位）</w:t>
      </w:r>
    </w:p>
    <w:p>
      <w:pPr>
        <w:spacing w:after="100" w:before="100"/>
        <w:jc w:val="center"/>
      </w:pPr>
      <w:r>
        <w:drawing>
          <wp:inline distT="0" distB="0" distL="0" distR="0">
            <wp:extent cx="4476750" cy="2505075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single" w:color="0C5C8F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C5C8F" w:sz="28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20"/>
                <w:szCs w:val="20"/>
              </w:rPr>
              <w:t xml:space="preserve">流程：上样 → WX-006 加缓冲液涡旋 → CS-004 超声 → LX-005 冷冻离心 → YY-004 取上清；残渣经 JY-012 补磷酸盐缓冲液后重复一次 → 合并。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F1B2D"/>
          <w:sz w:val="24"/>
          <w:szCs w:val="24"/>
        </w:rPr>
        <w:t xml:space="preserve">WS-VETDRUG-SPE-SHHG-02 ｜ 自动化 SPE 净化工站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B7C93"/>
          <w:sz w:val="18"/>
          <w:szCs w:val="18"/>
        </w:rPr>
        <w:t xml:space="preserve">平台 PLT-1200 · 覆盖标准 §8.2（活化→上样→淋洗→吹干→洗脱）· 模块位 5/6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搭载模组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模组</w:t>
            </w:r>
          </w:p>
        </w:tc>
        <w:tc>
          <w:tcPr>
            <w:tcW w:type="dxa" w:w="57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位</w:t>
            </w:r>
          </w:p>
        </w:tc>
      </w:tr>
      <w:tr>
        <w:tc>
          <w:tcPr>
            <w:tcW w:type="dxa" w:w="2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MOD-SPE-004</w:t>
            </w: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 ×4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6cc HLB 自动 SPE（并行 4 柱）</w:t>
            </w:r>
          </w:p>
        </w:tc>
        <w:tc>
          <w:tcPr>
            <w:tcW w:type="dxa" w:w="1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2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MOD-YY-003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提取液上样移取</w:t>
            </w:r>
          </w:p>
        </w:tc>
        <w:tc>
          <w:tcPr>
            <w:tcW w:type="dxa" w:w="1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MOD-JY-012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活化/淋洗/洗脱溶剂供给</w:t>
            </w:r>
          </w:p>
        </w:tc>
        <w:tc>
          <w:tcPr>
            <w:tcW w:type="dxa" w:w="1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00"/>
            <w:gridSpan w:val="2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合计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5 / 6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托盘（引自托盘统计表）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6CC SPE 柱托盘（24 个/盘）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50 ml 离心管托盘（上样，18 个/盘）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15 ml 西林瓶托盘（洗脱接收）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平台俯视布局（6 模块位）</w:t>
      </w:r>
    </w:p>
    <w:p>
      <w:pPr>
        <w:spacing w:after="100" w:before="100"/>
        <w:jc w:val="center"/>
      </w:pPr>
      <w:r>
        <w:drawing>
          <wp:inline distT="0" distB="0" distL="0" distR="0">
            <wp:extent cx="4476750" cy="24955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single" w:color="0C5C8F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C5C8F" w:sz="28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20"/>
                <w:szCs w:val="20"/>
              </w:rPr>
              <w:t xml:space="preserve">单柱循环 360 s，4 柱并行显著提升净化通量；YY-003 移取提取液上样，洗脱液（10 mL）收集入 15 mL 西林瓶，转交浓缩工站。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F1B2D"/>
          <w:sz w:val="24"/>
          <w:szCs w:val="24"/>
        </w:rPr>
        <w:t xml:space="preserve">WS-VETDRUG-Concentrate-SHHG-03 ｜ 浓缩·复溶·离心·过滤工站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6B7C93"/>
          <w:sz w:val="18"/>
          <w:szCs w:val="18"/>
        </w:rPr>
        <w:t xml:space="preserve">平台 PLT-1200 · 覆盖标准 §8.2（吹干→复溶→离心→过滤）· 模块位 6/6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搭载模组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7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模组</w:t>
            </w:r>
          </w:p>
        </w:tc>
        <w:tc>
          <w:tcPr>
            <w:tcW w:type="dxa" w:w="57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功能</w:t>
            </w:r>
          </w:p>
        </w:tc>
        <w:tc>
          <w:tcPr>
            <w:tcW w:type="dxa" w:w="12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位</w:t>
            </w:r>
          </w:p>
        </w:tc>
      </w:tr>
      <w:tr>
        <w:tc>
          <w:tcPr>
            <w:tcW w:type="dxa" w:w="2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MOD-NS-005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45 ℃ 离心浓缩至干</w:t>
            </w:r>
          </w:p>
        </w:tc>
        <w:tc>
          <w:tcPr>
            <w:tcW w:type="dxa" w:w="1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MOD-YY-002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复溶液 1.0 mL 加注/转移</w:t>
            </w:r>
          </w:p>
        </w:tc>
        <w:tc>
          <w:tcPr>
            <w:tcW w:type="dxa" w:w="1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MOD-LX-004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14000 r/min 离心 5 min</w:t>
            </w:r>
          </w:p>
        </w:tc>
        <w:tc>
          <w:tcPr>
            <w:tcW w:type="dxa" w:w="1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MOD-GL-002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0.22 µm 针式过滤</w:t>
            </w:r>
          </w:p>
        </w:tc>
        <w:tc>
          <w:tcPr>
            <w:tcW w:type="dxa" w:w="1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00"/>
            <w:gridSpan w:val="2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合计</w:t>
            </w:r>
          </w:p>
        </w:tc>
        <w:tc>
          <w:tcPr>
            <w:tcW w:type="dxa" w:w="57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6 / 6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托盘（引自托盘统计表）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15 ml 西林瓶托盘（浓缩）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2 ml 离心管托盘（复溶/离心，60 个/盘）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2 ml 进样小瓶托盘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平台俯视布局（6 模块位）</w:t>
      </w:r>
    </w:p>
    <w:p>
      <w:pPr>
        <w:spacing w:after="100" w:before="100"/>
        <w:jc w:val="center"/>
      </w:pPr>
      <w:r>
        <w:drawing>
          <wp:inline distT="0" distB="0" distL="0" distR="0">
            <wp:extent cx="4476750" cy="24955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none" w:color="FFFFFF" w:sz="0"/>
          <w:left w:val="single" w:color="0C5C8F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C5C8F" w:sz="28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20"/>
                <w:szCs w:val="20"/>
              </w:rPr>
              <w:t xml:space="preserve">流程：NS-005 45 ℃ 浓缩至干 → YY-002 加 1.0 mL 复溶液并转入 2 mL 管 → LX-004 14000 rpm 离心 → GL-002 0.22 µm 过滤至进样瓶。</w:t>
            </w:r>
          </w:p>
        </w:tc>
      </w:tr>
    </w:tbl>
    <w:p>
      <w:pPr>
        <w:pBdr>
          <w:bottom w:val="single" w:color="0C5C8F" w:sz="10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FFFFFF"/>
          <w:sz w:val="24"/>
          <w:szCs w:val="24"/>
          <w:shd w:fill="0C5C8F" w:color="auto" w:val="clear"/>
        </w:rPr>
        <w:t xml:space="preserve"> 6 </w:t>
      </w:r>
      <w:r>
        <w:rPr>
          <w:rFonts w:ascii="Microsoft YaHei" w:cs="Microsoft YaHei" w:eastAsia="Microsoft YaHei" w:hAnsi="Microsoft YaHei"/>
          <w:b/>
          <w:bCs/>
          <w:color w:val="0F1B2D"/>
          <w:sz w:val="30"/>
          <w:szCs w:val="30"/>
        </w:rPr>
        <w:t xml:space="preserve">  样品制备解决方案（工作站串联）</w:t>
      </w:r>
    </w:p>
    <w:p>
      <w:pPr>
        <w:spacing w:after="140"/>
      </w:pPr>
      <w:r>
        <w:rPr>
          <w:rFonts w:ascii="Microsoft YaHei" w:cs="Microsoft YaHei" w:eastAsia="Microsoft YaHei" w:hAnsi="Microsoft YaHei"/>
          <w:i/>
          <w:iCs/>
          <w:color w:val="6B7C93"/>
          <w:sz w:val="20"/>
          <w:szCs w:val="20"/>
        </w:rPr>
        <w:t xml:space="preserve">3 个工作站按前处理顺序串联，机械臂 / 转运实现工站间样品流转，对接后端 LC-MS/MS。</w:t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156210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1300"/>
        <w:gridCol w:w="2200"/>
        <w:gridCol w:w="2360"/>
      </w:tblGrid>
      <w:tr>
        <w:trPr>
          <w:tblHeader/>
        </w:trPr>
        <w:tc>
          <w:tcPr>
            <w:tcW w:type="dxa" w:w="6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序</w:t>
            </w:r>
          </w:p>
        </w:tc>
        <w:tc>
          <w:tcPr>
            <w:tcW w:type="dxa" w:w="29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工作站</w:t>
            </w:r>
          </w:p>
        </w:tc>
        <w:tc>
          <w:tcPr>
            <w:tcW w:type="dxa" w:w="13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平台</w:t>
            </w:r>
          </w:p>
        </w:tc>
        <w:tc>
          <w:tcPr>
            <w:tcW w:type="dxa" w:w="22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对应标准条款</w:t>
            </w:r>
          </w:p>
        </w:tc>
        <w:tc>
          <w:tcPr>
            <w:tcW w:type="dxa" w:w="23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输入 → 输出容器</w:t>
            </w:r>
          </w:p>
        </w:tc>
      </w:tr>
      <w:tr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WS-VETDRUG-Extract-SHHG-01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PLT-1200</w:t>
            </w:r>
          </w:p>
        </w:tc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§8.1 提取</w:t>
            </w:r>
          </w:p>
        </w:tc>
        <w:tc>
          <w:tcPr>
            <w:tcW w:type="dxa" w:w="2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 g 组织 → 合并提取液（50 mL 离心管）</w:t>
            </w:r>
          </w:p>
        </w:tc>
      </w:tr>
      <w:tr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WS-VETDRUG-SPE-SHHG-02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PLT-1200</w:t>
            </w:r>
          </w:p>
        </w:tc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§8.2 活化/上样/淋洗/洗脱</w:t>
            </w:r>
          </w:p>
        </w:tc>
        <w:tc>
          <w:tcPr>
            <w:tcW w:type="dxa" w:w="2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提取液 → 洗脱液 10 mL（15 mL 西林瓶）</w:t>
            </w:r>
          </w:p>
        </w:tc>
      </w:tr>
      <w:tr>
        <w:tc>
          <w:tcPr>
            <w:tcW w:type="dxa" w:w="6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WS-VETDRUG-Concentrate-SHHG-03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PLT-1200</w:t>
            </w:r>
          </w:p>
        </w:tc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§8.2 吹干/复溶/离心/过滤</w:t>
            </w:r>
          </w:p>
        </w:tc>
        <w:tc>
          <w:tcPr>
            <w:tcW w:type="dxa" w:w="2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洗脱液 → 进样液（2 mL 进样瓶）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none" w:color="FFFFFF" w:sz="0"/>
          <w:left w:val="single" w:color="2A9D4A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A9D4A" w:sz="28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21"/>
                <w:szCs w:val="21"/>
              </w:rPr>
              <w:t xml:space="preserve">对应解决方案库范式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20"/>
                <w:szCs w:val="20"/>
              </w:rPr>
              <w:t xml:space="preserve">本产线结构对应 references/04-solutions/ 中「提取 → SPE 净化 → 浓缩复溶 → 离心过滤 → LC-MS/MS」标准范式，工作站均派生自已在成都食检院验证的工站系列（WS-PEST-Extract / SPE / Concentrate / Centrifuge）。</w:t>
            </w:r>
          </w:p>
        </w:tc>
      </w:tr>
    </w:tbl>
    <w:p>
      <w:pPr>
        <w:pBdr>
          <w:bottom w:val="single" w:color="0C5C8F" w:sz="10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FFFFFF"/>
          <w:sz w:val="24"/>
          <w:szCs w:val="24"/>
          <w:shd w:fill="0C5C8F" w:color="auto" w:val="clear"/>
        </w:rPr>
        <w:t xml:space="preserve"> 7 </w:t>
      </w:r>
      <w:r>
        <w:rPr>
          <w:rFonts w:ascii="Microsoft YaHei" w:cs="Microsoft YaHei" w:eastAsia="Microsoft YaHei" w:hAnsi="Microsoft YaHei"/>
          <w:b/>
          <w:bCs/>
          <w:color w:val="0F1B2D"/>
          <w:sz w:val="30"/>
          <w:szCs w:val="30"/>
        </w:rPr>
        <w:t xml:space="preserve">  处理耗时测算（逐平台 → 总节拍）</w:t>
      </w:r>
    </w:p>
    <w:p>
      <w:pPr>
        <w:spacing w:after="140"/>
      </w:pPr>
      <w:r>
        <w:rPr>
          <w:rFonts w:ascii="Microsoft YaHei" w:cs="Microsoft YaHei" w:eastAsia="Microsoft YaHei" w:hAnsi="Microsoft YaHei"/>
          <w:i/>
          <w:iCs/>
          <w:color w:val="6B7C93"/>
          <w:sz w:val="20"/>
          <w:szCs w:val="20"/>
        </w:rPr>
        <w:t xml:space="preserve">测算口径：每平台处理节拍 = Σ 该平台所载模组（功能码单循环耗时 + 模组上下料时间 60 s）；解决方案总节拍 = Σ 各平台节拍。数值取自模组卡 process_capability.cycle_time_sec 与 module_up_unload_time.up_unload_time。</w:t>
      </w:r>
    </w:p>
    <w:tbl>
      <w:tblPr>
        <w:tblW w:type="dxa" w:w="9360"/>
        <w:tblBorders>
          <w:top w:val="none" w:color="FFFFFF" w:sz="0"/>
          <w:left w:val="single" w:color="0C5C8F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C5C8F" w:sz="28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21"/>
                <w:szCs w:val="21"/>
              </w:rPr>
              <w:t xml:space="preserve">⚠ 通道数 = 2：以下均为「2 样品/循环」的处理节拍，非单样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20"/>
                <w:szCs w:val="20"/>
              </w:rPr>
              <w:t xml:space="preserve">模组卡的 cycle_time_sec 与上下料 60 s 均按双通道（默认通量 = 2，即一个循环并行处理 2 个样品）标定（例：上下料 60 s = 15 s × 2 通道 × 2 上下料）。因此下表每一行小计、各工作站合计与解决方案总计，对应的是一个循环 2 个样品的处理时间；单样均摊 = 对应数值 ÷ 2。</w:t>
            </w:r>
          </w:p>
        </w:tc>
      </w:tr>
    </w:tbl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F1B2D"/>
          <w:sz w:val="24"/>
          <w:szCs w:val="24"/>
        </w:rPr>
        <w:t xml:space="preserve">工作站 1 · 提取（平台 PLT-1200）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1700"/>
        <w:gridCol w:w="13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模组</w:t>
            </w:r>
          </w:p>
        </w:tc>
        <w:tc>
          <w:tcPr>
            <w:tcW w:type="dxa" w:w="33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功能（标准步骤）</w:t>
            </w:r>
          </w:p>
        </w:tc>
        <w:tc>
          <w:tcPr>
            <w:tcW w:type="dxa" w:w="17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功能码单循环耗时 (s·2样)</w:t>
            </w:r>
          </w:p>
        </w:tc>
        <w:tc>
          <w:tcPr>
            <w:tcW w:type="dxa" w:w="13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上下料 (s·2样)</w:t>
            </w:r>
          </w:p>
        </w:tc>
        <w:tc>
          <w:tcPr>
            <w:tcW w:type="dxa" w:w="15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小计 (s·2样/循环)</w:t>
            </w:r>
          </w:p>
        </w:tc>
      </w:tr>
      <w:tr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MOD-WX-006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加缓冲液 8 mL + 涡旋 1 min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300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360</w:t>
            </w:r>
          </w:p>
        </w:tc>
      </w:tr>
      <w:tr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MOD-CS-004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超声 20 min ※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1200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1260</w:t>
            </w:r>
          </w:p>
        </w:tc>
      </w:tr>
      <w:tr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MOD-LX-005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冷冻离心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420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480</w:t>
            </w:r>
          </w:p>
        </w:tc>
      </w:tr>
      <w:tr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MOD-YY-004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上清全量转移合并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40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100</w:t>
            </w:r>
          </w:p>
        </w:tc>
      </w:tr>
      <w:tr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MOD-JY-012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多路缓冲液供给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1500"/>
            <w:gridSpan w:val="4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工作站 1 合计（2 样/循环）｜ 单样均摊 ≈ 1135 s ≈ 18.9 min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2270 s ≈ 37.8 min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F1B2D"/>
          <w:sz w:val="24"/>
          <w:szCs w:val="24"/>
        </w:rPr>
        <w:t xml:space="preserve">工作站 2 · SPE 净化（平台 PLT-1200）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1700"/>
        <w:gridCol w:w="13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模组</w:t>
            </w:r>
          </w:p>
        </w:tc>
        <w:tc>
          <w:tcPr>
            <w:tcW w:type="dxa" w:w="33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功能（标准步骤）</w:t>
            </w:r>
          </w:p>
        </w:tc>
        <w:tc>
          <w:tcPr>
            <w:tcW w:type="dxa" w:w="17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功能码单循环耗时 (s·2样)</w:t>
            </w:r>
          </w:p>
        </w:tc>
        <w:tc>
          <w:tcPr>
            <w:tcW w:type="dxa" w:w="13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上下料 (s·2样)</w:t>
            </w:r>
          </w:p>
        </w:tc>
        <w:tc>
          <w:tcPr>
            <w:tcW w:type="dxa" w:w="15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小计 (s·2样/循环)</w:t>
            </w:r>
          </w:p>
        </w:tc>
      </w:tr>
      <w:tr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MOD-YY-003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提取液上样移取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275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335</w:t>
            </w:r>
          </w:p>
        </w:tc>
      </w:tr>
      <w:tr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MOD-SPE-004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SPE 活化·上样·淋洗·洗脱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360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420</w:t>
            </w:r>
          </w:p>
        </w:tc>
      </w:tr>
      <w:tr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MOD-JY-012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活化/淋洗/洗脱溶剂供给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10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70</w:t>
            </w:r>
          </w:p>
        </w:tc>
      </w:tr>
      <w:tr>
        <w:tc>
          <w:tcPr>
            <w:tcW w:type="dxa" w:w="1500"/>
            <w:gridSpan w:val="4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工作站 2 合计（2 样/循环）｜ 单样均摊 ≈ 413 s ≈ 6.9 min ｜ SPE 4 柱并行可进一步提升通量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825 s ≈ 13.8 min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F1B2D"/>
          <w:sz w:val="24"/>
          <w:szCs w:val="24"/>
        </w:rPr>
        <w:t xml:space="preserve">工作站 3 · 浓缩复溶离心过滤（平台 PLT-1200）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60"/>
        <w:gridCol w:w="1700"/>
        <w:gridCol w:w="13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模组</w:t>
            </w:r>
          </w:p>
        </w:tc>
        <w:tc>
          <w:tcPr>
            <w:tcW w:type="dxa" w:w="33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功能（标准步骤）</w:t>
            </w:r>
          </w:p>
        </w:tc>
        <w:tc>
          <w:tcPr>
            <w:tcW w:type="dxa" w:w="17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功能码单循环耗时 (s·2样)</w:t>
            </w:r>
          </w:p>
        </w:tc>
        <w:tc>
          <w:tcPr>
            <w:tcW w:type="dxa" w:w="13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上下料 (s·2样)</w:t>
            </w:r>
          </w:p>
        </w:tc>
        <w:tc>
          <w:tcPr>
            <w:tcW w:type="dxa" w:w="15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小计 (s·2样/循环)</w:t>
            </w:r>
          </w:p>
        </w:tc>
      </w:tr>
      <w:tr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MOD-NS-005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45 ℃ 离心浓缩至干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2640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2700</w:t>
            </w:r>
          </w:p>
        </w:tc>
      </w:tr>
      <w:tr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MOD-YY-002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复溶液 1.0 mL 加注/转移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270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330</w:t>
            </w:r>
          </w:p>
        </w:tc>
      </w:tr>
      <w:tr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MOD-LX-004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14000 r/min 离心 5 min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420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480</w:t>
            </w:r>
          </w:p>
        </w:tc>
      </w:tr>
      <w:tr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0C5C8F"/>
                <w:sz w:val="17"/>
                <w:szCs w:val="17"/>
              </w:rPr>
              <w:t xml:space="preserve">MOD-GL-002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0.22 µm 过滤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520</w:t>
            </w:r>
          </w:p>
        </w:tc>
        <w:tc>
          <w:tcPr>
            <w:tcW w:type="dxa" w:w="13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60</w:t>
            </w:r>
          </w:p>
        </w:tc>
        <w:tc>
          <w:tcPr>
            <w:tcW w:type="dxa" w:w="15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580</w:t>
            </w:r>
          </w:p>
        </w:tc>
      </w:tr>
      <w:tr>
        <w:tc>
          <w:tcPr>
            <w:tcW w:type="dxa" w:w="1500"/>
            <w:gridSpan w:val="4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工作站 3 合计（2 样/循环）｜ 单样均摊 ≈ 2045 s ≈ 34.1 min</w:t>
            </w:r>
          </w:p>
        </w:tc>
        <w:tc>
          <w:tcPr>
            <w:tcW w:type="dxa" w:w="33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4090 s ≈ 68.2 min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80" w:before="200"/>
      </w:pPr>
      <w:r>
        <w:rPr>
          <w:rFonts w:ascii="Microsoft YaHei" w:cs="Microsoft YaHei" w:eastAsia="Microsoft YaHei" w:hAnsi="Microsoft YaHei"/>
          <w:b/>
          <w:bCs/>
          <w:color w:val="0F1B2D"/>
          <w:sz w:val="24"/>
          <w:szCs w:val="24"/>
        </w:rPr>
        <w:t xml:space="preserve">解决方案总节拍（三平台叠加 · 通道数 = 2）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1100"/>
        <w:gridCol w:w="1700"/>
        <w:gridCol w:w="1960"/>
      </w:tblGrid>
      <w:tr>
        <w:trPr>
          <w:tblHeader/>
        </w:trPr>
        <w:tc>
          <w:tcPr>
            <w:tcW w:type="dxa" w:w="29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平台 / 工作站</w:t>
            </w:r>
          </w:p>
        </w:tc>
        <w:tc>
          <w:tcPr>
            <w:tcW w:type="dxa" w:w="17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2 样/循环节拍 (s)</w:t>
            </w:r>
          </w:p>
        </w:tc>
        <w:tc>
          <w:tcPr>
            <w:tcW w:type="dxa" w:w="11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≈ min</w:t>
            </w:r>
          </w:p>
        </w:tc>
        <w:tc>
          <w:tcPr>
            <w:tcW w:type="dxa" w:w="17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单样均摊 (≈ min)</w:t>
            </w:r>
          </w:p>
        </w:tc>
        <w:tc>
          <w:tcPr>
            <w:tcW w:type="dxa" w:w="19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相对占比</w:t>
            </w:r>
          </w:p>
        </w:tc>
      </w:tr>
      <w:tr>
        <w:tc>
          <w:tcPr>
            <w:tcW w:type="dxa" w:w="2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WS1 提取 · PLT-1200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2270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37.8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18.9</w:t>
            </w:r>
          </w:p>
        </w:tc>
        <w:tc>
          <w:tcPr>
            <w:tcW w:type="dxa" w:w="19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██████ 31.6%</w:t>
            </w:r>
          </w:p>
        </w:tc>
      </w:tr>
      <w:tr>
        <w:tc>
          <w:tcPr>
            <w:tcW w:type="dxa" w:w="2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WS2 SPE 净化 · PLT-1200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825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13.8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6.9</w:t>
            </w:r>
          </w:p>
        </w:tc>
        <w:tc>
          <w:tcPr>
            <w:tcW w:type="dxa" w:w="19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██ 11.5%</w:t>
            </w:r>
          </w:p>
        </w:tc>
      </w:tr>
      <w:tr>
        <w:tc>
          <w:tcPr>
            <w:tcW w:type="dxa" w:w="2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WS3 浓缩复溶离心过滤 · PLT-1200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4090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68.2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34.1</w:t>
            </w:r>
          </w:p>
        </w:tc>
        <w:tc>
          <w:tcPr>
            <w:tcW w:type="dxa" w:w="19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███████████ 56.9%</w:t>
            </w:r>
          </w:p>
        </w:tc>
      </w:tr>
      <w:tr>
        <w:tc>
          <w:tcPr>
            <w:tcW w:type="dxa" w:w="2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解决方案总节拍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7185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≈ 119.8 min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≈ 59.9 min/样</w:t>
            </w:r>
          </w:p>
        </w:tc>
        <w:tc>
          <w:tcPr>
            <w:tcW w:type="dxa" w:w="19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none" w:color="FFFFFF" w:sz="0"/>
          <w:left w:val="single" w:color="EE9B00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E9B00" w:sz="28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21"/>
                <w:szCs w:val="21"/>
              </w:rPr>
              <w:t xml:space="preserve">※ 取值与口径说明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通道数 = 2：</w:t>
            </w: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全部耗时（功能码单循环、上下料 60 s、各工站合计、总节拍）均按双通道、2 个样品/循环标定，即一个循环并行处理 2 个样品；单样均摊 = 上述数值 ÷ 2 ≈ 59.9 min/样。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超声步骤模组卡单循环为标称 300 s，本标准要求超声 20 min，故按标准时长 1200 s 取值（脚注 ※）；其余取模组卡 cycle_time_sec 原值。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上表为串行节拍。实际生产中 SPE 4 柱并行、离心/超声多孔位并行、各工站可流水重叠，稳态通量远高于单循环节拍（瓶颈为 WS3 浓缩 2640 s）；提升通量可在 WS3 增配并行浓缩或升级 PLT-1400 增加托盘缓存。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残渣「重复提取 1 次」使提取段加液/超声/离心再走一轮，按节拍叠加时 WS1 实际可达约 1.6×；此处以单轮计，供横向比较。</w:t>
            </w:r>
          </w:p>
        </w:tc>
      </w:tr>
    </w:tbl>
    <w:p>
      <w:pPr>
        <w:pBdr>
          <w:bottom w:val="single" w:color="0C5C8F" w:sz="10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FFFFFF"/>
          <w:sz w:val="24"/>
          <w:szCs w:val="24"/>
          <w:shd w:fill="0C5C8F" w:color="auto" w:val="clear"/>
        </w:rPr>
        <w:t xml:space="preserve"> 8 </w:t>
      </w:r>
      <w:r>
        <w:rPr>
          <w:rFonts w:ascii="Microsoft YaHei" w:cs="Microsoft YaHei" w:eastAsia="Microsoft YaHei" w:hAnsi="Microsoft YaHei"/>
          <w:b/>
          <w:bCs/>
          <w:color w:val="0F1B2D"/>
          <w:sz w:val="30"/>
          <w:szCs w:val="30"/>
        </w:rPr>
        <w:t xml:space="preserve">  通量、合规性与偏差说明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BFDFF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C93"/>
                <w:sz w:val="16"/>
                <w:szCs w:val="16"/>
              </w:rPr>
              <w:t xml:space="preserve">工作站数量</w:t>
            </w:r>
          </w:p>
        </w:tc>
        <w:tc>
          <w:tcPr>
            <w:tcW w:type="dxa" w:w="234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BFDFF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  <w:sz w:val="36"/>
                <w:szCs w:val="36"/>
              </w:rPr>
              <w:t xml:space="preserve">11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C93"/>
                <w:sz w:val="16"/>
                <w:szCs w:val="16"/>
              </w:rPr>
              <w:t xml:space="preserve">选用模组型号</w:t>
            </w:r>
          </w:p>
        </w:tc>
        <w:tc>
          <w:tcPr>
            <w:tcW w:type="dxa" w:w="234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BFDFF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  <w:sz w:val="36"/>
                <w:szCs w:val="36"/>
              </w:rPr>
              <w:t xml:space="preserve">41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C93"/>
                <w:sz w:val="16"/>
                <w:szCs w:val="16"/>
              </w:rPr>
              <w:t xml:space="preserve">目标药物种数</w:t>
            </w:r>
          </w:p>
        </w:tc>
        <w:tc>
          <w:tcPr>
            <w:tcW w:type="dxa" w:w="234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BFDFF" w:color="auto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  <w:sz w:val="36"/>
                <w:szCs w:val="36"/>
              </w:rPr>
              <w:t xml:space="preserve">119.8min</w:t>
            </w:r>
          </w:p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color w:val="6B7C93"/>
                <w:sz w:val="16"/>
                <w:szCs w:val="16"/>
              </w:rPr>
              <w:t xml:space="preserve">双样节拍（2 样/循环·单样 ≈ 59.9min）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none" w:color="FFFFFF" w:sz="0"/>
          <w:left w:val="single" w:color="EE9B00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E9B00" w:sz="28"/>
              <w:bottom w:val="none" w:color="FFFFFF" w:sz="0"/>
              <w:right w:val="none" w:color="FFFFFF" w:sz="0"/>
            </w:tcBorders>
            <w:shd w:fill="FFF6E5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21"/>
                <w:szCs w:val="21"/>
              </w:rPr>
              <w:t xml:space="preserve">⚠ 工艺偏差说明（诚实标注，需与客户确认）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8.1 提取离心：</w:t>
            </w: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标准要求 −2 ℃ / 10000 r/min。模组库 50ml 离心模块（MOD-LX-005 / LX-001）最高 8000 r/min、最低控温 1–2 ℃，无法严格达到 −2 ℃ 与 10000 r/min。建议：① 选配高速冷冻离心外设集成；② 或经方法学验证后以 8000 r/min·≤4 ℃ 等效执行。该点为本方案唯一硬件缺口。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8.2 复溶离心：</w:t>
            </w: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标准 14000 r/min —— 采用 MOD-LX-004（2ml，1–14000 rpm），✓ 完全满足。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SPE 柱型：</w:t>
            </w: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标准 HLB 200 mg/6 mL —— MOD-SPE-004（6cc 自动上样）柱型一致，✓ 吻合。</w:t>
            </w:r>
          </w:p>
        </w:tc>
      </w:tr>
    </w:tbl>
    <w:tbl>
      <w:tblPr>
        <w:tblW w:type="dxa" w:w="9360"/>
        <w:tblBorders>
          <w:top w:val="none" w:color="FFFFFF" w:sz="0"/>
          <w:left w:val="single" w:color="0C5C8F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C5C8F" w:sz="28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21"/>
                <w:szCs w:val="21"/>
              </w:rPr>
              <w:t xml:space="preserve">合规要点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全部技术参数引用自 references/ 模组/平台/托盘库，无编造数据（已剔除上一版误用的不存在模组）。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SPE 活化·平衡·上样·淋洗·吹干·洗脱由 MOD-SPE-004 微升级流速闭环控制，规避柱干、流速不均。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提取涉乙腈，净化涉甲醇/乙酸乙酯/浓氨水/甲酸 + 45 ℃ 氮吹，工站要求通风 + 压缩空气。</w:t>
            </w:r>
          </w:p>
        </w:tc>
      </w:tr>
    </w:tbl>
    <w:tbl>
      <w:tblPr>
        <w:tblW w:type="dxa" w:w="9360"/>
        <w:tblBorders>
          <w:top w:val="none" w:color="FFFFFF" w:sz="0"/>
          <w:left w:val="single" w:color="2A9D4A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A9D4A" w:sz="28"/>
              <w:bottom w:val="none" w:color="FFFFFF" w:sz="0"/>
              <w:right w:val="none" w:color="FFFFFF" w:sz="0"/>
            </w:tcBorders>
            <w:shd w:fill="E9F7EF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21"/>
                <w:szCs w:val="21"/>
              </w:rPr>
              <w:t xml:space="preserve">报价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20"/>
                <w:szCs w:val="20"/>
              </w:rPr>
              <w:t xml:space="preserve">涉及价格、报价信息请联系销售团队获取报价。</w:t>
            </w:r>
          </w:p>
        </w:tc>
      </w:tr>
    </w:tbl>
    <w:p>
      <w:pPr>
        <w:pBdr>
          <w:bottom w:val="single" w:color="0C5C8F" w:sz="10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FFFFFF"/>
          <w:sz w:val="24"/>
          <w:szCs w:val="24"/>
          <w:shd w:fill="0C5C8F" w:color="auto" w:val="clear"/>
        </w:rPr>
        <w:t xml:space="preserve"> 9 </w:t>
      </w:r>
      <w:r>
        <w:rPr>
          <w:rFonts w:ascii="Microsoft YaHei" w:cs="Microsoft YaHei" w:eastAsia="Microsoft YaHei" w:hAnsi="Microsoft YaHei"/>
          <w:b/>
          <w:bCs/>
          <w:color w:val="0F1B2D"/>
          <w:sz w:val="30"/>
          <w:szCs w:val="30"/>
        </w:rPr>
        <w:t xml:space="preserve">  公用工程与场地要求</w:t>
      </w:r>
    </w:p>
    <w:p>
      <w:pPr>
        <w:spacing w:after="140"/>
      </w:pPr>
      <w:r>
        <w:rPr>
          <w:rFonts w:ascii="Microsoft YaHei" w:cs="Microsoft YaHei" w:eastAsia="Microsoft YaHei" w:hAnsi="Microsoft YaHei"/>
          <w:i/>
          <w:iCs/>
          <w:color w:val="6B7C93"/>
          <w:sz w:val="20"/>
          <w:szCs w:val="20"/>
        </w:rPr>
        <w:t xml:space="preserve">各平台规格、占地、功率及排风/上下水/压缩空气要求（引自 references/02-platforms 与各工站 electrical_environment）。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2200"/>
        <w:gridCol w:w="1100"/>
        <w:gridCol w:w="1400"/>
        <w:gridCol w:w="1660"/>
      </w:tblGrid>
      <w:tr>
        <w:trPr>
          <w:tblHeader/>
        </w:trPr>
        <w:tc>
          <w:tcPr>
            <w:tcW w:type="dxa" w:w="19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工作站</w:t>
            </w:r>
          </w:p>
        </w:tc>
        <w:tc>
          <w:tcPr>
            <w:tcW w:type="dxa" w:w="11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平台</w:t>
            </w:r>
          </w:p>
        </w:tc>
        <w:tc>
          <w:tcPr>
            <w:tcW w:type="dxa" w:w="22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外形 (长×宽×高 mm)</w:t>
            </w:r>
          </w:p>
        </w:tc>
        <w:tc>
          <w:tcPr>
            <w:tcW w:type="dxa" w:w="11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占地</w:t>
            </w:r>
          </w:p>
        </w:tc>
        <w:tc>
          <w:tcPr>
            <w:tcW w:type="dxa" w:w="14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整机重量</w:t>
            </w:r>
          </w:p>
        </w:tc>
        <w:tc>
          <w:tcPr>
            <w:tcW w:type="dxa" w:w="16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标称/峰值功率</w:t>
            </w:r>
          </w:p>
        </w:tc>
      </w:tr>
      <w:tr>
        <w:tc>
          <w:tcPr>
            <w:tcW w:type="dxa" w:w="1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WS1 提取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PLT-1200</w:t>
            </w:r>
          </w:p>
        </w:tc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1200×850×2055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1.02 ㎡</w:t>
            </w:r>
          </w:p>
        </w:tc>
        <w:tc>
          <w:tcPr>
            <w:tcW w:type="dxa" w:w="1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210 kg</w:t>
            </w:r>
          </w:p>
        </w:tc>
        <w:tc>
          <w:tcPr>
            <w:tcW w:type="dxa" w:w="16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1.8 / 3 kVA</w:t>
            </w:r>
          </w:p>
        </w:tc>
      </w:tr>
      <w:tr>
        <w:tc>
          <w:tcPr>
            <w:tcW w:type="dxa" w:w="1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WS2 SPE 净化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PLT-1200</w:t>
            </w:r>
          </w:p>
        </w:tc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1200×850×2055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1.02 ㎡</w:t>
            </w:r>
          </w:p>
        </w:tc>
        <w:tc>
          <w:tcPr>
            <w:tcW w:type="dxa" w:w="1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210 kg</w:t>
            </w:r>
          </w:p>
        </w:tc>
        <w:tc>
          <w:tcPr>
            <w:tcW w:type="dxa" w:w="16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1.8 / 3 kVA</w:t>
            </w:r>
          </w:p>
        </w:tc>
      </w:tr>
      <w:tr>
        <w:tc>
          <w:tcPr>
            <w:tcW w:type="dxa" w:w="1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WS3 浓缩复溶离心过滤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PLT-1200</w:t>
            </w:r>
          </w:p>
        </w:tc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1200×850×2055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1.02 ㎡</w:t>
            </w:r>
          </w:p>
        </w:tc>
        <w:tc>
          <w:tcPr>
            <w:tcW w:type="dxa" w:w="14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210 kg</w:t>
            </w:r>
          </w:p>
        </w:tc>
        <w:tc>
          <w:tcPr>
            <w:tcW w:type="dxa" w:w="16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1.8 / 3 kVA</w:t>
            </w:r>
          </w:p>
        </w:tc>
      </w:tr>
      <w:tr>
        <w:tc>
          <w:tcPr>
            <w:tcW w:type="dxa" w:w="1900"/>
            <w:gridSpan w:val="3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合计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3.06 ㎡</w:t>
            </w:r>
          </w:p>
        </w:tc>
        <w:tc>
          <w:tcPr>
            <w:tcW w:type="dxa" w:w="22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≈630 kg</w:t>
            </w:r>
          </w:p>
        </w:tc>
        <w:tc>
          <w:tcPr>
            <w:tcW w:type="dxa" w:w="11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F0F6FC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≈5.4 / 9 kVA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/>
      </w:pPr>
      <w:r>
        <w:rPr>
          <w:rFonts w:ascii="Microsoft YaHei" w:cs="Microsoft YaHei" w:eastAsia="Microsoft YaHei" w:hAnsi="Microsoft YaHei"/>
          <w:color w:val="6B7C93"/>
          <w:sz w:val="18"/>
          <w:szCs w:val="18"/>
        </w:rPr>
        <w:t xml:space="preserve">设备高 2055 mm，要求层高 ≥ 3 m、地面承重 ≥ 500 kg/㎡；含通道占地按平台净占地 2.5~3 倍预留（≈8–9 ㎡）。多工站错峰运行，实际同时功率低于简单求和峰值。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⚡ 供电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主电 220 V 单相 + 控制电 24 V；WS3 浓缩模组（MOD-NS-005）另需 48 V。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总装机标称 ≈ 5.4 kVA、峰值 ≈ 9 kVA；建议配 3 kVA 在线式 UPS。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独立配电箱 + 漏电/接地保护，设备可靠接地。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💨 排风 / 通风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提取涉乙腈，净化涉甲醇、乙酸乙酯、浓氨水、甲酸 + 45 ℃ 氮吹挥发。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各工站上方设万向抽气罩 / 防爆排风，罩口面风速 ≥ 0.5 m/s。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排风经活性炭 / 喷淋处理达标后高空排放。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🚰 上水 / 下水 / 废液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上水：一级纯水（GB/T 6682），供 SPE 活化/淋洗及清洗用水。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下水：平台排废口接独立排废管路，废液不得直排市政下水。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有机废液与氨性废液分类收集至危废中转罐，集中处置；地面设地漏/防渗托盘。</w:t>
      </w:r>
    </w:p>
    <w:p>
      <w:pPr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0A7A72"/>
          <w:sz w:val="21"/>
          <w:szCs w:val="21"/>
        </w:rPr>
        <w:t xml:space="preserve">🟦 压缩空气 / 真空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洁净干燥压缩空气 0.4–0.7 MPa（正压加液、SPE、针式过滤模组）。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真空泵：2ml 高速离心模组 MOD-LX-004 配套。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icrosoft YaHei" w:cs="Microsoft YaHei" w:eastAsia="Microsoft YaHei" w:hAnsi="Microsoft YaHei"/>
          <w:color w:val="33455C"/>
          <w:sz w:val="18"/>
          <w:szCs w:val="18"/>
        </w:rPr>
        <w:t xml:space="preserve">压缩空气需除水除油，避免污染样品流路。</w:t>
      </w:r>
    </w:p>
    <w:p>
      <w:pPr>
        <w:pBdr>
          <w:bottom w:val="single" w:color="0C5C8F" w:sz="10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FFFFFF"/>
          <w:sz w:val="24"/>
          <w:szCs w:val="24"/>
          <w:shd w:fill="0C5C8F" w:color="auto" w:val="clear"/>
        </w:rPr>
        <w:t xml:space="preserve"> 10 </w:t>
      </w:r>
      <w:r>
        <w:rPr>
          <w:rFonts w:ascii="Microsoft YaHei" w:cs="Microsoft YaHei" w:eastAsia="Microsoft YaHei" w:hAnsi="Microsoft YaHei"/>
          <w:b/>
          <w:bCs/>
          <w:color w:val="0F1B2D"/>
          <w:sz w:val="30"/>
          <w:szCs w:val="30"/>
        </w:rPr>
        <w:t xml:space="preserve">  关键物料 / 托盘清单与商务说明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7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类别</w:t>
            </w:r>
          </w:p>
        </w:tc>
        <w:tc>
          <w:tcPr>
            <w:tcW w:type="dxa" w:w="17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规格</w:t>
            </w:r>
          </w:p>
        </w:tc>
        <w:tc>
          <w:tcPr>
            <w:tcW w:type="dxa" w:w="270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用途</w:t>
            </w:r>
          </w:p>
        </w:tc>
        <w:tc>
          <w:tcPr>
            <w:tcW w:type="dxa" w:w="3060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shd w:fill="EEF4F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18"/>
                <w:szCs w:val="18"/>
              </w:rPr>
              <w:t xml:space="preserve">托盘容量（引自托盘统计表）</w:t>
            </w:r>
          </w:p>
        </w:tc>
      </w:tr>
      <w:tr>
        <w:tc>
          <w:tcPr>
            <w:tcW w:type="dxa" w:w="1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HLB 固相萃取柱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200 mg / 6 cc</w:t>
            </w:r>
          </w:p>
        </w:tc>
        <w:tc>
          <w:tcPr>
            <w:tcW w:type="dxa" w:w="2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SPE 净化（MOD-SPE-004）</w:t>
            </w:r>
          </w:p>
        </w:tc>
        <w:tc>
          <w:tcPr>
            <w:tcW w:type="dxa" w:w="30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6CC SPE 柱托盘 24 个/盘</w:t>
            </w:r>
          </w:p>
        </w:tc>
      </w:tr>
      <w:tr>
        <w:tc>
          <w:tcPr>
            <w:tcW w:type="dxa" w:w="1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50 ml 离心管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50 mL PP</w:t>
            </w:r>
          </w:p>
        </w:tc>
        <w:tc>
          <w:tcPr>
            <w:tcW w:type="dxa" w:w="2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提取 / 上样 / 合并</w:t>
            </w:r>
          </w:p>
        </w:tc>
        <w:tc>
          <w:tcPr>
            <w:tcW w:type="dxa" w:w="30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50 ml 离心管托盘 18 个/盘</w:t>
            </w:r>
          </w:p>
        </w:tc>
      </w:tr>
      <w:tr>
        <w:tc>
          <w:tcPr>
            <w:tcW w:type="dxa" w:w="1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15 ml 西林瓶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15 mL</w:t>
            </w:r>
          </w:p>
        </w:tc>
        <w:tc>
          <w:tcPr>
            <w:tcW w:type="dxa" w:w="2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洗脱接收 / 浓缩</w:t>
            </w:r>
          </w:p>
        </w:tc>
        <w:tc>
          <w:tcPr>
            <w:tcW w:type="dxa" w:w="30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15 ml 西林瓶托盘</w:t>
            </w:r>
          </w:p>
        </w:tc>
      </w:tr>
      <w:tr>
        <w:tc>
          <w:tcPr>
            <w:tcW w:type="dxa" w:w="1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 ml 离心管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 mL</w:t>
            </w:r>
          </w:p>
        </w:tc>
        <w:tc>
          <w:tcPr>
            <w:tcW w:type="dxa" w:w="2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复溶 / 14000 rpm 离心</w:t>
            </w:r>
          </w:p>
        </w:tc>
        <w:tc>
          <w:tcPr>
            <w:tcW w:type="dxa" w:w="30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 ml 离心管托盘 60 个/盘</w:t>
            </w:r>
          </w:p>
        </w:tc>
      </w:tr>
      <w:tr>
        <w:tc>
          <w:tcPr>
            <w:tcW w:type="dxa" w:w="1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针式过滤器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13 mm / 0.22 µm 尼龙</w:t>
            </w:r>
          </w:p>
        </w:tc>
        <w:tc>
          <w:tcPr>
            <w:tcW w:type="dxa" w:w="2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进样前过滤</w:t>
            </w:r>
          </w:p>
        </w:tc>
        <w:tc>
          <w:tcPr>
            <w:tcW w:type="dxa" w:w="30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—（随 GL-002 上料）</w:t>
            </w:r>
          </w:p>
        </w:tc>
      </w:tr>
      <w:tr>
        <w:tc>
          <w:tcPr>
            <w:tcW w:type="dxa" w:w="19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 ml 进样小瓶</w:t>
            </w:r>
          </w:p>
        </w:tc>
        <w:tc>
          <w:tcPr>
            <w:tcW w:type="dxa" w:w="1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2 mL LC vial</w:t>
            </w:r>
          </w:p>
        </w:tc>
        <w:tc>
          <w:tcPr>
            <w:tcW w:type="dxa" w:w="270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LC-MS/MS 进样</w:t>
            </w:r>
          </w:p>
        </w:tc>
        <w:tc>
          <w:tcPr>
            <w:tcW w:type="dxa" w:w="3060"/>
            <w:gridSpan w:val="1"/>
            <w:tcBorders>
              <w:top w:val="single" w:color="DFE6EF" w:sz="2"/>
              <w:left w:val="single" w:color="DFE6EF" w:sz="2"/>
              <w:bottom w:val="single" w:color="DFE6EF" w:sz="2"/>
              <w:right w:val="single" w:color="DFE6EF" w:sz="2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33455C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none" w:color="FFFFFF" w:sz="0"/>
          <w:left w:val="single" w:color="0C5C8F" w:sz="2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C5C8F" w:sz="28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0F1B2D"/>
                <w:sz w:val="21"/>
                <w:szCs w:val="21"/>
              </w:rPr>
              <w:t xml:space="preserve">商务说明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20"/>
                <w:szCs w:val="20"/>
              </w:rPr>
              <w:t xml:space="preserve">本方案为售前技术配置建议。涉及价格、报价信息，请联系销售团队获取报价。</w:t>
            </w:r>
          </w:p>
          <w:p>
            <w:pPr>
              <w:spacing w:after="30"/>
            </w:pPr>
            <w:r>
              <w:rPr>
                <w:rFonts w:ascii="Microsoft YaHei" w:cs="Microsoft YaHei" w:eastAsia="Microsoft YaHei" w:hAnsi="Microsoft YaHei"/>
                <w:color w:val="33455C"/>
                <w:sz w:val="20"/>
                <w:szCs w:val="20"/>
              </w:rPr>
              <w:t xml:space="preserve">交付周期与质保以最终合同为准；平台标准交付约 8 周、工站集成约 12 周（引自平台/工站卡，供参考）。</w:t>
            </w:r>
          </w:p>
        </w:tc>
      </w:tr>
    </w:tbl>
    <w:p>
      <w:pPr>
        <w:spacing w:before="120"/>
      </w:pPr>
      <w:r>
        <w:rPr>
          <w:rFonts w:ascii="Microsoft YaHei" w:cs="Microsoft YaHei" w:eastAsia="Microsoft YaHei" w:hAnsi="Microsoft YaHei"/>
          <w:color w:val="6B7C93"/>
          <w:sz w:val="16"/>
          <w:szCs w:val="16"/>
        </w:rPr>
        <w:t xml:space="preserve">输出文件：projects/上海海关项目/1.html ｜ 标准：GB 31658.17—2021 ｜ 数据源：references/01-modules、02-platforms、03-workstation、04-solutions、06-pallet</w:t>
      </w:r>
    </w:p>
    <w:p>
      <w:pPr>
        <w:spacing w:after="4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6243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百泉聚兴（北京）科技有限公司 · SmartLabOS 智能方案助手</w:t>
            </w:r>
          </w:p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color w:val="9DB8CF"/>
                <w:sz w:val="16"/>
                <w:szCs w:val="16"/>
              </w:rPr>
              <w:t xml:space="preserve">上海海关项目 · 方案一（共八）· 动物性食品四环素/磺胺/喹诺酮类残留前处理自动化方案 · 处理节拍 119.8 min/循环（2 样，单样均摊 ≈ 59.9 min）</w:t>
            </w:r>
          </w:p>
          <w:p>
            <w:r>
              <w:rPr>
                <w:rFonts w:ascii="Microsoft YaHei" w:cs="Microsoft YaHei" w:eastAsia="Microsoft YaHei" w:hAnsi="Microsoft YaHei"/>
                <w:color w:val="6B8AA6"/>
                <w:sz w:val="15"/>
                <w:szCs w:val="15"/>
              </w:rPr>
              <w:t xml:space="preserve">本方案依据 GB 31658.17—2021 §8.1/§8.2 整理，技术参数以国家标准原文及现场 URS 确认为准；模组/平台/托盘参数均引自 references/ 知识库。</w:t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C93"/>
        <w:sz w:val="16"/>
        <w:szCs w:val="16"/>
      </w:rPr>
      <w:t xml:space="preserve">GB 31658.17—2021 · SmartLabOS 前处理方案　|　第 </w:t>
    </w:r>
    <w:r>
      <w:rPr>
        <w:rFonts w:ascii="Microsoft YaHei" w:cs="Microsoft YaHei" w:eastAsia="Microsoft YaHei" w:hAnsi="Microsoft YaHei"/>
        <w:color w:val="6B7C9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C9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455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7e27c9a4cb15c3c7cb8f5c02c900f0f8d30d48a.png"/><Relationship Id="rId9" Type="http://schemas.openxmlformats.org/officeDocument/2006/relationships/image" Target="media/24ea1e12914b9e267263f9dcf5d642c2ad4f0674.png"/><Relationship Id="rId10" Type="http://schemas.openxmlformats.org/officeDocument/2006/relationships/image" Target="media/ec0b442036b42c1a99f56fddfc464d0b9563d715.png"/><Relationship Id="rId11" Type="http://schemas.openxmlformats.org/officeDocument/2006/relationships/image" Target="media/f32b4731bc1c81aa80fdc663966deeaf67059776.png"/><Relationship Id="rId12" Type="http://schemas.openxmlformats.org/officeDocument/2006/relationships/image" Target="media/38f21eadbdaf60314907f833cc64d08384644b9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2026-06-15T06:11:50.149Z</dcterms:created>
  <dcterms:modified xsi:type="dcterms:W3CDTF">2026-06-15T06:11:50.149Z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