
<file path=[Content_Types].xml><?xml version="1.0" encoding="utf-8"?>
<Types xmlns="http://schemas.openxmlformats.org/package/2006/content-types">
  <Default ContentType="application/xml" Extension="xml"/>
  <Default ContentType="image/png" Extension="png"/>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0" w:after="0"/>
      </w:pPr>
    </w:p>
    <w:p>
      <w:pPr>
        <w:spacing w:before="0" w:after="140"/>
        <w:jc w:val="center"/>
      </w:pPr>
      <w:r>
        <w:rPr>
          <w:color w:val="0f4a2e"/>
          <w:sz w:val="44"/>
          <w:szCs w:val="44"/>
        </w:rPr>
        <w:t xml:space="preserve">Stardust Telemetry Specification</w:t>
      </w:r>
    </w:p>
    <w:p>
      <w:pPr>
        <w:spacing w:before="0" w:after="240"/>
        <w:jc w:val="center"/>
      </w:pPr>
      <w:r>
        <w:rPr>
          <w:i w:val="1"/>
          <w:iCs w:val="1"/>
          <w:color w:val="1e7a4c"/>
          <w:sz w:val="28"/>
          <w:szCs w:val="28"/>
        </w:rPr>
        <w:t xml:space="preserve">Code Name: STARDUST</w:t>
      </w:r>
    </w:p>
    <w:p>
      <w:pPr>
        <w:spacing w:before="0" w:after="140"/>
        <w:jc w:val="center"/>
      </w:pPr>
      <w:r>
        <w:rPr>
          <w:sz w:val="24"/>
          <w:szCs w:val="24"/>
        </w:rPr>
        <w:t xml:space="preserve">Telemetry Spec T1.5 (Draft)</w:t>
      </w:r>
    </w:p>
    <w:p>
      <w:pPr>
        <w:spacing w:before="0" w:after="140"/>
        <w:jc w:val="center"/>
      </w:pPr>
      <w:r>
        <w:rPr>
          <w:color w:val="555555"/>
          <w:sz w:val="20"/>
          <w:szCs w:val="20"/>
        </w:rPr>
        <w:t xml:space="preserve">Derived from: AIForE Sustainable Ecosystems SDK with Telemetry for Big Data, Product Specification v1.6 (Draft)</w:t>
      </w:r>
    </w:p>
    <w:p>
      <w:pPr>
        <w:spacing w:before="0" w:after="140"/>
        <w:jc w:val="center"/>
      </w:pPr>
      <w:r>
        <w:rPr>
          <w:sz w:val="20"/>
          <w:szCs w:val="20"/>
        </w:rPr>
        <w:t xml:space="preserve">AI for Ecology (AIforE.org)</w:t>
      </w:r>
    </w:p>
    <w:p>
      <w:pPr>
        <w:spacing w:before="0" w:after="600"/>
        <w:jc w:val="center"/>
      </w:pPr>
      <w:r>
        <w:rPr>
          <w:sz w:val="20"/>
          <w:szCs w:val="20"/>
        </w:rPr>
        <w:t xml:space="preserve">Prepared for Charles Finkelstein, President &amp; Chairman · October 2026</w:t>
      </w:r>
    </w:p>
    <w:p>
      <w:pPr>
        <w:pStyle w:val="Heading1"/>
        <w:spacing w:after="160" w:before="360"/>
      </w:pPr>
      <w:r>
        <w:rPr>
          <w:b w:val="1"/>
          <w:bCs w:val="1"/>
          <w:color w:val="0f4a2e"/>
          <w:sz w:val="30"/>
          <w:szCs w:val="30"/>
        </w:rPr>
        <w:t xml:space="preserve">T1. About This Document</w:t>
      </w:r>
    </w:p>
    <w:p>
      <w:pPr>
        <w:spacing w:before="0" w:after="140"/>
      </w:pPr>
      <w:r>
        <w:rPr>
          <w:sz w:val="21"/>
          <w:szCs w:val="21"/>
        </w:rPr>
        <w:t xml:space="preserve">This document contains only the telemetry portions of the Stardust product specification: field definitions and codes, identifiers, the core data model, lifecycle and right-sizing telemetry, Provider telemetry for carbon capture and multi-attribute credits, and the OpenTelemetry mapping. It is derived from master specification v1.6 and is designed to be edited on its own and merged back.</w:t>
      </w:r>
    </w:p>
    <w:p>
      <w:pPr>
        <w:spacing w:before="0" w:after="140"/>
      </w:pPr>
      <w:r>
        <w:rPr>
          <w:sz w:val="21"/>
          <w:szCs w:val="21"/>
        </w:rPr>
        <w:t xml:space="preserve">Every section keeps its master section number, so a reference such as §20.2 means the same thing in both documents. References to sections not included here (for example methodology in §8.1–§8.7, architecture in §9–§10, platform porting in §12, and credit connectors in §22.5) point to the master specification.</w:t>
      </w:r>
    </w:p>
    <w:p>
      <w:pPr>
        <w:pStyle w:val="Heading1"/>
        <w:spacing w:after="160" w:before="360"/>
      </w:pPr>
      <w:r>
        <w:rPr>
          <w:b w:val="1"/>
          <w:bCs w:val="1"/>
          <w:color w:val="0f4a2e"/>
          <w:sz w:val="30"/>
          <w:szCs w:val="30"/>
        </w:rPr>
        <w:t xml:space="preserve">T2. Sync Manifest</w:t>
      </w:r>
    </w:p>
    <w:p>
      <w:pPr>
        <w:spacing w:before="0" w:after="140"/>
      </w:pPr>
      <w:r>
        <w:rPr>
          <w:sz w:val="21"/>
          <w:szCs w:val="21"/>
        </w:rPr>
        <w:t xml:space="preserve">These sections are synced with the master. Each runs from its heading to the next heading of the same or higher level, and the whole section replaces the master’s copy on merge.</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00"/>
        <w:gridCol w:w="6400"/>
        <w:gridCol w:w="1800"/>
      </w:tblGrid>
      <w:tr>
        <w:trPr>
          <w:tblHeader/>
        </w:trPr>
        <w:tc>
          <w:tcPr>
            <w:tcW w:w="1400" w:type="dxa"/>
            <w:shd w:val="clear" w:color="auto" w:fill="1e7a4c"/>
            <w:tcMar>
              <w:top w:w="60" w:type="dxa"/>
              <w:left w:w="100" w:type="dxa"/>
              <w:bottom w:w="60" w:type="dxa"/>
              <w:right w:w="100" w:type="dxa"/>
            </w:tcMar>
          </w:tcPr>
          <w:p>
            <w:r>
              <w:rPr>
                <w:b w:val="1"/>
                <w:bCs w:val="1"/>
                <w:color w:val="ffffff"/>
                <w:sz w:val="19"/>
                <w:szCs w:val="19"/>
              </w:rPr>
              <w:t xml:space="preserve">Section</w:t>
            </w:r>
          </w:p>
        </w:tc>
        <w:tc>
          <w:tcPr>
            <w:tcW w:w="6400" w:type="dxa"/>
            <w:shd w:val="clear" w:color="auto" w:fill="1e7a4c"/>
            <w:tcMar>
              <w:top w:w="60" w:type="dxa"/>
              <w:left w:w="100" w:type="dxa"/>
              <w:bottom w:w="60" w:type="dxa"/>
              <w:right w:w="100" w:type="dxa"/>
            </w:tcMar>
          </w:tcPr>
          <w:p>
            <w:r>
              <w:rPr>
                <w:b w:val="1"/>
                <w:bCs w:val="1"/>
                <w:color w:val="ffffff"/>
                <w:sz w:val="19"/>
                <w:szCs w:val="19"/>
              </w:rPr>
              <w:t xml:space="preserve">Contents</w:t>
            </w:r>
          </w:p>
        </w:tc>
        <w:tc>
          <w:tcPr>
            <w:tcW w:w="1800" w:type="dxa"/>
            <w:shd w:val="clear" w:color="auto" w:fill="1e7a4c"/>
            <w:tcMar>
              <w:top w:w="60" w:type="dxa"/>
              <w:left w:w="100" w:type="dxa"/>
              <w:bottom w:w="60" w:type="dxa"/>
              <w:right w:w="100" w:type="dxa"/>
            </w:tcMar>
          </w:tcPr>
          <w:p>
            <w:r>
              <w:rPr>
                <w:b w:val="1"/>
                <w:bCs w:val="1"/>
                <w:color w:val="ffffff"/>
                <w:sz w:val="19"/>
                <w:szCs w:val="19"/>
              </w:rPr>
              <w:t xml:space="preserve">Status</w:t>
            </w:r>
          </w:p>
        </w:tc>
      </w:tr>
      <w:tr>
        <w:trPr>
          <w:cantSplit/>
        </w:trPr>
        <w:tc>
          <w:tcPr>
            <w:tcW w:w="1400" w:type="dxa"/>
            <w:tcMar>
              <w:top w:w="60" w:type="dxa"/>
              <w:left w:w="100" w:type="dxa"/>
              <w:bottom w:w="60" w:type="dxa"/>
              <w:right w:w="100" w:type="dxa"/>
            </w:tcMar>
          </w:tcPr>
          <w:p>
            <w:r>
              <w:rPr>
                <w:sz w:val="19"/>
                <w:szCs w:val="19"/>
              </w:rPr>
              <w:t xml:space="preserve">4</w:t>
            </w:r>
          </w:p>
        </w:tc>
        <w:tc>
          <w:tcPr>
            <w:tcW w:w="6400" w:type="dxa"/>
            <w:tcMar>
              <w:top w:w="60" w:type="dxa"/>
              <w:left w:w="100" w:type="dxa"/>
              <w:bottom w:w="60" w:type="dxa"/>
              <w:right w:w="100" w:type="dxa"/>
            </w:tcMar>
          </w:tcPr>
          <w:p>
            <w:r>
              <w:rPr>
                <w:sz w:val="19"/>
                <w:szCs w:val="19"/>
              </w:rPr>
              <w:t xml:space="preserve">Core usage, cost and environmental metrics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5.3</w:t>
            </w:r>
          </w:p>
        </w:tc>
        <w:tc>
          <w:tcPr>
            <w:tcW w:w="6400" w:type="dxa"/>
            <w:tcMar>
              <w:top w:w="60" w:type="dxa"/>
              <w:left w:w="100" w:type="dxa"/>
              <w:bottom w:w="60" w:type="dxa"/>
              <w:right w:w="100" w:type="dxa"/>
            </w:tcMar>
          </w:tcPr>
          <w:p>
            <w:r>
              <w:rPr>
                <w:sz w:val="19"/>
                <w:szCs w:val="19"/>
              </w:rPr>
              <w:t xml:space="preserve">Stardust Job Identifier and Energy-Source Codes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7</w:t>
            </w:r>
          </w:p>
        </w:tc>
        <w:tc>
          <w:tcPr>
            <w:tcW w:w="6400" w:type="dxa"/>
            <w:tcMar>
              <w:top w:w="60" w:type="dxa"/>
              <w:left w:w="100" w:type="dxa"/>
              <w:bottom w:w="60" w:type="dxa"/>
              <w:right w:w="100" w:type="dxa"/>
            </w:tcMar>
          </w:tcPr>
          <w:p>
            <w:r>
              <w:rPr>
                <w:sz w:val="19"/>
                <w:szCs w:val="19"/>
              </w:rPr>
              <w:t xml:space="preserve">Core data model</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8.8.1</w:t>
            </w:r>
          </w:p>
        </w:tc>
        <w:tc>
          <w:tcPr>
            <w:tcW w:w="6400" w:type="dxa"/>
            <w:tcMar>
              <w:top w:w="60" w:type="dxa"/>
              <w:left w:w="100" w:type="dxa"/>
              <w:bottom w:w="60" w:type="dxa"/>
              <w:right w:w="100" w:type="dxa"/>
            </w:tcMar>
          </w:tcPr>
          <w:p>
            <w:r>
              <w:rPr>
                <w:sz w:val="19"/>
                <w:szCs w:val="19"/>
              </w:rPr>
              <w:t xml:space="preserve">Lifecycle emission component fields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8.8.2</w:t>
            </w:r>
          </w:p>
        </w:tc>
        <w:tc>
          <w:tcPr>
            <w:tcW w:w="6400" w:type="dxa"/>
            <w:tcMar>
              <w:top w:w="60" w:type="dxa"/>
              <w:left w:w="100" w:type="dxa"/>
              <w:bottom w:w="60" w:type="dxa"/>
              <w:right w:w="100" w:type="dxa"/>
            </w:tcMar>
          </w:tcPr>
          <w:p>
            <w:r>
              <w:rPr>
                <w:sz w:val="19"/>
                <w:szCs w:val="19"/>
              </w:rPr>
              <w:t xml:space="preserve">Lifecycle amortization inputs and derived totals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8.8.8</w:t>
            </w:r>
          </w:p>
        </w:tc>
        <w:tc>
          <w:tcPr>
            <w:tcW w:w="6400" w:type="dxa"/>
            <w:tcMar>
              <w:top w:w="60" w:type="dxa"/>
              <w:left w:w="100" w:type="dxa"/>
              <w:bottom w:w="60" w:type="dxa"/>
              <w:right w:w="100" w:type="dxa"/>
            </w:tcMar>
          </w:tcPr>
          <w:p>
            <w:r>
              <w:rPr>
                <w:sz w:val="19"/>
                <w:szCs w:val="19"/>
              </w:rPr>
              <w:t xml:space="preserve">Component-level embodied carbon and refresh cycles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10.5</w:t>
            </w:r>
          </w:p>
        </w:tc>
        <w:tc>
          <w:tcPr>
            <w:tcW w:w="6400" w:type="dxa"/>
            <w:tcMar>
              <w:top w:w="60" w:type="dxa"/>
              <w:left w:w="100" w:type="dxa"/>
              <w:bottom w:w="60" w:type="dxa"/>
              <w:right w:w="100" w:type="dxa"/>
            </w:tcMar>
          </w:tcPr>
          <w:p>
            <w:r>
              <w:rPr>
                <w:sz w:val="19"/>
                <w:szCs w:val="19"/>
              </w:rPr>
              <w:t xml:space="preserve">Remediation order data model</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11</w:t>
            </w:r>
          </w:p>
        </w:tc>
        <w:tc>
          <w:tcPr>
            <w:tcW w:w="6400" w:type="dxa"/>
            <w:tcMar>
              <w:top w:w="60" w:type="dxa"/>
              <w:left w:w="100" w:type="dxa"/>
              <w:bottom w:w="60" w:type="dxa"/>
              <w:right w:w="100" w:type="dxa"/>
            </w:tcMar>
          </w:tcPr>
          <w:p>
            <w:r>
              <w:rPr>
                <w:sz w:val="19"/>
                <w:szCs w:val="19"/>
              </w:rPr>
              <w:t xml:space="preserve">OpenTelemetry harmonization and mapping rules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20</w:t>
            </w:r>
          </w:p>
        </w:tc>
        <w:tc>
          <w:tcPr>
            <w:tcW w:w="6400" w:type="dxa"/>
            <w:tcMar>
              <w:top w:w="60" w:type="dxa"/>
              <w:left w:w="100" w:type="dxa"/>
              <w:bottom w:w="60" w:type="dxa"/>
              <w:right w:w="100" w:type="dxa"/>
            </w:tcMar>
          </w:tcPr>
          <w:p>
            <w:r>
              <w:rPr>
                <w:sz w:val="19"/>
                <w:szCs w:val="19"/>
              </w:rPr>
              <w:t xml:space="preserve">Carbon capture Provider telemetry</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21.2</w:t>
            </w:r>
          </w:p>
        </w:tc>
        <w:tc>
          <w:tcPr>
            <w:tcW w:w="6400" w:type="dxa"/>
            <w:tcMar>
              <w:top w:w="60" w:type="dxa"/>
              <w:left w:w="100" w:type="dxa"/>
              <w:bottom w:w="60" w:type="dxa"/>
              <w:right w:w="100" w:type="dxa"/>
            </w:tcMar>
          </w:tcPr>
          <w:p>
            <w:r>
              <w:rPr>
                <w:sz w:val="19"/>
                <w:szCs w:val="19"/>
              </w:rPr>
              <w:t xml:space="preserve">Right-sizing signal fields (raw)</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21.3</w:t>
            </w:r>
          </w:p>
        </w:tc>
        <w:tc>
          <w:tcPr>
            <w:tcW w:w="6400" w:type="dxa"/>
            <w:tcMar>
              <w:top w:w="60" w:type="dxa"/>
              <w:left w:w="100" w:type="dxa"/>
              <w:bottom w:w="60" w:type="dxa"/>
              <w:right w:w="100" w:type="dxa"/>
            </w:tcMar>
          </w:tcPr>
          <w:p>
            <w:r>
              <w:rPr>
                <w:sz w:val="19"/>
                <w:szCs w:val="19"/>
              </w:rPr>
              <w:t xml:space="preserve">Right-sizing derived scores and indexes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21.4</w:t>
            </w:r>
          </w:p>
        </w:tc>
        <w:tc>
          <w:tcPr>
            <w:tcW w:w="6400" w:type="dxa"/>
            <w:tcMar>
              <w:top w:w="60" w:type="dxa"/>
              <w:left w:w="100" w:type="dxa"/>
              <w:bottom w:w="60" w:type="dxa"/>
              <w:right w:w="100" w:type="dxa"/>
            </w:tcMar>
          </w:tcPr>
          <w:p>
            <w:r>
              <w:rPr>
                <w:sz w:val="19"/>
                <w:szCs w:val="19"/>
              </w:rPr>
              <w:t xml:space="preserve">Right-sizing scoring method</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21.7</w:t>
            </w:r>
          </w:p>
        </w:tc>
        <w:tc>
          <w:tcPr>
            <w:tcW w:w="6400" w:type="dxa"/>
            <w:tcMar>
              <w:top w:w="60" w:type="dxa"/>
              <w:left w:w="100" w:type="dxa"/>
              <w:bottom w:w="60" w:type="dxa"/>
              <w:right w:w="100" w:type="dxa"/>
            </w:tcMar>
          </w:tcPr>
          <w:p>
            <w:r>
              <w:rPr>
                <w:sz w:val="19"/>
                <w:szCs w:val="19"/>
              </w:rPr>
              <w:t xml:space="preserve">Time-of-use dynamics and carbon-aware load shifting</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21.8</w:t>
            </w:r>
          </w:p>
        </w:tc>
        <w:tc>
          <w:tcPr>
            <w:tcW w:w="6400" w:type="dxa"/>
            <w:tcMar>
              <w:top w:w="60" w:type="dxa"/>
              <w:left w:w="100" w:type="dxa"/>
              <w:bottom w:w="60" w:type="dxa"/>
              <w:right w:w="100" w:type="dxa"/>
            </w:tcMar>
          </w:tcPr>
          <w:p>
            <w:r>
              <w:rPr>
                <w:sz w:val="19"/>
                <w:szCs w:val="19"/>
              </w:rPr>
              <w:t xml:space="preserve">Energy-aware routing telemetry and method</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21.9</w:t>
            </w:r>
          </w:p>
        </w:tc>
        <w:tc>
          <w:tcPr>
            <w:tcW w:w="6400" w:type="dxa"/>
            <w:tcMar>
              <w:top w:w="60" w:type="dxa"/>
              <w:left w:w="100" w:type="dxa"/>
              <w:bottom w:w="60" w:type="dxa"/>
              <w:right w:w="100" w:type="dxa"/>
            </w:tcMar>
          </w:tcPr>
          <w:p>
            <w:r>
              <w:rPr>
                <w:sz w:val="19"/>
                <w:szCs w:val="19"/>
              </w:rPr>
              <w:t xml:space="preserve">Accelerator, node and facility runtime telemetry</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22.3</w:t>
            </w:r>
          </w:p>
        </w:tc>
        <w:tc>
          <w:tcPr>
            <w:tcW w:w="6400" w:type="dxa"/>
            <w:tcMar>
              <w:top w:w="60" w:type="dxa"/>
              <w:left w:w="100" w:type="dxa"/>
              <w:bottom w:w="60" w:type="dxa"/>
              <w:right w:w="100" w:type="dxa"/>
            </w:tcMar>
          </w:tcPr>
          <w:p>
            <w:r>
              <w:rPr>
                <w:sz w:val="19"/>
                <w:szCs w:val="19"/>
              </w:rPr>
              <w:t xml:space="preserve">Multi-attribute Provider categories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22.4</w:t>
            </w:r>
          </w:p>
        </w:tc>
        <w:tc>
          <w:tcPr>
            <w:tcW w:w="6400" w:type="dxa"/>
            <w:tcMar>
              <w:top w:w="60" w:type="dxa"/>
              <w:left w:w="100" w:type="dxa"/>
              <w:bottom w:w="60" w:type="dxa"/>
              <w:right w:w="100" w:type="dxa"/>
            </w:tcMar>
          </w:tcPr>
          <w:p>
            <w:r>
              <w:rPr>
                <w:sz w:val="19"/>
                <w:szCs w:val="19"/>
              </w:rPr>
              <w:t xml:space="preserve">Multi-attribute Provider telemetry fields</w:t>
            </w:r>
          </w:p>
        </w:tc>
        <w:tc>
          <w:tcPr>
            <w:tcW w:w="1800" w:type="dxa"/>
            <w:tcMar>
              <w:top w:w="60" w:type="dxa"/>
              <w:left w:w="100" w:type="dxa"/>
              <w:bottom w:w="60" w:type="dxa"/>
              <w:right w:w="100" w:type="dxa"/>
            </w:tcMar>
          </w:tcPr>
          <w:p>
            <w:r>
              <w:rPr>
                <w:sz w:val="19"/>
                <w:szCs w:val="19"/>
              </w:rPr>
              <w:t xml:space="preserve">Synced</w:t>
            </w:r>
          </w:p>
        </w:tc>
      </w:tr>
      <w:tr>
        <w:trPr>
          <w:cantSplit/>
        </w:trPr>
        <w:tc>
          <w:tcPr>
            <w:tcW w:w="1400" w:type="dxa"/>
            <w:tcMar>
              <w:top w:w="60" w:type="dxa"/>
              <w:left w:w="100" w:type="dxa"/>
              <w:bottom w:w="60" w:type="dxa"/>
              <w:right w:w="100" w:type="dxa"/>
            </w:tcMar>
          </w:tcPr>
          <w:p>
            <w:r>
              <w:rPr>
                <w:sz w:val="19"/>
                <w:szCs w:val="19"/>
              </w:rPr>
              <w:t xml:space="preserve">22.8</w:t>
            </w:r>
          </w:p>
        </w:tc>
        <w:tc>
          <w:tcPr>
            <w:tcW w:w="6400" w:type="dxa"/>
            <w:tcMar>
              <w:top w:w="60" w:type="dxa"/>
              <w:left w:w="100" w:type="dxa"/>
              <w:bottom w:w="60" w:type="dxa"/>
              <w:right w:w="100" w:type="dxa"/>
            </w:tcMar>
          </w:tcPr>
          <w:p>
            <w:r>
              <w:rPr>
                <w:sz w:val="19"/>
                <w:szCs w:val="19"/>
              </w:rPr>
              <w:t xml:space="preserve">Hardware lifecycle record: reuse and recycling</w:t>
            </w:r>
          </w:p>
        </w:tc>
        <w:tc>
          <w:tcPr>
            <w:tcW w:w="1800" w:type="dxa"/>
            <w:tcMar>
              <w:top w:w="60" w:type="dxa"/>
              <w:left w:w="100" w:type="dxa"/>
              <w:bottom w:w="60" w:type="dxa"/>
              <w:right w:w="100" w:type="dxa"/>
            </w:tcMar>
          </w:tcPr>
          <w:p>
            <w:r>
              <w:rPr>
                <w:sz w:val="19"/>
                <w:szCs w:val="19"/>
              </w:rPr>
              <w:t xml:space="preserve">Synced</w:t>
            </w:r>
          </w:p>
        </w:tc>
      </w:tr>
    </w:tbl>
    <w:p>
      <w:pPr>
        <w:spacing w:before="0" w:after="120"/>
      </w:pPr>
    </w:p>
    <w:p>
      <w:pPr>
        <w:pStyle w:val="Heading1"/>
        <w:spacing w:after="160" w:before="360"/>
      </w:pPr>
      <w:r>
        <w:rPr>
          <w:b w:val="1"/>
          <w:bCs w:val="1"/>
          <w:color w:val="0f4a2e"/>
          <w:sz w:val="30"/>
          <w:szCs w:val="30"/>
        </w:rPr>
        <w:t xml:space="preserve">T3. Editing Rules for Merge-Back</w:t>
      </w:r>
    </w:p>
    <w:p>
      <w:pPr>
        <w:numPr>
          <w:ilvl w:val="0"/>
          <w:numId w:val="1"/>
        </w:numPr>
        <w:spacing w:after="60" w:before="0" w:line="240" w:lineRule="auto"/>
        <w:ind w:left="720" w:hanging="360"/>
      </w:pPr>
      <w:r>
        <w:rPr>
          <w:b w:val="1"/>
          <w:bCs w:val="1"/>
          <w:sz w:val="21"/>
          <w:szCs w:val="21"/>
        </w:rPr>
        <w:t xml:space="preserve">Section numbers are the sync keys.</w:t>
      </w:r>
      <w:r>
        <w:rPr>
          <w:sz w:val="21"/>
          <w:szCs w:val="21"/>
        </w:rPr>
        <w:t xml:space="preserve"> Keep each synced heading’s number and the “N.N Title” pattern. Do not renumber existing sections.</w:t>
      </w:r>
    </w:p>
    <w:p>
      <w:pPr>
        <w:numPr>
          <w:ilvl w:val="0"/>
          <w:numId w:val="1"/>
        </w:numPr>
        <w:spacing w:after="60" w:before="0" w:line="240" w:lineRule="auto"/>
        <w:ind w:left="720" w:hanging="360"/>
      </w:pPr>
      <w:r>
        <w:rPr>
          <w:b w:val="1"/>
          <w:bCs w:val="1"/>
          <w:sz w:val="21"/>
          <w:szCs w:val="21"/>
        </w:rPr>
        <w:t xml:space="preserve">Edit freely inside a synced section.</w:t>
      </w:r>
      <w:r>
        <w:rPr>
          <w:sz w:val="21"/>
          <w:szCs w:val="21"/>
        </w:rPr>
        <w:t xml:space="preserve"> Text, tables, bullets and fields can all change; the whole section replaces the master’s version on merge.</w:t>
      </w:r>
    </w:p>
    <w:p>
      <w:pPr>
        <w:numPr>
          <w:ilvl w:val="0"/>
          <w:numId w:val="1"/>
        </w:numPr>
        <w:spacing w:after="60" w:before="0" w:line="240" w:lineRule="auto"/>
        <w:ind w:left="720" w:hanging="360"/>
      </w:pPr>
      <w:r>
        <w:rPr>
          <w:b w:val="1"/>
          <w:bCs w:val="1"/>
          <w:sz w:val="21"/>
          <w:szCs w:val="21"/>
        </w:rPr>
        <w:t xml:space="preserve">New subsections</w:t>
      </w:r>
      <w:r>
        <w:rPr>
          <w:sz w:val="21"/>
          <w:szCs w:val="21"/>
        </w:rPr>
        <w:t xml:space="preserve"> can be added inside a synced section with the next unused number (for example 20.8 or 22.4.1). They merge automatically.</w:t>
      </w:r>
    </w:p>
    <w:p>
      <w:pPr>
        <w:numPr>
          <w:ilvl w:val="0"/>
          <w:numId w:val="1"/>
        </w:numPr>
        <w:spacing w:after="60" w:before="0" w:line="240" w:lineRule="auto"/>
        <w:ind w:left="720" w:hanging="360"/>
      </w:pPr>
      <w:r>
        <w:rPr>
          <w:b w:val="1"/>
          <w:bCs w:val="1"/>
          <w:sz w:val="21"/>
          <w:szCs w:val="21"/>
        </w:rPr>
        <w:t xml:space="preserve">New sibling sections</w:t>
      </w:r>
      <w:r>
        <w:rPr>
          <w:sz w:val="21"/>
          <w:szCs w:val="21"/>
        </w:rPr>
        <w:t xml:space="preserve"> (for example a new 21.7) are inserted into the master after the nearest lower-numbered sibling. Choose a number the master does not already use.</w:t>
      </w:r>
    </w:p>
    <w:p>
      <w:pPr>
        <w:numPr>
          <w:ilvl w:val="0"/>
          <w:numId w:val="1"/>
        </w:numPr>
        <w:spacing w:after="60" w:before="0" w:line="240" w:lineRule="auto"/>
        <w:ind w:left="720" w:hanging="360"/>
      </w:pPr>
      <w:r>
        <w:rPr>
          <w:b w:val="1"/>
          <w:bCs w:val="1"/>
          <w:sz w:val="21"/>
          <w:szCs w:val="21"/>
        </w:rPr>
        <w:t xml:space="preserve">Field codes must stay unique</w:t>
      </w:r>
      <w:r>
        <w:rPr>
          <w:sz w:val="21"/>
          <w:szCs w:val="21"/>
        </w:rPr>
        <w:t xml:space="preserve"> across the whole master specification. The merge report lists any duplicate codes it finds.</w:t>
      </w:r>
    </w:p>
    <w:p>
      <w:pPr>
        <w:numPr>
          <w:ilvl w:val="0"/>
          <w:numId w:val="1"/>
        </w:numPr>
        <w:spacing w:after="60" w:before="0" w:line="240" w:lineRule="auto"/>
        <w:ind w:left="720" w:hanging="360"/>
      </w:pPr>
      <w:r>
        <w:rPr>
          <w:b w:val="1"/>
          <w:bCs w:val="1"/>
          <w:sz w:val="21"/>
          <w:szCs w:val="21"/>
        </w:rPr>
        <w:t xml:space="preserve">Keep cross-references</w:t>
      </w:r>
      <w:r>
        <w:rPr>
          <w:sz w:val="21"/>
          <w:szCs w:val="21"/>
        </w:rPr>
        <w:t xml:space="preserve"> to master-only sections as § numbers; do not delete them.</w:t>
      </w:r>
    </w:p>
    <w:p>
      <w:pPr>
        <w:numPr>
          <w:ilvl w:val="0"/>
          <w:numId w:val="1"/>
        </w:numPr>
        <w:spacing w:after="60" w:before="0" w:line="240" w:lineRule="auto"/>
        <w:ind w:left="720" w:hanging="360"/>
      </w:pPr>
      <w:r>
        <w:rPr>
          <w:b w:val="1"/>
          <w:bCs w:val="1"/>
          <w:sz w:val="21"/>
          <w:szCs w:val="21"/>
        </w:rPr>
        <w:t xml:space="preserve">T-sections (T1–T6) belong to this document only</w:t>
      </w:r>
      <w:r>
        <w:rPr>
          <w:sz w:val="21"/>
          <w:szCs w:val="21"/>
        </w:rPr>
        <w:t xml:space="preserve"> and are never merged. Record every change in the T5 Change Log.</w:t>
      </w:r>
    </w:p>
    <w:p>
      <w:pPr>
        <w:numPr>
          <w:ilvl w:val="0"/>
          <w:numId w:val="1"/>
        </w:numPr>
        <w:spacing w:after="60" w:before="0" w:line="240" w:lineRule="auto"/>
        <w:ind w:left="720" w:hanging="360"/>
      </w:pPr>
      <w:r>
        <w:rPr>
          <w:b w:val="1"/>
          <w:bCs w:val="1"/>
          <w:sz w:val="21"/>
          <w:szCs w:val="21"/>
        </w:rPr>
        <w:t xml:space="preserve">Comments and new list styles do not transfer.</w:t>
      </w:r>
      <w:r>
        <w:rPr>
          <w:sz w:val="21"/>
          <w:szCs w:val="21"/>
        </w:rPr>
        <w:t xml:space="preserve"> Resolve comments before merging, and use the existing bullet style.</w:t>
      </w:r>
    </w:p>
    <w:p>
      <w:pPr>
        <w:numPr>
          <w:ilvl w:val="0"/>
          <w:numId w:val="1"/>
        </w:numPr>
        <w:spacing w:after="60" w:before="0" w:line="240" w:lineRule="auto"/>
        <w:ind w:left="720" w:hanging="360"/>
      </w:pPr>
      <w:r>
        <w:rPr>
          <w:b w:val="1"/>
          <w:bCs w:val="1"/>
          <w:sz w:val="21"/>
          <w:szCs w:val="21"/>
        </w:rPr>
        <w:t xml:space="preserve">Versioning.</w:t>
      </w:r>
      <w:r>
        <w:rPr>
          <w:sz w:val="21"/>
          <w:szCs w:val="21"/>
        </w:rPr>
        <w:t xml:space="preserve"> Increment this document’s version (T1.0 → T1.1) with each draft. Each merge increments the master’s version, after which a fresh sub-document is extracted at the new baseline.</w:t>
      </w:r>
    </w:p>
    <w:p>
      <w:pPr>
        <w:pStyle w:val="Heading1"/>
        <w:spacing w:after="160" w:before="360"/>
      </w:pPr>
      <w:r>
        <w:rPr>
          <w:b w:val="1"/>
          <w:bCs w:val="1"/>
          <w:color w:val="0f4a2e"/>
          <w:sz w:val="30"/>
          <w:szCs w:val="30"/>
        </w:rPr>
        <w:t xml:space="preserve">T4. How to Merge Back</w:t>
      </w:r>
    </w:p>
    <w:p>
      <w:pPr>
        <w:numPr>
          <w:ilvl w:val="0"/>
          <w:numId w:val="1"/>
        </w:numPr>
        <w:spacing w:after="60" w:before="0" w:line="240" w:lineRule="auto"/>
        <w:ind w:left="720" w:hanging="360"/>
      </w:pPr>
      <w:r>
        <w:rPr>
          <w:sz w:val="21"/>
          <w:szCs w:val="21"/>
        </w:rPr>
        <w:t xml:space="preserve">Save the edited sub-document and the current master specification in the same folder as stardust_telemetry_sync.py (requires Python 3 and lxml).</w:t>
      </w:r>
    </w:p>
    <w:p>
      <w:pPr>
        <w:numPr>
          <w:ilvl w:val="0"/>
          <w:numId w:val="1"/>
        </w:numPr>
        <w:spacing w:after="60" w:before="0" w:line="240" w:lineRule="auto"/>
        <w:ind w:left="720" w:hanging="360"/>
      </w:pPr>
      <w:r>
        <w:rPr>
          <w:sz w:val="21"/>
          <w:szCs w:val="21"/>
        </w:rPr>
        <w:t xml:space="preserve">Preview: python stardust_telemetry_sync.py merge MASTER.docx SUB.docx OUT.docx --dry-run</w:t>
      </w:r>
    </w:p>
    <w:p>
      <w:pPr>
        <w:numPr>
          <w:ilvl w:val="0"/>
          <w:numId w:val="1"/>
        </w:numPr>
        <w:spacing w:after="60" w:before="0" w:line="240" w:lineRule="auto"/>
        <w:ind w:left="720" w:hanging="360"/>
      </w:pPr>
      <w:r>
        <w:rPr>
          <w:sz w:val="21"/>
          <w:szCs w:val="21"/>
        </w:rPr>
        <w:t xml:space="preserve">Merge: python stardust_telemetry_sync.py merge MASTER.docx SUB.docx OUT.docx — this writes the merged master, bumps its version, and prints a change report.</w:t>
      </w:r>
    </w:p>
    <w:p>
      <w:pPr>
        <w:numPr>
          <w:ilvl w:val="0"/>
          <w:numId w:val="1"/>
        </w:numPr>
        <w:spacing w:after="60" w:before="0" w:line="240" w:lineRule="auto"/>
        <w:ind w:left="720" w:hanging="360"/>
      </w:pPr>
      <w:r>
        <w:rPr>
          <w:sz w:val="21"/>
          <w:szCs w:val="21"/>
        </w:rPr>
        <w:t xml:space="preserve">Open the merged master in Word, update the table of contents (F9), and review the changed sections listed in the report.</w:t>
      </w:r>
    </w:p>
    <w:p>
      <w:pPr>
        <w:numPr>
          <w:ilvl w:val="0"/>
          <w:numId w:val="1"/>
        </w:numPr>
        <w:spacing w:after="60" w:before="0" w:line="240" w:lineRule="auto"/>
        <w:ind w:left="720" w:hanging="360"/>
      </w:pPr>
      <w:r>
        <w:rPr>
          <w:sz w:val="21"/>
          <w:szCs w:val="21"/>
        </w:rPr>
        <w:t xml:space="preserve">Re-extract a fresh sub-document: python stardust_telemetry_sync.py extract OUT.docx NEW_SUB.docx</w:t>
      </w:r>
    </w:p>
    <w:p>
      <w:pPr>
        <w:spacing w:before="0" w:after="140"/>
      </w:pPr>
      <w:r>
        <w:rPr>
          <w:i w:val="1"/>
          <w:iCs w:val="1"/>
          <w:color w:val="555555"/>
          <w:sz w:val="21"/>
          <w:szCs w:val="21"/>
        </w:rPr>
        <w:t xml:space="preserve">If the master has also changed since this sub-document was extracted, merge only after reconciling those sections by hand; the merge replaces the master’s copy of each synced section.</w:t>
      </w:r>
    </w:p>
    <w:p>
      <w:pPr>
        <w:pStyle w:val="Heading1"/>
        <w:spacing w:after="160" w:before="360"/>
      </w:pPr>
      <w:r>
        <w:rPr>
          <w:b w:val="1"/>
          <w:bCs w:val="1"/>
          <w:color w:val="0f4a2e"/>
          <w:sz w:val="30"/>
          <w:szCs w:val="30"/>
        </w:rPr>
        <w:t xml:space="preserve">T5. Change Log</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400"/>
        <w:gridCol w:w="1200"/>
        <w:gridCol w:w="5400"/>
        <w:gridCol w:w="1600"/>
      </w:tblGrid>
      <w:tr>
        <w:trPr>
          <w:tblHeader/>
        </w:trPr>
        <w:tc>
          <w:tcPr>
            <w:tcW w:w="1400" w:type="dxa"/>
            <w:shd w:val="clear" w:color="auto" w:fill="1e7a4c"/>
            <w:tcMar>
              <w:top w:w="60" w:type="dxa"/>
              <w:left w:w="100" w:type="dxa"/>
              <w:bottom w:w="60" w:type="dxa"/>
              <w:right w:w="100" w:type="dxa"/>
            </w:tcMar>
          </w:tcPr>
          <w:p>
            <w:r>
              <w:rPr>
                <w:b w:val="1"/>
                <w:bCs w:val="1"/>
                <w:color w:val="ffffff"/>
                <w:sz w:val="19"/>
                <w:szCs w:val="19"/>
              </w:rPr>
              <w:t xml:space="preserve">Date</w:t>
            </w:r>
          </w:p>
        </w:tc>
        <w:tc>
          <w:tcPr>
            <w:tcW w:w="1200" w:type="dxa"/>
            <w:shd w:val="clear" w:color="auto" w:fill="1e7a4c"/>
            <w:tcMar>
              <w:top w:w="60" w:type="dxa"/>
              <w:left w:w="100" w:type="dxa"/>
              <w:bottom w:w="60" w:type="dxa"/>
              <w:right w:w="100" w:type="dxa"/>
            </w:tcMar>
          </w:tcPr>
          <w:p>
            <w:r>
              <w:rPr>
                <w:b w:val="1"/>
                <w:bCs w:val="1"/>
                <w:color w:val="ffffff"/>
                <w:sz w:val="19"/>
                <w:szCs w:val="19"/>
              </w:rPr>
              <w:t xml:space="preserve">Section</w:t>
            </w:r>
          </w:p>
        </w:tc>
        <w:tc>
          <w:tcPr>
            <w:tcW w:w="5400" w:type="dxa"/>
            <w:shd w:val="clear" w:color="auto" w:fill="1e7a4c"/>
            <w:tcMar>
              <w:top w:w="60" w:type="dxa"/>
              <w:left w:w="100" w:type="dxa"/>
              <w:bottom w:w="60" w:type="dxa"/>
              <w:right w:w="100" w:type="dxa"/>
            </w:tcMar>
          </w:tcPr>
          <w:p>
            <w:r>
              <w:rPr>
                <w:b w:val="1"/>
                <w:bCs w:val="1"/>
                <w:color w:val="ffffff"/>
                <w:sz w:val="19"/>
                <w:szCs w:val="19"/>
              </w:rPr>
              <w:t xml:space="preserve">Change</w:t>
            </w:r>
          </w:p>
        </w:tc>
        <w:tc>
          <w:tcPr>
            <w:tcW w:w="1600" w:type="dxa"/>
            <w:shd w:val="clear" w:color="auto" w:fill="1e7a4c"/>
            <w:tcMar>
              <w:top w:w="60" w:type="dxa"/>
              <w:left w:w="100" w:type="dxa"/>
              <w:bottom w:w="60" w:type="dxa"/>
              <w:right w:w="100" w:type="dxa"/>
            </w:tcMar>
          </w:tcPr>
          <w:p>
            <w:r>
              <w:rPr>
                <w:b w:val="1"/>
                <w:bCs w:val="1"/>
                <w:color w:val="ffffff"/>
                <w:sz w:val="19"/>
                <w:szCs w:val="19"/>
              </w:rPr>
              <w:t xml:space="preserve">Author</w:t>
            </w:r>
          </w:p>
        </w:tc>
      </w:tr>
      <w:tr>
        <w:trPr>
          <w:cantSplit/>
        </w:trPr>
        <w:tc>
          <w:tcPr>
            <w:tcW w:w="1400" w:type="dxa"/>
            <w:tcMar>
              <w:top w:w="60" w:type="dxa"/>
              <w:left w:w="100" w:type="dxa"/>
              <w:bottom w:w="60" w:type="dxa"/>
              <w:right w:w="100" w:type="dxa"/>
            </w:tcMar>
          </w:tcPr>
          <w:p>
            <w:r>
              <w:rPr>
                <w:sz w:val="19"/>
                <w:szCs w:val="19"/>
              </w:rPr>
              <w:t xml:space="preserve">2026-10-12</w:t>
            </w:r>
          </w:p>
        </w:tc>
        <w:tc>
          <w:tcPr>
            <w:tcW w:w="1200" w:type="dxa"/>
            <w:tcMar>
              <w:top w:w="60" w:type="dxa"/>
              <w:left w:w="100" w:type="dxa"/>
              <w:bottom w:w="60" w:type="dxa"/>
              <w:right w:w="100" w:type="dxa"/>
            </w:tcMar>
          </w:tcPr>
          <w:p>
            <w:r>
              <w:rPr>
                <w:sz w:val="19"/>
                <w:szCs w:val="19"/>
              </w:rPr>
              <w:t xml:space="preserve">All</w:t>
            </w:r>
          </w:p>
        </w:tc>
        <w:tc>
          <w:tcPr>
            <w:tcW w:w="5400" w:type="dxa"/>
            <w:tcMar>
              <w:top w:w="60" w:type="dxa"/>
              <w:left w:w="100" w:type="dxa"/>
              <w:bottom w:w="60" w:type="dxa"/>
              <w:right w:w="100" w:type="dxa"/>
            </w:tcMar>
          </w:tcPr>
          <w:p>
            <w:r>
              <w:rPr>
                <w:sz w:val="19"/>
                <w:szCs w:val="19"/>
              </w:rPr>
              <w:t xml:space="preserve">Extracted from master v1.6</w:t>
            </w:r>
          </w:p>
        </w:tc>
        <w:tc>
          <w:tcPr>
            <w:tcW w:w="1600" w:type="dxa"/>
            <w:tcMar>
              <w:top w:w="60" w:type="dxa"/>
              <w:left w:w="100" w:type="dxa"/>
              <w:bottom w:w="60" w:type="dxa"/>
              <w:right w:w="100" w:type="dxa"/>
            </w:tcMar>
          </w:tcPr>
          <w:p>
            <w:r>
              <w:rPr>
                <w:sz w:val="19"/>
                <w:szCs w:val="19"/>
              </w:rPr>
              <w:t xml:space="preserve">AIforE</w:t>
            </w:r>
          </w:p>
        </w:tc>
      </w:tr>
      <w:tr>
        <w:trPr>
          <w:cantSplit/>
        </w:trPr>
        <w:tc>
          <w:tcPr>
            <w:tcW w:w="1400" w:type="dxa"/>
            <w:tcMar>
              <w:top w:w="60" w:type="dxa"/>
              <w:left w:w="100" w:type="dxa"/>
              <w:bottom w:w="60" w:type="dxa"/>
              <w:right w:w="100" w:type="dxa"/>
            </w:tcMar>
          </w:tcPr>
          <w:p>
            <w:r>
              <w:rPr>
                <w:sz w:val="19"/>
                <w:szCs w:val="19"/>
              </w:rPr>
              <w:t xml:space="preserve">2026-10-12</w:t>
            </w:r>
          </w:p>
        </w:tc>
        <w:tc>
          <w:tcPr>
            <w:tcW w:w="1200" w:type="dxa"/>
            <w:tcMar>
              <w:top w:w="60" w:type="dxa"/>
              <w:left w:w="100" w:type="dxa"/>
              <w:bottom w:w="60" w:type="dxa"/>
              <w:right w:w="100" w:type="dxa"/>
            </w:tcMar>
          </w:tcPr>
          <w:p>
            <w:r>
              <w:rPr>
                <w:sz w:val="19"/>
                <w:szCs w:val="19"/>
              </w:rPr>
              <w:t xml:space="preserve">§7</w:t>
            </w:r>
          </w:p>
        </w:tc>
        <w:tc>
          <w:tcPr>
            <w:tcW w:w="5400" w:type="dxa"/>
            <w:tcMar>
              <w:top w:w="60" w:type="dxa"/>
              <w:left w:w="100" w:type="dxa"/>
              <w:bottom w:w="60" w:type="dxa"/>
              <w:right w:w="100" w:type="dxa"/>
            </w:tcMar>
          </w:tcPr>
          <w:p>
            <w:r>
              <w:rPr>
                <w:sz w:val="19"/>
                <w:szCs w:val="19"/>
              </w:rPr>
              <w:t xml:space="preserve">Added interval, factor-resolution, price, demand-charge and matching fields</w:t>
            </w:r>
          </w:p>
        </w:tc>
        <w:tc>
          <w:tcPr>
            <w:tcW w:w="1600" w:type="dxa"/>
            <w:tcMar>
              <w:top w:w="60" w:type="dxa"/>
              <w:left w:w="100" w:type="dxa"/>
              <w:bottom w:w="60" w:type="dxa"/>
              <w:right w:w="100" w:type="dxa"/>
            </w:tcMar>
          </w:tcPr>
          <w:p>
            <w:r>
              <w:rPr>
                <w:sz w:val="19"/>
                <w:szCs w:val="19"/>
              </w:rPr>
              <w:t xml:space="preserve">AIforE</w:t>
            </w:r>
          </w:p>
        </w:tc>
      </w:tr>
      <w:tr>
        <w:trPr>
          <w:cantSplit/>
        </w:trPr>
        <w:tc>
          <w:tcPr>
            <w:tcW w:w="1400" w:type="dxa"/>
            <w:tcMar>
              <w:top w:w="60" w:type="dxa"/>
              <w:left w:w="100" w:type="dxa"/>
              <w:bottom w:w="60" w:type="dxa"/>
              <w:right w:w="100" w:type="dxa"/>
            </w:tcMar>
          </w:tcPr>
          <w:p>
            <w:r>
              <w:rPr>
                <w:sz w:val="19"/>
                <w:szCs w:val="19"/>
              </w:rPr>
              <w:t xml:space="preserve">2026-10-12</w:t>
            </w:r>
          </w:p>
        </w:tc>
        <w:tc>
          <w:tcPr>
            <w:tcW w:w="1200" w:type="dxa"/>
            <w:tcMar>
              <w:top w:w="60" w:type="dxa"/>
              <w:left w:w="100" w:type="dxa"/>
              <w:bottom w:w="60" w:type="dxa"/>
              <w:right w:w="100" w:type="dxa"/>
            </w:tcMar>
          </w:tcPr>
          <w:p>
            <w:r>
              <w:rPr>
                <w:sz w:val="19"/>
                <w:szCs w:val="19"/>
              </w:rPr>
              <w:t xml:space="preserve">§21.7</w:t>
            </w:r>
          </w:p>
        </w:tc>
        <w:tc>
          <w:tcPr>
            <w:tcW w:w="5400" w:type="dxa"/>
            <w:tcMar>
              <w:top w:w="60" w:type="dxa"/>
              <w:left w:w="100" w:type="dxa"/>
              <w:bottom w:w="60" w:type="dxa"/>
              <w:right w:w="100" w:type="dxa"/>
            </w:tcMar>
          </w:tcPr>
          <w:p>
            <w:r>
              <w:rPr>
                <w:sz w:val="19"/>
                <w:szCs w:val="19"/>
              </w:rPr>
              <w:t xml:space="preserve">Time dimension: IVL, FTR, FVW, FBS, DMD, PKD, HMS, D-DCC, D-TMC; new §21.7.4</w:t>
            </w:r>
          </w:p>
        </w:tc>
        <w:tc>
          <w:tcPr>
            <w:tcW w:w="1600" w:type="dxa"/>
            <w:tcMar>
              <w:top w:w="60" w:type="dxa"/>
              <w:left w:w="100" w:type="dxa"/>
              <w:bottom w:w="60" w:type="dxa"/>
              <w:right w:w="100" w:type="dxa"/>
            </w:tcMar>
          </w:tcPr>
          <w:p>
            <w:r>
              <w:rPr>
                <w:sz w:val="19"/>
                <w:szCs w:val="19"/>
              </w:rPr>
              <w:t xml:space="preserve">AIforE</w:t>
            </w:r>
          </w:p>
        </w:tc>
      </w:tr>
      <w:tr>
        <w:trPr>
          <w:cantSplit/>
        </w:trPr>
        <w:tc>
          <w:tcPr>
            <w:tcW w:w="1400" w:type="dxa"/>
            <w:tcMar>
              <w:top w:w="60" w:type="dxa"/>
              <w:left w:w="100" w:type="dxa"/>
              <w:bottom w:w="60" w:type="dxa"/>
              <w:right w:w="100" w:type="dxa"/>
            </w:tcMar>
          </w:tcPr>
          <w:p>
            <w:r>
              <w:rPr>
                <w:sz w:val="19"/>
                <w:szCs w:val="19"/>
              </w:rPr>
              <w:t xml:space="preserve">2026-10-12</w:t>
            </w:r>
          </w:p>
        </w:tc>
        <w:tc>
          <w:tcPr>
            <w:tcW w:w="1200" w:type="dxa"/>
            <w:tcMar>
              <w:top w:w="60" w:type="dxa"/>
              <w:left w:w="100" w:type="dxa"/>
              <w:bottom w:w="60" w:type="dxa"/>
              <w:right w:w="100" w:type="dxa"/>
            </w:tcMar>
          </w:tcPr>
          <w:p>
            <w:r>
              <w:rPr>
                <w:sz w:val="19"/>
                <w:szCs w:val="19"/>
              </w:rPr>
              <w:t xml:space="preserve">§21.8</w:t>
            </w:r>
          </w:p>
        </w:tc>
        <w:tc>
          <w:tcPr>
            <w:tcW w:w="5400" w:type="dxa"/>
            <w:tcMar>
              <w:top w:w="60" w:type="dxa"/>
              <w:left w:w="100" w:type="dxa"/>
              <w:bottom w:w="60" w:type="dxa"/>
              <w:right w:w="100" w:type="dxa"/>
            </w:tcMar>
          </w:tcPr>
          <w:p>
            <w:r>
              <w:rPr>
                <w:sz w:val="19"/>
                <w:szCs w:val="19"/>
              </w:rPr>
              <w:t xml:space="preserve">Now synced: energy-aware routing telemetry and method</w:t>
            </w:r>
          </w:p>
        </w:tc>
        <w:tc>
          <w:tcPr>
            <w:tcW w:w="1600" w:type="dxa"/>
            <w:tcMar>
              <w:top w:w="60" w:type="dxa"/>
              <w:left w:w="100" w:type="dxa"/>
              <w:bottom w:w="60" w:type="dxa"/>
              <w:right w:w="100" w:type="dxa"/>
            </w:tcMar>
          </w:tcPr>
          <w:p>
            <w:r>
              <w:rPr>
                <w:sz w:val="19"/>
                <w:szCs w:val="19"/>
              </w:rPr>
              <w:t xml:space="preserve">AIforE</w:t>
            </w:r>
          </w:p>
        </w:tc>
      </w:tr>
      <w:tr>
        <w:trPr>
          <w:cantSplit/>
        </w:trPr>
        <w:tc>
          <w:tcPr>
            <w:tcW w:w="1400" w:type="dxa"/>
            <w:tcMar>
              <w:top w:w="60" w:type="dxa"/>
              <w:left w:w="100" w:type="dxa"/>
              <w:bottom w:w="60" w:type="dxa"/>
              <w:right w:w="100" w:type="dxa"/>
            </w:tcMar>
          </w:tcPr>
          <w:p>
            <w:r>
              <w:rPr>
                <w:sz w:val="19"/>
                <w:szCs w:val="19"/>
              </w:rPr>
              <w:t xml:space="preserve">2026-10-12</w:t>
            </w:r>
          </w:p>
        </w:tc>
        <w:tc>
          <w:tcPr>
            <w:tcW w:w="1200" w:type="dxa"/>
            <w:tcMar>
              <w:top w:w="60" w:type="dxa"/>
              <w:left w:w="100" w:type="dxa"/>
              <w:bottom w:w="60" w:type="dxa"/>
              <w:right w:w="100" w:type="dxa"/>
            </w:tcMar>
          </w:tcPr>
          <w:p>
            <w:r>
              <w:rPr>
                <w:sz w:val="19"/>
                <w:szCs w:val="19"/>
              </w:rPr>
              <w:t xml:space="preserve">§21.9</w:t>
            </w:r>
          </w:p>
        </w:tc>
        <w:tc>
          <w:tcPr>
            <w:tcW w:w="5400" w:type="dxa"/>
            <w:tcMar>
              <w:top w:w="60" w:type="dxa"/>
              <w:left w:w="100" w:type="dxa"/>
              <w:bottom w:w="60" w:type="dxa"/>
              <w:right w:w="100" w:type="dxa"/>
            </w:tcMar>
          </w:tcPr>
          <w:p>
            <w:r>
              <w:rPr>
                <w:sz w:val="19"/>
                <w:szCs w:val="19"/>
              </w:rPr>
              <w:t xml:space="preserve">Now synced: accelerator, node and facility runtime telemetry</w:t>
            </w:r>
          </w:p>
        </w:tc>
        <w:tc>
          <w:tcPr>
            <w:tcW w:w="1600" w:type="dxa"/>
            <w:tcMar>
              <w:top w:w="60" w:type="dxa"/>
              <w:left w:w="100" w:type="dxa"/>
              <w:bottom w:w="60" w:type="dxa"/>
              <w:right w:w="100" w:type="dxa"/>
            </w:tcMar>
          </w:tcPr>
          <w:p>
            <w:r>
              <w:rPr>
                <w:sz w:val="19"/>
                <w:szCs w:val="19"/>
              </w:rPr>
              <w:t xml:space="preserve">AIforE</w:t>
            </w:r>
          </w:p>
        </w:tc>
      </w:tr>
    </w:tbl>
    <w:p>
      <w:pPr>
        <w:spacing w:before="0" w:after="120"/>
      </w:pPr>
    </w:p>
    <w:p>
      <w:pPr>
        <w:pStyle w:val="Heading1"/>
        <w:spacing w:after="160" w:before="360"/>
      </w:pPr>
      <w:r>
        <w:rPr>
          <w:b w:val="1"/>
          <w:bCs w:val="1"/>
          <w:color w:val="0f4a2e"/>
          <w:sz w:val="30"/>
          <w:szCs w:val="30"/>
        </w:rPr>
        <w:t xml:space="preserve">T6. Telemetry Field Code Index</w:t>
      </w:r>
    </w:p>
    <w:p>
      <w:pPr>
        <w:spacing w:before="0" w:after="140"/>
      </w:pPr>
      <w:r>
        <w:rPr>
          <w:sz w:val="21"/>
          <w:szCs w:val="21"/>
        </w:rPr>
        <w:t xml:space="preserve">Generated at extraction from every table with a Code column. Regenerated on each extract; not merged.</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500"/>
        <w:gridCol w:w="6300"/>
        <w:gridCol w:w="1800"/>
      </w:tblGrid>
      <w:tr>
        <w:trPr>
          <w:tblHeader/>
        </w:trPr>
        <w:tc>
          <w:tcPr>
            <w:tcW w:w="1500" w:type="dxa"/>
            <w:shd w:val="clear" w:color="auto" w:fill="1e7a4c"/>
            <w:tcMar>
              <w:top w:w="60" w:type="dxa"/>
              <w:left w:w="100" w:type="dxa"/>
              <w:bottom w:w="60" w:type="dxa"/>
              <w:right w:w="100" w:type="dxa"/>
            </w:tcMar>
          </w:tcPr>
          <w:p>
            <w:r>
              <w:rPr>
                <w:b w:val="1"/>
                <w:bCs w:val="1"/>
                <w:color w:val="ffffff"/>
                <w:sz w:val="19"/>
                <w:szCs w:val="19"/>
              </w:rPr>
              <w:t xml:space="preserve">Code</w:t>
            </w:r>
          </w:p>
        </w:tc>
        <w:tc>
          <w:tcPr>
            <w:tcW w:w="6300" w:type="dxa"/>
            <w:shd w:val="clear" w:color="auto" w:fill="1e7a4c"/>
            <w:tcMar>
              <w:top w:w="60" w:type="dxa"/>
              <w:left w:w="100" w:type="dxa"/>
              <w:bottom w:w="60" w:type="dxa"/>
              <w:right w:w="100" w:type="dxa"/>
            </w:tcMar>
          </w:tcPr>
          <w:p>
            <w:r>
              <w:rPr>
                <w:b w:val="1"/>
                <w:bCs w:val="1"/>
                <w:color w:val="ffffff"/>
                <w:sz w:val="19"/>
                <w:szCs w:val="19"/>
              </w:rPr>
              <w:t xml:space="preserve">Field Name</w:t>
            </w:r>
          </w:p>
        </w:tc>
        <w:tc>
          <w:tcPr>
            <w:tcW w:w="1800" w:type="dxa"/>
            <w:shd w:val="clear" w:color="auto" w:fill="1e7a4c"/>
            <w:tcMar>
              <w:top w:w="60" w:type="dxa"/>
              <w:left w:w="100" w:type="dxa"/>
              <w:bottom w:w="60" w:type="dxa"/>
              <w:right w:w="100" w:type="dxa"/>
            </w:tcMar>
          </w:tcPr>
          <w:p>
            <w:r>
              <w:rPr>
                <w:b w:val="1"/>
                <w:bCs w:val="1"/>
                <w:color w:val="ffffff"/>
                <w:sz w:val="19"/>
                <w:szCs w:val="19"/>
              </w:rPr>
              <w:t xml:space="preserve">Section</w:t>
            </w:r>
          </w:p>
        </w:tc>
      </w:tr>
      <w:tr>
        <w:trPr>
          <w:cantSplit/>
        </w:trPr>
        <w:tc>
          <w:tcPr>
            <w:tcW w:w="1500" w:type="dxa"/>
            <w:tcMar>
              <w:top w:w="60" w:type="dxa"/>
              <w:left w:w="100" w:type="dxa"/>
              <w:bottom w:w="60" w:type="dxa"/>
              <w:right w:w="100" w:type="dxa"/>
            </w:tcMar>
          </w:tcPr>
          <w:p>
            <w:r>
              <w:rPr>
                <w:sz w:val="19"/>
                <w:szCs w:val="19"/>
              </w:rPr>
              <w:t xml:space="preserve">NGP</w:t>
            </w:r>
          </w:p>
        </w:tc>
        <w:tc>
          <w:tcPr>
            <w:tcW w:w="6300" w:type="dxa"/>
            <w:tcMar>
              <w:top w:w="60" w:type="dxa"/>
              <w:left w:w="100" w:type="dxa"/>
              <w:bottom w:w="60" w:type="dxa"/>
              <w:right w:w="100" w:type="dxa"/>
            </w:tcMar>
          </w:tcPr>
          <w:p>
            <w:r>
              <w:rPr>
                <w:sz w:val="19"/>
                <w:szCs w:val="19"/>
              </w:rPr>
              <w:t xml:space="preserve">Natural gas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RNG</w:t>
            </w:r>
          </w:p>
        </w:tc>
        <w:tc>
          <w:tcPr>
            <w:tcW w:w="6300" w:type="dxa"/>
            <w:tcMar>
              <w:top w:w="60" w:type="dxa"/>
              <w:left w:w="100" w:type="dxa"/>
              <w:bottom w:w="60" w:type="dxa"/>
              <w:right w:w="100" w:type="dxa"/>
            </w:tcMar>
          </w:tcPr>
          <w:p>
            <w:r>
              <w:rPr>
                <w:sz w:val="19"/>
                <w:szCs w:val="19"/>
              </w:rPr>
              <w:t xml:space="preserve">Renewable natural gas / biogas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OPP</w:t>
            </w:r>
          </w:p>
        </w:tc>
        <w:tc>
          <w:tcPr>
            <w:tcW w:w="6300" w:type="dxa"/>
            <w:tcMar>
              <w:top w:w="60" w:type="dxa"/>
              <w:left w:w="100" w:type="dxa"/>
              <w:bottom w:w="60" w:type="dxa"/>
              <w:right w:w="100" w:type="dxa"/>
            </w:tcMar>
          </w:tcPr>
          <w:p>
            <w:r>
              <w:rPr>
                <w:sz w:val="19"/>
                <w:szCs w:val="19"/>
              </w:rPr>
              <w:t xml:space="preserve">Oil-fired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NPP</w:t>
            </w:r>
          </w:p>
        </w:tc>
        <w:tc>
          <w:tcPr>
            <w:tcW w:w="6300" w:type="dxa"/>
            <w:tcMar>
              <w:top w:w="60" w:type="dxa"/>
              <w:left w:w="100" w:type="dxa"/>
              <w:bottom w:w="60" w:type="dxa"/>
              <w:right w:w="100" w:type="dxa"/>
            </w:tcMar>
          </w:tcPr>
          <w:p>
            <w:r>
              <w:rPr>
                <w:sz w:val="19"/>
                <w:szCs w:val="19"/>
              </w:rPr>
              <w:t xml:space="preserve">Nuclear power plant (conventional)</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SMR</w:t>
            </w:r>
          </w:p>
        </w:tc>
        <w:tc>
          <w:tcPr>
            <w:tcW w:w="6300" w:type="dxa"/>
            <w:tcMar>
              <w:top w:w="60" w:type="dxa"/>
              <w:left w:w="100" w:type="dxa"/>
              <w:bottom w:w="60" w:type="dxa"/>
              <w:right w:w="100" w:type="dxa"/>
            </w:tcMar>
          </w:tcPr>
          <w:p>
            <w:r>
              <w:rPr>
                <w:sz w:val="19"/>
                <w:szCs w:val="19"/>
              </w:rPr>
              <w:t xml:space="preserve">Small modular reactor</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WEC</w:t>
            </w:r>
          </w:p>
        </w:tc>
        <w:tc>
          <w:tcPr>
            <w:tcW w:w="6300" w:type="dxa"/>
            <w:tcMar>
              <w:top w:w="60" w:type="dxa"/>
              <w:left w:w="100" w:type="dxa"/>
              <w:bottom w:w="60" w:type="dxa"/>
              <w:right w:w="100" w:type="dxa"/>
            </w:tcMar>
          </w:tcPr>
          <w:p>
            <w:r>
              <w:rPr>
                <w:sz w:val="19"/>
                <w:szCs w:val="19"/>
              </w:rPr>
              <w:t xml:space="preserve">Wave/marine energy converter</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HYD</w:t>
            </w:r>
          </w:p>
        </w:tc>
        <w:tc>
          <w:tcPr>
            <w:tcW w:w="6300" w:type="dxa"/>
            <w:tcMar>
              <w:top w:w="60" w:type="dxa"/>
              <w:left w:w="100" w:type="dxa"/>
              <w:bottom w:w="60" w:type="dxa"/>
              <w:right w:w="100" w:type="dxa"/>
            </w:tcMar>
          </w:tcPr>
          <w:p>
            <w:r>
              <w:rPr>
                <w:sz w:val="19"/>
                <w:szCs w:val="19"/>
              </w:rPr>
              <w:t xml:space="preserve">Hydroelectric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SPP</w:t>
            </w:r>
          </w:p>
        </w:tc>
        <w:tc>
          <w:tcPr>
            <w:tcW w:w="6300" w:type="dxa"/>
            <w:tcMar>
              <w:top w:w="60" w:type="dxa"/>
              <w:left w:w="100" w:type="dxa"/>
              <w:bottom w:w="60" w:type="dxa"/>
              <w:right w:w="100" w:type="dxa"/>
            </w:tcMar>
          </w:tcPr>
          <w:p>
            <w:r>
              <w:rPr>
                <w:sz w:val="19"/>
                <w:szCs w:val="19"/>
              </w:rPr>
              <w:t xml:space="preserve">Solar power plant (utility-scale PV or thermal)</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WPP</w:t>
            </w:r>
          </w:p>
        </w:tc>
        <w:tc>
          <w:tcPr>
            <w:tcW w:w="6300" w:type="dxa"/>
            <w:tcMar>
              <w:top w:w="60" w:type="dxa"/>
              <w:left w:w="100" w:type="dxa"/>
              <w:bottom w:w="60" w:type="dxa"/>
              <w:right w:w="100" w:type="dxa"/>
            </w:tcMar>
          </w:tcPr>
          <w:p>
            <w:r>
              <w:rPr>
                <w:sz w:val="19"/>
                <w:szCs w:val="19"/>
              </w:rPr>
              <w:t xml:space="preserve">Wind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GPP</w:t>
            </w:r>
          </w:p>
        </w:tc>
        <w:tc>
          <w:tcPr>
            <w:tcW w:w="6300" w:type="dxa"/>
            <w:tcMar>
              <w:top w:w="60" w:type="dxa"/>
              <w:left w:w="100" w:type="dxa"/>
              <w:bottom w:w="60" w:type="dxa"/>
              <w:right w:w="100" w:type="dxa"/>
            </w:tcMar>
          </w:tcPr>
          <w:p>
            <w:r>
              <w:rPr>
                <w:sz w:val="19"/>
                <w:szCs w:val="19"/>
              </w:rPr>
              <w:t xml:space="preserve">Geothermal power plant</w:t>
            </w:r>
          </w:p>
        </w:tc>
        <w:tc>
          <w:tcPr>
            <w:tcW w:w="1800" w:type="dxa"/>
            <w:tcMar>
              <w:top w:w="60" w:type="dxa"/>
              <w:left w:w="100" w:type="dxa"/>
              <w:bottom w:w="60" w:type="dxa"/>
              <w:right w:w="100" w:type="dxa"/>
            </w:tcMar>
          </w:tcPr>
          <w:p>
            <w:r>
              <w:rPr>
                <w:sz w:val="19"/>
                <w:szCs w:val="19"/>
              </w:rPr>
              <w:t xml:space="preserve">5.3.1</w:t>
            </w:r>
          </w:p>
        </w:tc>
      </w:tr>
      <w:tr>
        <w:trPr>
          <w:cantSplit/>
        </w:trPr>
        <w:tc>
          <w:tcPr>
            <w:tcW w:w="1500" w:type="dxa"/>
            <w:tcMar>
              <w:top w:w="60" w:type="dxa"/>
              <w:left w:w="100" w:type="dxa"/>
              <w:bottom w:w="60" w:type="dxa"/>
              <w:right w:w="100" w:type="dxa"/>
            </w:tcMar>
          </w:tcPr>
          <w:p>
            <w:r>
              <w:rPr>
                <w:sz w:val="19"/>
                <w:szCs w:val="19"/>
              </w:rPr>
              <w:t xml:space="preserve">FPP</w:t>
            </w:r>
          </w:p>
        </w:tc>
        <w:tc>
          <w:tcPr>
            <w:tcW w:w="6300" w:type="dxa"/>
            <w:tcMar>
              <w:top w:w="60" w:type="dxa"/>
              <w:left w:w="100" w:type="dxa"/>
              <w:bottom w:w="60" w:type="dxa"/>
              <w:right w:w="100" w:type="dxa"/>
            </w:tcMar>
          </w:tcPr>
          <w:p>
            <w:r>
              <w:rPr>
                <w:sz w:val="19"/>
                <w:szCs w:val="19"/>
              </w:rPr>
              <w:t xml:space="preserve">Fossil fuel power plant (unspecified type)</w:t>
            </w:r>
          </w:p>
        </w:tc>
        <w:tc>
          <w:tcPr>
            <w:tcW w:w="1800" w:type="dxa"/>
            <w:tcMar>
              <w:top w:w="60" w:type="dxa"/>
              <w:left w:w="100" w:type="dxa"/>
              <w:bottom w:w="60" w:type="dxa"/>
              <w:right w:w="100" w:type="dxa"/>
            </w:tcMar>
          </w:tcPr>
          <w:p>
            <w:r>
              <w:rPr>
                <w:sz w:val="19"/>
                <w:szCs w:val="19"/>
              </w:rPr>
              <w:t xml:space="preserve">5.3.2</w:t>
            </w:r>
          </w:p>
        </w:tc>
      </w:tr>
      <w:tr>
        <w:trPr>
          <w:cantSplit/>
        </w:trPr>
        <w:tc>
          <w:tcPr>
            <w:tcW w:w="1500" w:type="dxa"/>
            <w:tcMar>
              <w:top w:w="60" w:type="dxa"/>
              <w:left w:w="100" w:type="dxa"/>
              <w:bottom w:w="60" w:type="dxa"/>
              <w:right w:w="100" w:type="dxa"/>
            </w:tcMar>
          </w:tcPr>
          <w:p>
            <w:r>
              <w:rPr>
                <w:sz w:val="19"/>
                <w:szCs w:val="19"/>
              </w:rPr>
              <w:t xml:space="preserve">ZEP</w:t>
            </w:r>
          </w:p>
        </w:tc>
        <w:tc>
          <w:tcPr>
            <w:tcW w:w="6300" w:type="dxa"/>
            <w:tcMar>
              <w:top w:w="60" w:type="dxa"/>
              <w:left w:w="100" w:type="dxa"/>
              <w:bottom w:w="60" w:type="dxa"/>
              <w:right w:w="100" w:type="dxa"/>
            </w:tcMar>
          </w:tcPr>
          <w:p>
            <w:r>
              <w:rPr>
                <w:sz w:val="19"/>
                <w:szCs w:val="19"/>
              </w:rPr>
              <w:t xml:space="preserve">Zero-emissions power plant (unspecified type)</w:t>
            </w:r>
          </w:p>
        </w:tc>
        <w:tc>
          <w:tcPr>
            <w:tcW w:w="1800" w:type="dxa"/>
            <w:tcMar>
              <w:top w:w="60" w:type="dxa"/>
              <w:left w:w="100" w:type="dxa"/>
              <w:bottom w:w="60" w:type="dxa"/>
              <w:right w:w="100" w:type="dxa"/>
            </w:tcMar>
          </w:tcPr>
          <w:p>
            <w:r>
              <w:rPr>
                <w:sz w:val="19"/>
                <w:szCs w:val="19"/>
              </w:rPr>
              <w:t xml:space="preserve">5.3.2</w:t>
            </w:r>
          </w:p>
        </w:tc>
      </w:tr>
      <w:tr>
        <w:trPr>
          <w:cantSplit/>
        </w:trPr>
        <w:tc>
          <w:tcPr>
            <w:tcW w:w="1500" w:type="dxa"/>
            <w:tcMar>
              <w:top w:w="60" w:type="dxa"/>
              <w:left w:w="100" w:type="dxa"/>
              <w:bottom w:w="60" w:type="dxa"/>
              <w:right w:w="100" w:type="dxa"/>
            </w:tcMar>
          </w:tcPr>
          <w:p>
            <w:r>
              <w:rPr>
                <w:sz w:val="19"/>
                <w:szCs w:val="19"/>
              </w:rPr>
              <w:t xml:space="preserve">REP</w:t>
            </w:r>
          </w:p>
        </w:tc>
        <w:tc>
          <w:tcPr>
            <w:tcW w:w="6300" w:type="dxa"/>
            <w:tcMar>
              <w:top w:w="60" w:type="dxa"/>
              <w:left w:w="100" w:type="dxa"/>
              <w:bottom w:w="60" w:type="dxa"/>
              <w:right w:w="100" w:type="dxa"/>
            </w:tcMar>
          </w:tcPr>
          <w:p>
            <w:r>
              <w:rPr>
                <w:sz w:val="19"/>
                <w:szCs w:val="19"/>
              </w:rPr>
              <w:t xml:space="preserve">Renewable energy power plant (unspecified type)</w:t>
            </w:r>
          </w:p>
        </w:tc>
        <w:tc>
          <w:tcPr>
            <w:tcW w:w="1800" w:type="dxa"/>
            <w:tcMar>
              <w:top w:w="60" w:type="dxa"/>
              <w:left w:w="100" w:type="dxa"/>
              <w:bottom w:w="60" w:type="dxa"/>
              <w:right w:w="100" w:type="dxa"/>
            </w:tcMar>
          </w:tcPr>
          <w:p>
            <w:r>
              <w:rPr>
                <w:sz w:val="19"/>
                <w:szCs w:val="19"/>
              </w:rPr>
              <w:t xml:space="preserve">5.3.2</w:t>
            </w:r>
          </w:p>
        </w:tc>
      </w:tr>
      <w:tr>
        <w:trPr>
          <w:cantSplit/>
        </w:trPr>
        <w:tc>
          <w:tcPr>
            <w:tcW w:w="1500" w:type="dxa"/>
            <w:tcMar>
              <w:top w:w="60" w:type="dxa"/>
              <w:left w:w="100" w:type="dxa"/>
              <w:bottom w:w="60" w:type="dxa"/>
              <w:right w:w="100" w:type="dxa"/>
            </w:tcMar>
          </w:tcPr>
          <w:p>
            <w:r>
              <w:rPr>
                <w:sz w:val="19"/>
                <w:szCs w:val="19"/>
              </w:rPr>
              <w:t xml:space="preserve">OPE</w:t>
            </w:r>
          </w:p>
        </w:tc>
        <w:tc>
          <w:tcPr>
            <w:tcW w:w="6300" w:type="dxa"/>
            <w:tcMar>
              <w:top w:w="60" w:type="dxa"/>
              <w:left w:w="100" w:type="dxa"/>
              <w:bottom w:w="60" w:type="dxa"/>
              <w:right w:w="100" w:type="dxa"/>
            </w:tcMar>
          </w:tcPr>
          <w:p>
            <w:r>
              <w:rPr>
                <w:sz w:val="19"/>
                <w:szCs w:val="19"/>
              </w:rPr>
              <w:t xml:space="preserve">Operational Inference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FAC</w:t>
            </w:r>
          </w:p>
        </w:tc>
        <w:tc>
          <w:tcPr>
            <w:tcW w:w="6300" w:type="dxa"/>
            <w:tcMar>
              <w:top w:w="60" w:type="dxa"/>
              <w:left w:w="100" w:type="dxa"/>
              <w:bottom w:w="60" w:type="dxa"/>
              <w:right w:w="100" w:type="dxa"/>
            </w:tcMar>
          </w:tcPr>
          <w:p>
            <w:r>
              <w:rPr>
                <w:sz w:val="19"/>
                <w:szCs w:val="19"/>
              </w:rPr>
              <w:t xml:space="preserve">Facility Overhead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TRA</w:t>
            </w:r>
          </w:p>
        </w:tc>
        <w:tc>
          <w:tcPr>
            <w:tcW w:w="6300" w:type="dxa"/>
            <w:tcMar>
              <w:top w:w="60" w:type="dxa"/>
              <w:left w:w="100" w:type="dxa"/>
              <w:bottom w:w="60" w:type="dxa"/>
              <w:right w:w="100" w:type="dxa"/>
            </w:tcMar>
          </w:tcPr>
          <w:p>
            <w:r>
              <w:rPr>
                <w:sz w:val="19"/>
                <w:szCs w:val="19"/>
              </w:rPr>
              <w:t xml:space="preserve">Amortized Training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EMB</w:t>
            </w:r>
          </w:p>
        </w:tc>
        <w:tc>
          <w:tcPr>
            <w:tcW w:w="6300" w:type="dxa"/>
            <w:tcMar>
              <w:top w:w="60" w:type="dxa"/>
              <w:left w:w="100" w:type="dxa"/>
              <w:bottom w:w="60" w:type="dxa"/>
              <w:right w:w="100" w:type="dxa"/>
            </w:tcMar>
          </w:tcPr>
          <w:p>
            <w:r>
              <w:rPr>
                <w:sz w:val="19"/>
                <w:szCs w:val="19"/>
              </w:rPr>
              <w:t xml:space="preserve">Embodied Hardware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STE</w:t>
            </w:r>
          </w:p>
        </w:tc>
        <w:tc>
          <w:tcPr>
            <w:tcW w:w="6300" w:type="dxa"/>
            <w:tcMar>
              <w:top w:w="60" w:type="dxa"/>
              <w:left w:w="100" w:type="dxa"/>
              <w:bottom w:w="60" w:type="dxa"/>
              <w:right w:w="100" w:type="dxa"/>
            </w:tcMar>
          </w:tcPr>
          <w:p>
            <w:r>
              <w:rPr>
                <w:sz w:val="19"/>
                <w:szCs w:val="19"/>
              </w:rPr>
              <w:t xml:space="preserve">Self-Trained Emissions</w:t>
            </w:r>
          </w:p>
        </w:tc>
        <w:tc>
          <w:tcPr>
            <w:tcW w:w="1800" w:type="dxa"/>
            <w:tcMar>
              <w:top w:w="60" w:type="dxa"/>
              <w:left w:w="100" w:type="dxa"/>
              <w:bottom w:w="60" w:type="dxa"/>
              <w:right w:w="100" w:type="dxa"/>
            </w:tcMar>
          </w:tcPr>
          <w:p>
            <w:r>
              <w:rPr>
                <w:sz w:val="19"/>
                <w:szCs w:val="19"/>
              </w:rPr>
              <w:t xml:space="preserve">8.8.1</w:t>
            </w:r>
          </w:p>
        </w:tc>
      </w:tr>
      <w:tr>
        <w:trPr>
          <w:cantSplit/>
        </w:trPr>
        <w:tc>
          <w:tcPr>
            <w:tcW w:w="1500" w:type="dxa"/>
            <w:tcMar>
              <w:top w:w="60" w:type="dxa"/>
              <w:left w:w="100" w:type="dxa"/>
              <w:bottom w:w="60" w:type="dxa"/>
              <w:right w:w="100" w:type="dxa"/>
            </w:tcMar>
          </w:tcPr>
          <w:p>
            <w:r>
              <w:rPr>
                <w:sz w:val="19"/>
                <w:szCs w:val="19"/>
              </w:rPr>
              <w:t xml:space="preserve">TLE</w:t>
            </w:r>
          </w:p>
        </w:tc>
        <w:tc>
          <w:tcPr>
            <w:tcW w:w="6300" w:type="dxa"/>
            <w:tcMar>
              <w:top w:w="60" w:type="dxa"/>
              <w:left w:w="100" w:type="dxa"/>
              <w:bottom w:w="60" w:type="dxa"/>
              <w:right w:w="100" w:type="dxa"/>
            </w:tcMar>
          </w:tcPr>
          <w:p>
            <w:r>
              <w:rPr>
                <w:sz w:val="19"/>
                <w:szCs w:val="19"/>
              </w:rPr>
              <w:t xml:space="preserve">Total Training Emissions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LTT</w:t>
            </w:r>
          </w:p>
        </w:tc>
        <w:tc>
          <w:tcPr>
            <w:tcW w:w="6300" w:type="dxa"/>
            <w:tcMar>
              <w:top w:w="60" w:type="dxa"/>
              <w:left w:w="100" w:type="dxa"/>
              <w:bottom w:w="60" w:type="dxa"/>
              <w:right w:w="100" w:type="dxa"/>
            </w:tcMar>
          </w:tcPr>
          <w:p>
            <w:r>
              <w:rPr>
                <w:sz w:val="19"/>
                <w:szCs w:val="19"/>
              </w:rPr>
              <w:t xml:space="preserve">Lifetime Token Throughput</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HEE</w:t>
            </w:r>
          </w:p>
        </w:tc>
        <w:tc>
          <w:tcPr>
            <w:tcW w:w="6300" w:type="dxa"/>
            <w:tcMar>
              <w:top w:w="60" w:type="dxa"/>
              <w:left w:w="100" w:type="dxa"/>
              <w:bottom w:w="60" w:type="dxa"/>
              <w:right w:w="100" w:type="dxa"/>
            </w:tcMar>
          </w:tcPr>
          <w:p>
            <w:r>
              <w:rPr>
                <w:sz w:val="19"/>
                <w:szCs w:val="19"/>
              </w:rPr>
              <w:t xml:space="preserve">Hardware Embodied Emissions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HLF</w:t>
            </w:r>
          </w:p>
        </w:tc>
        <w:tc>
          <w:tcPr>
            <w:tcW w:w="6300" w:type="dxa"/>
            <w:tcMar>
              <w:top w:w="60" w:type="dxa"/>
              <w:left w:w="100" w:type="dxa"/>
              <w:bottom w:w="60" w:type="dxa"/>
              <w:right w:w="100" w:type="dxa"/>
            </w:tcMar>
          </w:tcPr>
          <w:p>
            <w:r>
              <w:rPr>
                <w:sz w:val="19"/>
                <w:szCs w:val="19"/>
              </w:rPr>
              <w:t xml:space="preserve">Hardware Service Life</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HUR</w:t>
            </w:r>
          </w:p>
        </w:tc>
        <w:tc>
          <w:tcPr>
            <w:tcW w:w="6300" w:type="dxa"/>
            <w:tcMar>
              <w:top w:w="60" w:type="dxa"/>
              <w:left w:w="100" w:type="dxa"/>
              <w:bottom w:w="60" w:type="dxa"/>
              <w:right w:w="100" w:type="dxa"/>
            </w:tcMar>
          </w:tcPr>
          <w:p>
            <w:r>
              <w:rPr>
                <w:sz w:val="19"/>
                <w:szCs w:val="19"/>
              </w:rPr>
              <w:t xml:space="preserve">Hardware Utilization Ratio</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ACS</w:t>
            </w:r>
          </w:p>
        </w:tc>
        <w:tc>
          <w:tcPr>
            <w:tcW w:w="6300" w:type="dxa"/>
            <w:tcMar>
              <w:top w:w="60" w:type="dxa"/>
              <w:left w:w="100" w:type="dxa"/>
              <w:bottom w:w="60" w:type="dxa"/>
              <w:right w:w="100" w:type="dxa"/>
            </w:tcMar>
          </w:tcPr>
          <w:p>
            <w:r>
              <w:rPr>
                <w:sz w:val="19"/>
                <w:szCs w:val="19"/>
              </w:rPr>
              <w:t xml:space="preserve">Accelerator-Seconds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D-LCE</w:t>
            </w:r>
          </w:p>
        </w:tc>
        <w:tc>
          <w:tcPr>
            <w:tcW w:w="6300" w:type="dxa"/>
            <w:tcMar>
              <w:top w:w="60" w:type="dxa"/>
              <w:left w:w="100" w:type="dxa"/>
              <w:bottom w:w="60" w:type="dxa"/>
              <w:right w:w="100" w:type="dxa"/>
            </w:tcMar>
          </w:tcPr>
          <w:p>
            <w:r>
              <w:rPr>
                <w:sz w:val="19"/>
                <w:szCs w:val="19"/>
              </w:rPr>
              <w:t xml:space="preserve">Total Lifecycle Emissions</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D-SCI</w:t>
            </w:r>
          </w:p>
        </w:tc>
        <w:tc>
          <w:tcPr>
            <w:tcW w:w="6300" w:type="dxa"/>
            <w:tcMar>
              <w:top w:w="60" w:type="dxa"/>
              <w:left w:w="100" w:type="dxa"/>
              <w:bottom w:w="60" w:type="dxa"/>
              <w:right w:w="100" w:type="dxa"/>
            </w:tcMar>
          </w:tcPr>
          <w:p>
            <w:r>
              <w:rPr>
                <w:sz w:val="19"/>
                <w:szCs w:val="19"/>
              </w:rPr>
              <w:t xml:space="preserve">SCI Score</w:t>
            </w:r>
          </w:p>
        </w:tc>
        <w:tc>
          <w:tcPr>
            <w:tcW w:w="1800" w:type="dxa"/>
            <w:tcMar>
              <w:top w:w="60" w:type="dxa"/>
              <w:left w:w="100" w:type="dxa"/>
              <w:bottom w:w="60" w:type="dxa"/>
              <w:right w:w="100" w:type="dxa"/>
            </w:tcMar>
          </w:tcPr>
          <w:p>
            <w:r>
              <w:rPr>
                <w:sz w:val="19"/>
                <w:szCs w:val="19"/>
              </w:rPr>
              <w:t xml:space="preserve">8.8.2</w:t>
            </w:r>
          </w:p>
        </w:tc>
      </w:tr>
      <w:tr>
        <w:trPr>
          <w:cantSplit/>
        </w:trPr>
        <w:tc>
          <w:tcPr>
            <w:tcW w:w="1500" w:type="dxa"/>
            <w:tcMar>
              <w:top w:w="60" w:type="dxa"/>
              <w:left w:w="100" w:type="dxa"/>
              <w:bottom w:w="60" w:type="dxa"/>
              <w:right w:w="100" w:type="dxa"/>
            </w:tcMar>
          </w:tcPr>
          <w:p>
            <w:r>
              <w:rPr>
                <w:sz w:val="19"/>
                <w:szCs w:val="19"/>
              </w:rPr>
              <w:t xml:space="preserve">EMC</w:t>
            </w:r>
          </w:p>
        </w:tc>
        <w:tc>
          <w:tcPr>
            <w:tcW w:w="6300" w:type="dxa"/>
            <w:tcMar>
              <w:top w:w="60" w:type="dxa"/>
              <w:left w:w="100" w:type="dxa"/>
              <w:bottom w:w="60" w:type="dxa"/>
              <w:right w:w="100" w:type="dxa"/>
            </w:tcMar>
          </w:tcPr>
          <w:p>
            <w:r>
              <w:rPr>
                <w:sz w:val="19"/>
                <w:szCs w:val="19"/>
              </w:rPr>
              <w:t xml:space="preserve">Embodied Carbon by Component</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EMS</w:t>
            </w:r>
          </w:p>
        </w:tc>
        <w:tc>
          <w:tcPr>
            <w:tcW w:w="6300" w:type="dxa"/>
            <w:tcMar>
              <w:top w:w="60" w:type="dxa"/>
              <w:left w:w="100" w:type="dxa"/>
              <w:bottom w:w="60" w:type="dxa"/>
              <w:right w:w="100" w:type="dxa"/>
            </w:tcMar>
          </w:tcPr>
          <w:p>
            <w:r>
              <w:rPr>
                <w:sz w:val="19"/>
                <w:szCs w:val="19"/>
              </w:rPr>
              <w:t xml:space="preserve">Embodied Data Source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MAT</w:t>
            </w:r>
          </w:p>
        </w:tc>
        <w:tc>
          <w:tcPr>
            <w:tcW w:w="6300" w:type="dxa"/>
            <w:tcMar>
              <w:top w:w="60" w:type="dxa"/>
              <w:left w:w="100" w:type="dxa"/>
              <w:bottom w:w="60" w:type="dxa"/>
              <w:right w:w="100" w:type="dxa"/>
            </w:tcMar>
          </w:tcPr>
          <w:p>
            <w:r>
              <w:rPr>
                <w:sz w:val="19"/>
                <w:szCs w:val="19"/>
              </w:rPr>
              <w:t xml:space="preserve">Material Declaration</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DIE</w:t>
            </w:r>
          </w:p>
        </w:tc>
        <w:tc>
          <w:tcPr>
            <w:tcW w:w="6300" w:type="dxa"/>
            <w:tcMar>
              <w:top w:w="60" w:type="dxa"/>
              <w:left w:w="100" w:type="dxa"/>
              <w:bottom w:w="60" w:type="dxa"/>
              <w:right w:w="100" w:type="dxa"/>
            </w:tcMar>
          </w:tcPr>
          <w:p>
            <w:r>
              <w:rPr>
                <w:sz w:val="19"/>
                <w:szCs w:val="19"/>
              </w:rPr>
              <w:t xml:space="preserve">Die Area and Process Node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HBC</w:t>
            </w:r>
          </w:p>
        </w:tc>
        <w:tc>
          <w:tcPr>
            <w:tcW w:w="6300" w:type="dxa"/>
            <w:tcMar>
              <w:top w:w="60" w:type="dxa"/>
              <w:left w:w="100" w:type="dxa"/>
              <w:bottom w:w="60" w:type="dxa"/>
              <w:right w:w="100" w:type="dxa"/>
            </w:tcMar>
          </w:tcPr>
          <w:p>
            <w:r>
              <w:rPr>
                <w:sz w:val="19"/>
                <w:szCs w:val="19"/>
              </w:rPr>
              <w:t xml:space="preserve">HBM Capacity</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DSD</w:t>
            </w:r>
          </w:p>
        </w:tc>
        <w:tc>
          <w:tcPr>
            <w:tcW w:w="6300" w:type="dxa"/>
            <w:tcMar>
              <w:top w:w="60" w:type="dxa"/>
              <w:left w:w="100" w:type="dxa"/>
              <w:bottom w:w="60" w:type="dxa"/>
              <w:right w:w="100" w:type="dxa"/>
            </w:tcMar>
          </w:tcPr>
          <w:p>
            <w:r>
              <w:rPr>
                <w:sz w:val="19"/>
                <w:szCs w:val="19"/>
              </w:rPr>
              <w:t xml:space="preserve">Deployment Start Date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RCP</w:t>
            </w:r>
          </w:p>
        </w:tc>
        <w:tc>
          <w:tcPr>
            <w:tcW w:w="6300" w:type="dxa"/>
            <w:tcMar>
              <w:top w:w="60" w:type="dxa"/>
              <w:left w:w="100" w:type="dxa"/>
              <w:bottom w:w="60" w:type="dxa"/>
              <w:right w:w="100" w:type="dxa"/>
            </w:tcMar>
          </w:tcPr>
          <w:p>
            <w:r>
              <w:rPr>
                <w:sz w:val="19"/>
                <w:szCs w:val="19"/>
              </w:rPr>
              <w:t xml:space="preserve">Refresh Cycle Plan</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ASL</w:t>
            </w:r>
          </w:p>
        </w:tc>
        <w:tc>
          <w:tcPr>
            <w:tcW w:w="6300" w:type="dxa"/>
            <w:tcMar>
              <w:top w:w="60" w:type="dxa"/>
              <w:left w:w="100" w:type="dxa"/>
              <w:bottom w:w="60" w:type="dxa"/>
              <w:right w:w="100" w:type="dxa"/>
            </w:tcMar>
          </w:tcPr>
          <w:p>
            <w:r>
              <w:rPr>
                <w:sz w:val="19"/>
                <w:szCs w:val="19"/>
              </w:rPr>
              <w:t xml:space="preserve">Actual Service Life</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D-EMH</w:t>
            </w:r>
          </w:p>
        </w:tc>
        <w:tc>
          <w:tcPr>
            <w:tcW w:w="6300" w:type="dxa"/>
            <w:tcMar>
              <w:top w:w="60" w:type="dxa"/>
              <w:left w:w="100" w:type="dxa"/>
              <w:bottom w:w="60" w:type="dxa"/>
              <w:right w:w="100" w:type="dxa"/>
            </w:tcMar>
          </w:tcPr>
          <w:p>
            <w:r>
              <w:rPr>
                <w:sz w:val="19"/>
                <w:szCs w:val="19"/>
              </w:rPr>
              <w:t xml:space="preserve">Embodied per Useful Hour</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D-LXS</w:t>
            </w:r>
          </w:p>
        </w:tc>
        <w:tc>
          <w:tcPr>
            <w:tcW w:w="6300" w:type="dxa"/>
            <w:tcMar>
              <w:top w:w="60" w:type="dxa"/>
              <w:left w:w="100" w:type="dxa"/>
              <w:bottom w:w="60" w:type="dxa"/>
              <w:right w:w="100" w:type="dxa"/>
            </w:tcMar>
          </w:tcPr>
          <w:p>
            <w:r>
              <w:rPr>
                <w:sz w:val="19"/>
                <w:szCs w:val="19"/>
              </w:rPr>
              <w:t xml:space="preserve">Life-Extension Savings</w:t>
            </w:r>
          </w:p>
        </w:tc>
        <w:tc>
          <w:tcPr>
            <w:tcW w:w="1800" w:type="dxa"/>
            <w:tcMar>
              <w:top w:w="60" w:type="dxa"/>
              <w:left w:w="100" w:type="dxa"/>
              <w:bottom w:w="60" w:type="dxa"/>
              <w:right w:w="100" w:type="dxa"/>
            </w:tcMar>
          </w:tcPr>
          <w:p>
            <w:r>
              <w:rPr>
                <w:sz w:val="19"/>
                <w:szCs w:val="19"/>
              </w:rPr>
              <w:t xml:space="preserve">8.8.8</w:t>
            </w:r>
          </w:p>
        </w:tc>
      </w:tr>
      <w:tr>
        <w:trPr>
          <w:cantSplit/>
        </w:trPr>
        <w:tc>
          <w:tcPr>
            <w:tcW w:w="1500" w:type="dxa"/>
            <w:tcMar>
              <w:top w:w="60" w:type="dxa"/>
              <w:left w:w="100" w:type="dxa"/>
              <w:bottom w:w="60" w:type="dxa"/>
              <w:right w:w="100" w:type="dxa"/>
            </w:tcMar>
          </w:tcPr>
          <w:p>
            <w:r>
              <w:rPr>
                <w:sz w:val="19"/>
                <w:szCs w:val="19"/>
              </w:rPr>
              <w:t xml:space="preserve">DAC</w:t>
            </w:r>
          </w:p>
        </w:tc>
        <w:tc>
          <w:tcPr>
            <w:tcW w:w="6300" w:type="dxa"/>
            <w:tcMar>
              <w:top w:w="60" w:type="dxa"/>
              <w:left w:w="100" w:type="dxa"/>
              <w:bottom w:w="60" w:type="dxa"/>
              <w:right w:w="100" w:type="dxa"/>
            </w:tcMar>
          </w:tcPr>
          <w:p>
            <w:r>
              <w:rPr>
                <w:sz w:val="19"/>
                <w:szCs w:val="19"/>
              </w:rPr>
              <w:t xml:space="preserve">Direct Air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PSC</w:t>
            </w:r>
          </w:p>
        </w:tc>
        <w:tc>
          <w:tcPr>
            <w:tcW w:w="6300" w:type="dxa"/>
            <w:tcMar>
              <w:top w:w="60" w:type="dxa"/>
              <w:left w:w="100" w:type="dxa"/>
              <w:bottom w:w="60" w:type="dxa"/>
              <w:right w:w="100" w:type="dxa"/>
            </w:tcMar>
          </w:tcPr>
          <w:p>
            <w:r>
              <w:rPr>
                <w:sz w:val="19"/>
                <w:szCs w:val="19"/>
              </w:rPr>
              <w:t xml:space="preserve">Point-Source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NBC</w:t>
            </w:r>
          </w:p>
        </w:tc>
        <w:tc>
          <w:tcPr>
            <w:tcW w:w="6300" w:type="dxa"/>
            <w:tcMar>
              <w:top w:w="60" w:type="dxa"/>
              <w:left w:w="100" w:type="dxa"/>
              <w:bottom w:w="60" w:type="dxa"/>
              <w:right w:w="100" w:type="dxa"/>
            </w:tcMar>
          </w:tcPr>
          <w:p>
            <w:r>
              <w:rPr>
                <w:sz w:val="19"/>
                <w:szCs w:val="19"/>
              </w:rPr>
              <w:t xml:space="preserve">Nature-Based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OBC</w:t>
            </w:r>
          </w:p>
        </w:tc>
        <w:tc>
          <w:tcPr>
            <w:tcW w:w="6300" w:type="dxa"/>
            <w:tcMar>
              <w:top w:w="60" w:type="dxa"/>
              <w:left w:w="100" w:type="dxa"/>
              <w:bottom w:w="60" w:type="dxa"/>
              <w:right w:w="100" w:type="dxa"/>
            </w:tcMar>
          </w:tcPr>
          <w:p>
            <w:r>
              <w:rPr>
                <w:sz w:val="19"/>
                <w:szCs w:val="19"/>
              </w:rPr>
              <w:t xml:space="preserve">Ocean-Based Capture</w:t>
            </w:r>
          </w:p>
        </w:tc>
        <w:tc>
          <w:tcPr>
            <w:tcW w:w="1800" w:type="dxa"/>
            <w:tcMar>
              <w:top w:w="60" w:type="dxa"/>
              <w:left w:w="100" w:type="dxa"/>
              <w:bottom w:w="60" w:type="dxa"/>
              <w:right w:w="100" w:type="dxa"/>
            </w:tcMar>
          </w:tcPr>
          <w:p>
            <w:r>
              <w:rPr>
                <w:sz w:val="19"/>
                <w:szCs w:val="19"/>
              </w:rPr>
              <w:t xml:space="preserve">20.1</w:t>
            </w:r>
          </w:p>
        </w:tc>
      </w:tr>
      <w:tr>
        <w:trPr>
          <w:cantSplit/>
        </w:trPr>
        <w:tc>
          <w:tcPr>
            <w:tcW w:w="1500" w:type="dxa"/>
            <w:tcMar>
              <w:top w:w="60" w:type="dxa"/>
              <w:left w:w="100" w:type="dxa"/>
              <w:bottom w:w="60" w:type="dxa"/>
              <w:right w:w="100" w:type="dxa"/>
            </w:tcMar>
          </w:tcPr>
          <w:p>
            <w:r>
              <w:rPr>
                <w:sz w:val="19"/>
                <w:szCs w:val="19"/>
              </w:rPr>
              <w:t xml:space="preserve">CRI</w:t>
            </w:r>
          </w:p>
        </w:tc>
        <w:tc>
          <w:tcPr>
            <w:tcW w:w="6300" w:type="dxa"/>
            <w:tcMar>
              <w:top w:w="60" w:type="dxa"/>
              <w:left w:w="100" w:type="dxa"/>
              <w:bottom w:w="60" w:type="dxa"/>
              <w:right w:w="100" w:type="dxa"/>
            </w:tcMar>
          </w:tcPr>
          <w:p>
            <w:r>
              <w:rPr>
                <w:sz w:val="19"/>
                <w:szCs w:val="19"/>
              </w:rPr>
              <w:t xml:space="preserve">Capture Rate Interval</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CEP</w:t>
            </w:r>
          </w:p>
        </w:tc>
        <w:tc>
          <w:tcPr>
            <w:tcW w:w="6300" w:type="dxa"/>
            <w:tcMar>
              <w:top w:w="60" w:type="dxa"/>
              <w:left w:w="100" w:type="dxa"/>
              <w:bottom w:w="60" w:type="dxa"/>
              <w:right w:w="100" w:type="dxa"/>
            </w:tcMar>
          </w:tcPr>
          <w:p>
            <w:r>
              <w:rPr>
                <w:sz w:val="19"/>
                <w:szCs w:val="19"/>
              </w:rPr>
              <w:t xml:space="preserve">Capture Efficiency Percentage</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CUR</w:t>
            </w:r>
          </w:p>
        </w:tc>
        <w:tc>
          <w:tcPr>
            <w:tcW w:w="6300" w:type="dxa"/>
            <w:tcMar>
              <w:top w:w="60" w:type="dxa"/>
              <w:left w:w="100" w:type="dxa"/>
              <w:bottom w:w="60" w:type="dxa"/>
              <w:right w:w="100" w:type="dxa"/>
            </w:tcMar>
          </w:tcPr>
          <w:p>
            <w:r>
              <w:rPr>
                <w:sz w:val="19"/>
                <w:szCs w:val="19"/>
              </w:rPr>
              <w:t xml:space="preserve">Capacity Utilization Rate</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UDL</w:t>
            </w:r>
          </w:p>
        </w:tc>
        <w:tc>
          <w:tcPr>
            <w:tcW w:w="6300" w:type="dxa"/>
            <w:tcMar>
              <w:top w:w="60" w:type="dxa"/>
              <w:left w:w="100" w:type="dxa"/>
              <w:bottom w:w="60" w:type="dxa"/>
              <w:right w:w="100" w:type="dxa"/>
            </w:tcMar>
          </w:tcPr>
          <w:p>
            <w:r>
              <w:rPr>
                <w:sz w:val="19"/>
                <w:szCs w:val="19"/>
              </w:rPr>
              <w:t xml:space="preserve">Uptime/Downtime Log</w:t>
            </w:r>
          </w:p>
        </w:tc>
        <w:tc>
          <w:tcPr>
            <w:tcW w:w="1800" w:type="dxa"/>
            <w:tcMar>
              <w:top w:w="60" w:type="dxa"/>
              <w:left w:w="100" w:type="dxa"/>
              <w:bottom w:w="60" w:type="dxa"/>
              <w:right w:w="100" w:type="dxa"/>
            </w:tcMar>
          </w:tcPr>
          <w:p>
            <w:r>
              <w:rPr>
                <w:sz w:val="19"/>
                <w:szCs w:val="19"/>
              </w:rPr>
              <w:t xml:space="preserve">20.2</w:t>
            </w:r>
          </w:p>
        </w:tc>
      </w:tr>
      <w:tr>
        <w:trPr>
          <w:cantSplit/>
        </w:trPr>
        <w:tc>
          <w:tcPr>
            <w:tcW w:w="1500" w:type="dxa"/>
            <w:tcMar>
              <w:top w:w="60" w:type="dxa"/>
              <w:left w:w="100" w:type="dxa"/>
              <w:bottom w:w="60" w:type="dxa"/>
              <w:right w:w="100" w:type="dxa"/>
            </w:tcMar>
          </w:tcPr>
          <w:p>
            <w:r>
              <w:rPr>
                <w:sz w:val="19"/>
                <w:szCs w:val="19"/>
              </w:rPr>
              <w:t xml:space="preserve">CCM</w:t>
            </w:r>
          </w:p>
        </w:tc>
        <w:tc>
          <w:tcPr>
            <w:tcW w:w="6300" w:type="dxa"/>
            <w:tcMar>
              <w:top w:w="60" w:type="dxa"/>
              <w:left w:w="100" w:type="dxa"/>
              <w:bottom w:w="60" w:type="dxa"/>
              <w:right w:w="100" w:type="dxa"/>
            </w:tcMar>
          </w:tcPr>
          <w:p>
            <w:r>
              <w:rPr>
                <w:sz w:val="19"/>
                <w:szCs w:val="19"/>
              </w:rPr>
              <w:t xml:space="preserve">Cumulative Captured Mass</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SUP</w:t>
            </w:r>
          </w:p>
        </w:tc>
        <w:tc>
          <w:tcPr>
            <w:tcW w:w="6300" w:type="dxa"/>
            <w:tcMar>
              <w:top w:w="60" w:type="dxa"/>
              <w:left w:w="100" w:type="dxa"/>
              <w:bottom w:w="60" w:type="dxa"/>
              <w:right w:w="100" w:type="dxa"/>
            </w:tcMar>
          </w:tcPr>
          <w:p>
            <w:r>
              <w:rPr>
                <w:sz w:val="19"/>
                <w:szCs w:val="19"/>
              </w:rPr>
              <w:t xml:space="preserve">Storage/Utilization Pathway</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CSP</w:t>
            </w:r>
          </w:p>
        </w:tc>
        <w:tc>
          <w:tcPr>
            <w:tcW w:w="6300" w:type="dxa"/>
            <w:tcMar>
              <w:top w:w="60" w:type="dxa"/>
              <w:left w:w="100" w:type="dxa"/>
              <w:bottom w:w="60" w:type="dxa"/>
              <w:right w:w="100" w:type="dxa"/>
            </w:tcMar>
          </w:tcPr>
          <w:p>
            <w:r>
              <w:rPr>
                <w:sz w:val="19"/>
                <w:szCs w:val="19"/>
              </w:rPr>
              <w:t xml:space="preserve">CO2 Stream Purity</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PLR</w:t>
            </w:r>
          </w:p>
        </w:tc>
        <w:tc>
          <w:tcPr>
            <w:tcW w:w="6300" w:type="dxa"/>
            <w:tcMar>
              <w:top w:w="60" w:type="dxa"/>
              <w:left w:w="100" w:type="dxa"/>
              <w:bottom w:w="60" w:type="dxa"/>
              <w:right w:w="100" w:type="dxa"/>
            </w:tcMar>
          </w:tcPr>
          <w:p>
            <w:r>
              <w:rPr>
                <w:sz w:val="19"/>
                <w:szCs w:val="19"/>
              </w:rPr>
              <w:t xml:space="preserve">Post-Capture Leakage Rate</w:t>
            </w:r>
          </w:p>
        </w:tc>
        <w:tc>
          <w:tcPr>
            <w:tcW w:w="1800" w:type="dxa"/>
            <w:tcMar>
              <w:top w:w="60" w:type="dxa"/>
              <w:left w:w="100" w:type="dxa"/>
              <w:bottom w:w="60" w:type="dxa"/>
              <w:right w:w="100" w:type="dxa"/>
            </w:tcMar>
          </w:tcPr>
          <w:p>
            <w:r>
              <w:rPr>
                <w:sz w:val="19"/>
                <w:szCs w:val="19"/>
              </w:rPr>
              <w:t xml:space="preserve">20.3</w:t>
            </w:r>
          </w:p>
        </w:tc>
      </w:tr>
      <w:tr>
        <w:trPr>
          <w:cantSplit/>
        </w:trPr>
        <w:tc>
          <w:tcPr>
            <w:tcW w:w="1500" w:type="dxa"/>
            <w:tcMar>
              <w:top w:w="60" w:type="dxa"/>
              <w:left w:w="100" w:type="dxa"/>
              <w:bottom w:w="60" w:type="dxa"/>
              <w:right w:w="100" w:type="dxa"/>
            </w:tcMar>
          </w:tcPr>
          <w:p>
            <w:r>
              <w:rPr>
                <w:sz w:val="19"/>
                <w:szCs w:val="19"/>
              </w:rPr>
              <w:t xml:space="preserve">ECT</w:t>
            </w:r>
          </w:p>
        </w:tc>
        <w:tc>
          <w:tcPr>
            <w:tcW w:w="6300" w:type="dxa"/>
            <w:tcMar>
              <w:top w:w="60" w:type="dxa"/>
              <w:left w:w="100" w:type="dxa"/>
              <w:bottom w:w="60" w:type="dxa"/>
              <w:right w:w="100" w:type="dxa"/>
            </w:tcMar>
          </w:tcPr>
          <w:p>
            <w:r>
              <w:rPr>
                <w:sz w:val="19"/>
                <w:szCs w:val="19"/>
              </w:rPr>
              <w:t xml:space="preserve">Energy Consumption per Tonne</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ESM</w:t>
            </w:r>
          </w:p>
        </w:tc>
        <w:tc>
          <w:tcPr>
            <w:tcW w:w="6300" w:type="dxa"/>
            <w:tcMar>
              <w:top w:w="60" w:type="dxa"/>
              <w:left w:w="100" w:type="dxa"/>
              <w:bottom w:w="60" w:type="dxa"/>
              <w:right w:w="100" w:type="dxa"/>
            </w:tcMar>
          </w:tcPr>
          <w:p>
            <w:r>
              <w:rPr>
                <w:sz w:val="19"/>
                <w:szCs w:val="19"/>
              </w:rPr>
              <w:t xml:space="preserve">Energy Source Mix</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WCT</w:t>
            </w:r>
          </w:p>
        </w:tc>
        <w:tc>
          <w:tcPr>
            <w:tcW w:w="6300" w:type="dxa"/>
            <w:tcMar>
              <w:top w:w="60" w:type="dxa"/>
              <w:left w:w="100" w:type="dxa"/>
              <w:bottom w:w="60" w:type="dxa"/>
              <w:right w:w="100" w:type="dxa"/>
            </w:tcMar>
          </w:tcPr>
          <w:p>
            <w:r>
              <w:rPr>
                <w:sz w:val="19"/>
                <w:szCs w:val="19"/>
              </w:rPr>
              <w:t xml:space="preserve">Water Consumption per Tonne</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SCR</w:t>
            </w:r>
          </w:p>
        </w:tc>
        <w:tc>
          <w:tcPr>
            <w:tcW w:w="6300" w:type="dxa"/>
            <w:tcMar>
              <w:top w:w="60" w:type="dxa"/>
              <w:left w:w="100" w:type="dxa"/>
              <w:bottom w:w="60" w:type="dxa"/>
              <w:right w:w="100" w:type="dxa"/>
            </w:tcMar>
          </w:tcPr>
          <w:p>
            <w:r>
              <w:rPr>
                <w:sz w:val="19"/>
                <w:szCs w:val="19"/>
              </w:rPr>
              <w:t xml:space="preserve">Sorbent/Solvent Consumption Rate</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RCC</w:t>
            </w:r>
          </w:p>
        </w:tc>
        <w:tc>
          <w:tcPr>
            <w:tcW w:w="6300" w:type="dxa"/>
            <w:tcMar>
              <w:top w:w="60" w:type="dxa"/>
              <w:left w:w="100" w:type="dxa"/>
              <w:bottom w:w="60" w:type="dxa"/>
              <w:right w:w="100" w:type="dxa"/>
            </w:tcMar>
          </w:tcPr>
          <w:p>
            <w:r>
              <w:rPr>
                <w:sz w:val="19"/>
                <w:szCs w:val="19"/>
              </w:rPr>
              <w:t xml:space="preserve">Regeneration Cycle Count</w:t>
            </w:r>
          </w:p>
        </w:tc>
        <w:tc>
          <w:tcPr>
            <w:tcW w:w="1800" w:type="dxa"/>
            <w:tcMar>
              <w:top w:w="60" w:type="dxa"/>
              <w:left w:w="100" w:type="dxa"/>
              <w:bottom w:w="60" w:type="dxa"/>
              <w:right w:w="100" w:type="dxa"/>
            </w:tcMar>
          </w:tcPr>
          <w:p>
            <w:r>
              <w:rPr>
                <w:sz w:val="19"/>
                <w:szCs w:val="19"/>
              </w:rPr>
              <w:t xml:space="preserve">20.4</w:t>
            </w:r>
          </w:p>
        </w:tc>
      </w:tr>
      <w:tr>
        <w:trPr>
          <w:cantSplit/>
        </w:trPr>
        <w:tc>
          <w:tcPr>
            <w:tcW w:w="1500" w:type="dxa"/>
            <w:tcMar>
              <w:top w:w="60" w:type="dxa"/>
              <w:left w:w="100" w:type="dxa"/>
              <w:bottom w:w="60" w:type="dxa"/>
              <w:right w:w="100" w:type="dxa"/>
            </w:tcMar>
          </w:tcPr>
          <w:p>
            <w:r>
              <w:rPr>
                <w:sz w:val="19"/>
                <w:szCs w:val="19"/>
              </w:rPr>
              <w:t xml:space="preserve">SCT</w:t>
            </w:r>
          </w:p>
        </w:tc>
        <w:tc>
          <w:tcPr>
            <w:tcW w:w="6300" w:type="dxa"/>
            <w:tcMar>
              <w:top w:w="60" w:type="dxa"/>
              <w:left w:w="100" w:type="dxa"/>
              <w:bottom w:w="60" w:type="dxa"/>
              <w:right w:w="100" w:type="dxa"/>
            </w:tcMar>
          </w:tcPr>
          <w:p>
            <w:r>
              <w:rPr>
                <w:sz w:val="19"/>
                <w:szCs w:val="19"/>
              </w:rPr>
              <w:t xml:space="preserve">Sensor Calibration Timestamp</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DST</w:t>
            </w:r>
          </w:p>
        </w:tc>
        <w:tc>
          <w:tcPr>
            <w:tcW w:w="6300" w:type="dxa"/>
            <w:tcMar>
              <w:top w:w="60" w:type="dxa"/>
              <w:left w:w="100" w:type="dxa"/>
              <w:bottom w:w="60" w:type="dxa"/>
              <w:right w:w="100" w:type="dxa"/>
            </w:tcMar>
          </w:tcPr>
          <w:p>
            <w:r>
              <w:rPr>
                <w:sz w:val="19"/>
                <w:szCs w:val="19"/>
              </w:rPr>
              <w:t xml:space="preserve">Data Source Type</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MSR</w:t>
            </w:r>
          </w:p>
        </w:tc>
        <w:tc>
          <w:tcPr>
            <w:tcW w:w="6300" w:type="dxa"/>
            <w:tcMar>
              <w:top w:w="60" w:type="dxa"/>
              <w:left w:w="100" w:type="dxa"/>
              <w:bottom w:w="60" w:type="dxa"/>
              <w:right w:w="100" w:type="dxa"/>
            </w:tcMar>
          </w:tcPr>
          <w:p>
            <w:r>
              <w:rPr>
                <w:sz w:val="19"/>
                <w:szCs w:val="19"/>
              </w:rPr>
              <w:t xml:space="preserve">MRV Standard Reference</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FPI</w:t>
            </w:r>
          </w:p>
        </w:tc>
        <w:tc>
          <w:tcPr>
            <w:tcW w:w="6300" w:type="dxa"/>
            <w:tcMar>
              <w:top w:w="60" w:type="dxa"/>
              <w:left w:w="100" w:type="dxa"/>
              <w:bottom w:w="60" w:type="dxa"/>
              <w:right w:w="100" w:type="dxa"/>
            </w:tcMar>
          </w:tcPr>
          <w:p>
            <w:r>
              <w:rPr>
                <w:sz w:val="19"/>
                <w:szCs w:val="19"/>
              </w:rPr>
              <w:t xml:space="preserve">Facility/Project ID</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GLC</w:t>
            </w:r>
          </w:p>
        </w:tc>
        <w:tc>
          <w:tcPr>
            <w:tcW w:w="6300" w:type="dxa"/>
            <w:tcMar>
              <w:top w:w="60" w:type="dxa"/>
              <w:left w:w="100" w:type="dxa"/>
              <w:bottom w:w="60" w:type="dxa"/>
              <w:right w:w="100" w:type="dxa"/>
            </w:tcMar>
          </w:tcPr>
          <w:p>
            <w:r>
              <w:rPr>
                <w:sz w:val="19"/>
                <w:szCs w:val="19"/>
              </w:rPr>
              <w:t xml:space="preserve">Geolocation Coordinate</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RFI</w:t>
            </w:r>
          </w:p>
        </w:tc>
        <w:tc>
          <w:tcPr>
            <w:tcW w:w="6300" w:type="dxa"/>
            <w:tcMar>
              <w:top w:w="60" w:type="dxa"/>
              <w:left w:w="100" w:type="dxa"/>
              <w:bottom w:w="60" w:type="dxa"/>
              <w:right w:w="100" w:type="dxa"/>
            </w:tcMar>
          </w:tcPr>
          <w:p>
            <w:r>
              <w:rPr>
                <w:sz w:val="19"/>
                <w:szCs w:val="19"/>
              </w:rPr>
              <w:t xml:space="preserve">Reporting Frequency Interval</w:t>
            </w:r>
          </w:p>
        </w:tc>
        <w:tc>
          <w:tcPr>
            <w:tcW w:w="1800" w:type="dxa"/>
            <w:tcMar>
              <w:top w:w="60" w:type="dxa"/>
              <w:left w:w="100" w:type="dxa"/>
              <w:bottom w:w="60" w:type="dxa"/>
              <w:right w:w="100" w:type="dxa"/>
            </w:tcMar>
          </w:tcPr>
          <w:p>
            <w:r>
              <w:rPr>
                <w:sz w:val="19"/>
                <w:szCs w:val="19"/>
              </w:rPr>
              <w:t xml:space="preserve">20.5</w:t>
            </w:r>
          </w:p>
        </w:tc>
      </w:tr>
      <w:tr>
        <w:trPr>
          <w:cantSplit/>
        </w:trPr>
        <w:tc>
          <w:tcPr>
            <w:tcW w:w="1500" w:type="dxa"/>
            <w:tcMar>
              <w:top w:w="60" w:type="dxa"/>
              <w:left w:w="100" w:type="dxa"/>
              <w:bottom w:w="60" w:type="dxa"/>
              <w:right w:w="100" w:type="dxa"/>
            </w:tcMar>
          </w:tcPr>
          <w:p>
            <w:r>
              <w:rPr>
                <w:sz w:val="19"/>
                <w:szCs w:val="19"/>
              </w:rPr>
              <w:t xml:space="preserve">D-CEP</w:t>
            </w:r>
          </w:p>
        </w:tc>
        <w:tc>
          <w:tcPr>
            <w:tcW w:w="6300" w:type="dxa"/>
            <w:tcMar>
              <w:top w:w="60" w:type="dxa"/>
              <w:left w:w="100" w:type="dxa"/>
              <w:bottom w:w="60" w:type="dxa"/>
              <w:right w:w="100" w:type="dxa"/>
            </w:tcMar>
          </w:tcPr>
          <w:p>
            <w:r>
              <w:rPr>
                <w:sz w:val="19"/>
                <w:szCs w:val="19"/>
              </w:rPr>
              <w:t xml:space="preserve">Modeled Capture Efficiency</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D-CCM</w:t>
            </w:r>
          </w:p>
        </w:tc>
        <w:tc>
          <w:tcPr>
            <w:tcW w:w="6300" w:type="dxa"/>
            <w:tcMar>
              <w:top w:w="60" w:type="dxa"/>
              <w:left w:w="100" w:type="dxa"/>
              <w:bottom w:w="60" w:type="dxa"/>
              <w:right w:w="100" w:type="dxa"/>
            </w:tcMar>
          </w:tcPr>
          <w:p>
            <w:r>
              <w:rPr>
                <w:sz w:val="19"/>
                <w:szCs w:val="19"/>
              </w:rPr>
              <w:t xml:space="preserve">Projected Cumulative Mass</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ADF</w:t>
            </w:r>
          </w:p>
        </w:tc>
        <w:tc>
          <w:tcPr>
            <w:tcW w:w="6300" w:type="dxa"/>
            <w:tcMar>
              <w:top w:w="60" w:type="dxa"/>
              <w:left w:w="100" w:type="dxa"/>
              <w:bottom w:w="60" w:type="dxa"/>
              <w:right w:w="100" w:type="dxa"/>
            </w:tcMar>
          </w:tcPr>
          <w:p>
            <w:r>
              <w:rPr>
                <w:sz w:val="19"/>
                <w:szCs w:val="19"/>
              </w:rPr>
              <w:t xml:space="preserve">Anomaly Detection Flag</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DQS</w:t>
            </w:r>
          </w:p>
        </w:tc>
        <w:tc>
          <w:tcPr>
            <w:tcW w:w="6300" w:type="dxa"/>
            <w:tcMar>
              <w:top w:w="60" w:type="dxa"/>
              <w:left w:w="100" w:type="dxa"/>
              <w:bottom w:w="60" w:type="dxa"/>
              <w:right w:w="100" w:type="dxa"/>
            </w:tcMar>
          </w:tcPr>
          <w:p>
            <w:r>
              <w:rPr>
                <w:sz w:val="19"/>
                <w:szCs w:val="19"/>
              </w:rPr>
              <w:t xml:space="preserve">Data Quality Score</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MCI</w:t>
            </w:r>
          </w:p>
        </w:tc>
        <w:tc>
          <w:tcPr>
            <w:tcW w:w="6300" w:type="dxa"/>
            <w:tcMar>
              <w:top w:w="60" w:type="dxa"/>
              <w:left w:w="100" w:type="dxa"/>
              <w:bottom w:w="60" w:type="dxa"/>
              <w:right w:w="100" w:type="dxa"/>
            </w:tcMar>
          </w:tcPr>
          <w:p>
            <w:r>
              <w:rPr>
                <w:sz w:val="19"/>
                <w:szCs w:val="19"/>
              </w:rPr>
              <w:t xml:space="preserve">Model Confidence Interval</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FVI</w:t>
            </w:r>
          </w:p>
        </w:tc>
        <w:tc>
          <w:tcPr>
            <w:tcW w:w="6300" w:type="dxa"/>
            <w:tcMar>
              <w:top w:w="60" w:type="dxa"/>
              <w:left w:w="100" w:type="dxa"/>
              <w:bottom w:w="60" w:type="dxa"/>
              <w:right w:w="100" w:type="dxa"/>
            </w:tcMar>
          </w:tcPr>
          <w:p>
            <w:r>
              <w:rPr>
                <w:sz w:val="19"/>
                <w:szCs w:val="19"/>
              </w:rPr>
              <w:t xml:space="preserve">Feature Vector ID</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D-ESM</w:t>
            </w:r>
          </w:p>
        </w:tc>
        <w:tc>
          <w:tcPr>
            <w:tcW w:w="6300" w:type="dxa"/>
            <w:tcMar>
              <w:top w:w="60" w:type="dxa"/>
              <w:left w:w="100" w:type="dxa"/>
              <w:bottom w:w="60" w:type="dxa"/>
              <w:right w:w="100" w:type="dxa"/>
            </w:tcMar>
          </w:tcPr>
          <w:p>
            <w:r>
              <w:rPr>
                <w:sz w:val="19"/>
                <w:szCs w:val="19"/>
              </w:rPr>
              <w:t xml:space="preserve">Net Carbon Accounting Adjustment</w:t>
            </w:r>
          </w:p>
        </w:tc>
        <w:tc>
          <w:tcPr>
            <w:tcW w:w="1800" w:type="dxa"/>
            <w:tcMar>
              <w:top w:w="60" w:type="dxa"/>
              <w:left w:w="100" w:type="dxa"/>
              <w:bottom w:w="60" w:type="dxa"/>
              <w:right w:w="100" w:type="dxa"/>
            </w:tcMar>
          </w:tcPr>
          <w:p>
            <w:r>
              <w:rPr>
                <w:sz w:val="19"/>
                <w:szCs w:val="19"/>
              </w:rPr>
              <w:t xml:space="preserve">20.6</w:t>
            </w:r>
          </w:p>
        </w:tc>
      </w:tr>
      <w:tr>
        <w:trPr>
          <w:cantSplit/>
        </w:trPr>
        <w:tc>
          <w:tcPr>
            <w:tcW w:w="1500" w:type="dxa"/>
            <w:tcMar>
              <w:top w:w="60" w:type="dxa"/>
              <w:left w:w="100" w:type="dxa"/>
              <w:bottom w:w="60" w:type="dxa"/>
              <w:right w:w="100" w:type="dxa"/>
            </w:tcMar>
          </w:tcPr>
          <w:p>
            <w:r>
              <w:rPr>
                <w:sz w:val="19"/>
                <w:szCs w:val="19"/>
              </w:rPr>
              <w:t xml:space="preserve">MTR</w:t>
            </w:r>
          </w:p>
        </w:tc>
        <w:tc>
          <w:tcPr>
            <w:tcW w:w="6300" w:type="dxa"/>
            <w:tcMar>
              <w:top w:w="60" w:type="dxa"/>
              <w:left w:w="100" w:type="dxa"/>
              <w:bottom w:w="60" w:type="dxa"/>
              <w:right w:w="100" w:type="dxa"/>
            </w:tcMar>
          </w:tcPr>
          <w:p>
            <w:r>
              <w:rPr>
                <w:sz w:val="19"/>
                <w:szCs w:val="19"/>
              </w:rPr>
              <w:t xml:space="preserve">Model Tier</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MFP</w:t>
            </w:r>
          </w:p>
        </w:tc>
        <w:tc>
          <w:tcPr>
            <w:tcW w:w="6300" w:type="dxa"/>
            <w:tcMar>
              <w:top w:w="60" w:type="dxa"/>
              <w:left w:w="100" w:type="dxa"/>
              <w:bottom w:w="60" w:type="dxa"/>
              <w:right w:w="100" w:type="dxa"/>
            </w:tcMar>
          </w:tcPr>
          <w:p>
            <w:r>
              <w:rPr>
                <w:sz w:val="19"/>
                <w:szCs w:val="19"/>
              </w:rPr>
              <w:t xml:space="preserve">Model Fit Parity</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TIO</w:t>
            </w:r>
          </w:p>
        </w:tc>
        <w:tc>
          <w:tcPr>
            <w:tcW w:w="6300" w:type="dxa"/>
            <w:tcMar>
              <w:top w:w="60" w:type="dxa"/>
              <w:left w:w="100" w:type="dxa"/>
              <w:bottom w:w="60" w:type="dxa"/>
              <w:right w:w="100" w:type="dxa"/>
            </w:tcMar>
          </w:tcPr>
          <w:p>
            <w:r>
              <w:rPr>
                <w:sz w:val="19"/>
                <w:szCs w:val="19"/>
              </w:rPr>
              <w:t xml:space="preserve">Token In/Out Ratio</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CXB</w:t>
            </w:r>
          </w:p>
        </w:tc>
        <w:tc>
          <w:tcPr>
            <w:tcW w:w="6300" w:type="dxa"/>
            <w:tcMar>
              <w:top w:w="60" w:type="dxa"/>
              <w:left w:w="100" w:type="dxa"/>
              <w:bottom w:w="60" w:type="dxa"/>
              <w:right w:w="100" w:type="dxa"/>
            </w:tcMar>
          </w:tcPr>
          <w:p>
            <w:r>
              <w:rPr>
                <w:sz w:val="19"/>
                <w:szCs w:val="19"/>
              </w:rPr>
              <w:t xml:space="preserve">Context Bloat</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CHR</w:t>
            </w:r>
          </w:p>
        </w:tc>
        <w:tc>
          <w:tcPr>
            <w:tcW w:w="6300" w:type="dxa"/>
            <w:tcMar>
              <w:top w:w="60" w:type="dxa"/>
              <w:left w:w="100" w:type="dxa"/>
              <w:bottom w:w="60" w:type="dxa"/>
              <w:right w:w="100" w:type="dxa"/>
            </w:tcMar>
          </w:tcPr>
          <w:p>
            <w:r>
              <w:rPr>
                <w:sz w:val="19"/>
                <w:szCs w:val="19"/>
              </w:rPr>
              <w:t xml:space="preserve">Cache Hit Rate</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RTR</w:t>
            </w:r>
          </w:p>
        </w:tc>
        <w:tc>
          <w:tcPr>
            <w:tcW w:w="6300" w:type="dxa"/>
            <w:tcMar>
              <w:top w:w="60" w:type="dxa"/>
              <w:left w:w="100" w:type="dxa"/>
              <w:bottom w:w="60" w:type="dxa"/>
              <w:right w:w="100" w:type="dxa"/>
            </w:tcMar>
          </w:tcPr>
          <w:p>
            <w:r>
              <w:rPr>
                <w:sz w:val="19"/>
                <w:szCs w:val="19"/>
              </w:rPr>
              <w:t xml:space="preserve">Retry Rate</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UOC</w:t>
            </w:r>
          </w:p>
        </w:tc>
        <w:tc>
          <w:tcPr>
            <w:tcW w:w="6300" w:type="dxa"/>
            <w:tcMar>
              <w:top w:w="60" w:type="dxa"/>
              <w:left w:w="100" w:type="dxa"/>
              <w:bottom w:w="60" w:type="dxa"/>
              <w:right w:w="100" w:type="dxa"/>
            </w:tcMar>
          </w:tcPr>
          <w:p>
            <w:r>
              <w:rPr>
                <w:sz w:val="19"/>
                <w:szCs w:val="19"/>
              </w:rPr>
              <w:t xml:space="preserve">Useful Output Count</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GPU</w:t>
            </w:r>
          </w:p>
        </w:tc>
        <w:tc>
          <w:tcPr>
            <w:tcW w:w="6300" w:type="dxa"/>
            <w:tcMar>
              <w:top w:w="60" w:type="dxa"/>
              <w:left w:w="100" w:type="dxa"/>
              <w:bottom w:w="60" w:type="dxa"/>
              <w:right w:w="100" w:type="dxa"/>
            </w:tcMar>
          </w:tcPr>
          <w:p>
            <w:r>
              <w:rPr>
                <w:sz w:val="19"/>
                <w:szCs w:val="19"/>
              </w:rPr>
              <w:t xml:space="preserve">Accelerator Utilization</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IDC</w:t>
            </w:r>
          </w:p>
        </w:tc>
        <w:tc>
          <w:tcPr>
            <w:tcW w:w="6300" w:type="dxa"/>
            <w:tcMar>
              <w:top w:w="60" w:type="dxa"/>
              <w:left w:w="100" w:type="dxa"/>
              <w:bottom w:w="60" w:type="dxa"/>
              <w:right w:w="100" w:type="dxa"/>
            </w:tcMar>
          </w:tcPr>
          <w:p>
            <w:r>
              <w:rPr>
                <w:sz w:val="19"/>
                <w:szCs w:val="19"/>
              </w:rPr>
              <w:t xml:space="preserve">Idle Provisioned Capacity</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BTC</w:t>
            </w:r>
          </w:p>
        </w:tc>
        <w:tc>
          <w:tcPr>
            <w:tcW w:w="6300" w:type="dxa"/>
            <w:tcMar>
              <w:top w:w="60" w:type="dxa"/>
              <w:left w:w="100" w:type="dxa"/>
              <w:bottom w:w="60" w:type="dxa"/>
              <w:right w:w="100" w:type="dxa"/>
            </w:tcMar>
          </w:tcPr>
          <w:p>
            <w:r>
              <w:rPr>
                <w:sz w:val="19"/>
                <w:szCs w:val="19"/>
              </w:rPr>
              <w:t xml:space="preserve">Batchable Real-Time Calls</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GCI</w:t>
            </w:r>
          </w:p>
        </w:tc>
        <w:tc>
          <w:tcPr>
            <w:tcW w:w="6300" w:type="dxa"/>
            <w:tcMar>
              <w:top w:w="60" w:type="dxa"/>
              <w:left w:w="100" w:type="dxa"/>
              <w:bottom w:w="60" w:type="dxa"/>
              <w:right w:w="100" w:type="dxa"/>
            </w:tcMar>
          </w:tcPr>
          <w:p>
            <w:r>
              <w:rPr>
                <w:sz w:val="19"/>
                <w:szCs w:val="19"/>
              </w:rPr>
              <w:t xml:space="preserve">Grid Carbon Intensity at Run</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CWD</w:t>
            </w:r>
          </w:p>
        </w:tc>
        <w:tc>
          <w:tcPr>
            <w:tcW w:w="6300" w:type="dxa"/>
            <w:tcMar>
              <w:top w:w="60" w:type="dxa"/>
              <w:left w:w="100" w:type="dxa"/>
              <w:bottom w:w="60" w:type="dxa"/>
              <w:right w:w="100" w:type="dxa"/>
            </w:tcMar>
          </w:tcPr>
          <w:p>
            <w:r>
              <w:rPr>
                <w:sz w:val="19"/>
                <w:szCs w:val="19"/>
              </w:rPr>
              <w:t xml:space="preserve">Cleanest Window Delta</w:t>
            </w:r>
          </w:p>
        </w:tc>
        <w:tc>
          <w:tcPr>
            <w:tcW w:w="1800" w:type="dxa"/>
            <w:tcMar>
              <w:top w:w="60" w:type="dxa"/>
              <w:left w:w="100" w:type="dxa"/>
              <w:bottom w:w="60" w:type="dxa"/>
              <w:right w:w="100" w:type="dxa"/>
            </w:tcMar>
          </w:tcPr>
          <w:p>
            <w:r>
              <w:rPr>
                <w:sz w:val="19"/>
                <w:szCs w:val="19"/>
              </w:rPr>
              <w:t xml:space="preserve">21.2</w:t>
            </w:r>
          </w:p>
        </w:tc>
      </w:tr>
      <w:tr>
        <w:trPr>
          <w:cantSplit/>
        </w:trPr>
        <w:tc>
          <w:tcPr>
            <w:tcW w:w="1500" w:type="dxa"/>
            <w:tcMar>
              <w:top w:w="60" w:type="dxa"/>
              <w:left w:w="100" w:type="dxa"/>
              <w:bottom w:w="60" w:type="dxa"/>
              <w:right w:w="100" w:type="dxa"/>
            </w:tcMar>
          </w:tcPr>
          <w:p>
            <w:r>
              <w:rPr>
                <w:sz w:val="19"/>
                <w:szCs w:val="19"/>
              </w:rPr>
              <w:t xml:space="preserve">D-MFS</w:t>
            </w:r>
          </w:p>
        </w:tc>
        <w:tc>
          <w:tcPr>
            <w:tcW w:w="6300" w:type="dxa"/>
            <w:tcMar>
              <w:top w:w="60" w:type="dxa"/>
              <w:left w:w="100" w:type="dxa"/>
              <w:bottom w:w="60" w:type="dxa"/>
              <w:right w:w="100" w:type="dxa"/>
            </w:tcMar>
          </w:tcPr>
          <w:p>
            <w:r>
              <w:rPr>
                <w:sz w:val="19"/>
                <w:szCs w:val="19"/>
              </w:rPr>
              <w:t xml:space="preserve">Model Fit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D-TES</w:t>
            </w:r>
          </w:p>
        </w:tc>
        <w:tc>
          <w:tcPr>
            <w:tcW w:w="6300" w:type="dxa"/>
            <w:tcMar>
              <w:top w:w="60" w:type="dxa"/>
              <w:left w:w="100" w:type="dxa"/>
              <w:bottom w:w="60" w:type="dxa"/>
              <w:right w:w="100" w:type="dxa"/>
            </w:tcMar>
          </w:tcPr>
          <w:p>
            <w:r>
              <w:rPr>
                <w:sz w:val="19"/>
                <w:szCs w:val="19"/>
              </w:rPr>
              <w:t xml:space="preserve">Token Efficiency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D-UTS</w:t>
            </w:r>
          </w:p>
        </w:tc>
        <w:tc>
          <w:tcPr>
            <w:tcW w:w="6300" w:type="dxa"/>
            <w:tcMar>
              <w:top w:w="60" w:type="dxa"/>
              <w:left w:w="100" w:type="dxa"/>
              <w:bottom w:w="60" w:type="dxa"/>
              <w:right w:w="100" w:type="dxa"/>
            </w:tcMar>
          </w:tcPr>
          <w:p>
            <w:r>
              <w:rPr>
                <w:sz w:val="19"/>
                <w:szCs w:val="19"/>
              </w:rPr>
              <w:t xml:space="preserve">Utilization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D-CTS</w:t>
            </w:r>
          </w:p>
        </w:tc>
        <w:tc>
          <w:tcPr>
            <w:tcW w:w="6300" w:type="dxa"/>
            <w:tcMar>
              <w:top w:w="60" w:type="dxa"/>
              <w:left w:w="100" w:type="dxa"/>
              <w:bottom w:w="60" w:type="dxa"/>
              <w:right w:w="100" w:type="dxa"/>
            </w:tcMar>
          </w:tcPr>
          <w:p>
            <w:r>
              <w:rPr>
                <w:sz w:val="19"/>
                <w:szCs w:val="19"/>
              </w:rPr>
              <w:t xml:space="preserve">Carbon Timing Sub-score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D-RSS</w:t>
            </w:r>
          </w:p>
        </w:tc>
        <w:tc>
          <w:tcPr>
            <w:tcW w:w="6300" w:type="dxa"/>
            <w:tcMar>
              <w:top w:w="60" w:type="dxa"/>
              <w:left w:w="100" w:type="dxa"/>
              <w:bottom w:w="60" w:type="dxa"/>
              <w:right w:w="100" w:type="dxa"/>
            </w:tcMar>
          </w:tcPr>
          <w:p>
            <w:r>
              <w:rPr>
                <w:sz w:val="19"/>
                <w:szCs w:val="19"/>
              </w:rPr>
              <w:t xml:space="preserve">Right-Size Score</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D-EIC</w:t>
            </w:r>
          </w:p>
        </w:tc>
        <w:tc>
          <w:tcPr>
            <w:tcW w:w="6300" w:type="dxa"/>
            <w:tcMar>
              <w:top w:w="60" w:type="dxa"/>
              <w:left w:w="100" w:type="dxa"/>
              <w:bottom w:w="60" w:type="dxa"/>
              <w:right w:w="100" w:type="dxa"/>
            </w:tcMar>
          </w:tcPr>
          <w:p>
            <w:r>
              <w:rPr>
                <w:sz w:val="19"/>
                <w:szCs w:val="19"/>
              </w:rPr>
              <w:t xml:space="preserve">Efficiency Index (Cost)</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D-EIE</w:t>
            </w:r>
          </w:p>
        </w:tc>
        <w:tc>
          <w:tcPr>
            <w:tcW w:w="6300" w:type="dxa"/>
            <w:tcMar>
              <w:top w:w="60" w:type="dxa"/>
              <w:left w:w="100" w:type="dxa"/>
              <w:bottom w:w="60" w:type="dxa"/>
              <w:right w:w="100" w:type="dxa"/>
            </w:tcMar>
          </w:tcPr>
          <w:p>
            <w:r>
              <w:rPr>
                <w:sz w:val="19"/>
                <w:szCs w:val="19"/>
              </w:rPr>
              <w:t xml:space="preserve">Efficiency Index (Energy)</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D-EIG</w:t>
            </w:r>
          </w:p>
        </w:tc>
        <w:tc>
          <w:tcPr>
            <w:tcW w:w="6300" w:type="dxa"/>
            <w:tcMar>
              <w:top w:w="60" w:type="dxa"/>
              <w:left w:w="100" w:type="dxa"/>
              <w:bottom w:w="60" w:type="dxa"/>
              <w:right w:w="100" w:type="dxa"/>
            </w:tcMar>
          </w:tcPr>
          <w:p>
            <w:r>
              <w:rPr>
                <w:sz w:val="19"/>
                <w:szCs w:val="19"/>
              </w:rPr>
              <w:t xml:space="preserve">Efficiency Index (Carbon)</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D-SAV</w:t>
            </w:r>
          </w:p>
        </w:tc>
        <w:tc>
          <w:tcPr>
            <w:tcW w:w="6300" w:type="dxa"/>
            <w:tcMar>
              <w:top w:w="60" w:type="dxa"/>
              <w:left w:w="100" w:type="dxa"/>
              <w:bottom w:w="60" w:type="dxa"/>
              <w:right w:w="100" w:type="dxa"/>
            </w:tcMar>
          </w:tcPr>
          <w:p>
            <w:r>
              <w:rPr>
                <w:sz w:val="19"/>
                <w:szCs w:val="19"/>
              </w:rPr>
              <w:t xml:space="preserve">Estimated Savings</w:t>
            </w:r>
          </w:p>
        </w:tc>
        <w:tc>
          <w:tcPr>
            <w:tcW w:w="1800" w:type="dxa"/>
            <w:tcMar>
              <w:top w:w="60" w:type="dxa"/>
              <w:left w:w="100" w:type="dxa"/>
              <w:bottom w:w="60" w:type="dxa"/>
              <w:right w:w="100" w:type="dxa"/>
            </w:tcMar>
          </w:tcPr>
          <w:p>
            <w:r>
              <w:rPr>
                <w:sz w:val="19"/>
                <w:szCs w:val="19"/>
              </w:rPr>
              <w:t xml:space="preserve">21.3</w:t>
            </w:r>
          </w:p>
        </w:tc>
      </w:tr>
      <w:tr>
        <w:trPr>
          <w:cantSplit/>
        </w:trPr>
        <w:tc>
          <w:tcPr>
            <w:tcW w:w="1500" w:type="dxa"/>
            <w:tcMar>
              <w:top w:w="60" w:type="dxa"/>
              <w:left w:w="100" w:type="dxa"/>
              <w:bottom w:w="60" w:type="dxa"/>
              <w:right w:w="100" w:type="dxa"/>
            </w:tcMar>
          </w:tcPr>
          <w:p>
            <w:r>
              <w:rPr>
                <w:sz w:val="19"/>
                <w:szCs w:val="19"/>
              </w:rPr>
              <w:t xml:space="preserve">IVL</w:t>
            </w:r>
          </w:p>
        </w:tc>
        <w:tc>
          <w:tcPr>
            <w:tcW w:w="6300" w:type="dxa"/>
            <w:tcMar>
              <w:top w:w="60" w:type="dxa"/>
              <w:left w:w="100" w:type="dxa"/>
              <w:bottom w:w="60" w:type="dxa"/>
              <w:right w:w="100" w:type="dxa"/>
            </w:tcMar>
          </w:tcPr>
          <w:p>
            <w:r>
              <w:rPr>
                <w:sz w:val="19"/>
                <w:szCs w:val="19"/>
              </w:rPr>
              <w:t xml:space="preserve">Interval Bounds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FTR</w:t>
            </w:r>
          </w:p>
        </w:tc>
        <w:tc>
          <w:tcPr>
            <w:tcW w:w="6300" w:type="dxa"/>
            <w:tcMar>
              <w:top w:w="60" w:type="dxa"/>
              <w:left w:w="100" w:type="dxa"/>
              <w:bottom w:w="60" w:type="dxa"/>
              <w:right w:w="100" w:type="dxa"/>
            </w:tcMar>
          </w:tcPr>
          <w:p>
            <w:r>
              <w:rPr>
                <w:sz w:val="19"/>
                <w:szCs w:val="19"/>
              </w:rPr>
              <w:t xml:space="preserve">Factor Temporal Resolution</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FVW</w:t>
            </w:r>
          </w:p>
        </w:tc>
        <w:tc>
          <w:tcPr>
            <w:tcW w:w="6300" w:type="dxa"/>
            <w:tcMar>
              <w:top w:w="60" w:type="dxa"/>
              <w:left w:w="100" w:type="dxa"/>
              <w:bottom w:w="60" w:type="dxa"/>
              <w:right w:w="100" w:type="dxa"/>
            </w:tcMar>
          </w:tcPr>
          <w:p>
            <w:r>
              <w:rPr>
                <w:sz w:val="19"/>
                <w:szCs w:val="19"/>
              </w:rPr>
              <w:t xml:space="preserve">Factor Validity Window</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FBS</w:t>
            </w:r>
          </w:p>
        </w:tc>
        <w:tc>
          <w:tcPr>
            <w:tcW w:w="6300" w:type="dxa"/>
            <w:tcMar>
              <w:top w:w="60" w:type="dxa"/>
              <w:left w:w="100" w:type="dxa"/>
              <w:bottom w:w="60" w:type="dxa"/>
              <w:right w:w="100" w:type="dxa"/>
            </w:tcMar>
          </w:tcPr>
          <w:p>
            <w:r>
              <w:rPr>
                <w:sz w:val="19"/>
                <w:szCs w:val="19"/>
              </w:rPr>
              <w:t xml:space="preserve">Factor Basis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TOU</w:t>
            </w:r>
          </w:p>
        </w:tc>
        <w:tc>
          <w:tcPr>
            <w:tcW w:w="6300" w:type="dxa"/>
            <w:tcMar>
              <w:top w:w="60" w:type="dxa"/>
              <w:left w:w="100" w:type="dxa"/>
              <w:bottom w:w="60" w:type="dxa"/>
              <w:right w:w="100" w:type="dxa"/>
            </w:tcMar>
          </w:tcPr>
          <w:p>
            <w:r>
              <w:rPr>
                <w:sz w:val="19"/>
                <w:szCs w:val="19"/>
              </w:rPr>
              <w:t xml:space="preserve">Time-of-Use Period</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TRT</w:t>
            </w:r>
          </w:p>
        </w:tc>
        <w:tc>
          <w:tcPr>
            <w:tcW w:w="6300" w:type="dxa"/>
            <w:tcMar>
              <w:top w:w="60" w:type="dxa"/>
              <w:left w:w="100" w:type="dxa"/>
              <w:bottom w:w="60" w:type="dxa"/>
              <w:right w:w="100" w:type="dxa"/>
            </w:tcMar>
          </w:tcPr>
          <w:p>
            <w:r>
              <w:rPr>
                <w:sz w:val="19"/>
                <w:szCs w:val="19"/>
              </w:rPr>
              <w:t xml:space="preserve">Tariff Rate at Time</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DMD</w:t>
            </w:r>
          </w:p>
        </w:tc>
        <w:tc>
          <w:tcPr>
            <w:tcW w:w="6300" w:type="dxa"/>
            <w:tcMar>
              <w:top w:w="60" w:type="dxa"/>
              <w:left w:w="100" w:type="dxa"/>
              <w:bottom w:w="60" w:type="dxa"/>
              <w:right w:w="100" w:type="dxa"/>
            </w:tcMar>
          </w:tcPr>
          <w:p>
            <w:r>
              <w:rPr>
                <w:sz w:val="19"/>
                <w:szCs w:val="19"/>
              </w:rPr>
              <w:t xml:space="preserve">Demand Charge Rate</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PKD</w:t>
            </w:r>
          </w:p>
        </w:tc>
        <w:tc>
          <w:tcPr>
            <w:tcW w:w="6300" w:type="dxa"/>
            <w:tcMar>
              <w:top w:w="60" w:type="dxa"/>
              <w:left w:w="100" w:type="dxa"/>
              <w:bottom w:w="60" w:type="dxa"/>
              <w:right w:w="100" w:type="dxa"/>
            </w:tcMar>
          </w:tcPr>
          <w:p>
            <w:r>
              <w:rPr>
                <w:sz w:val="19"/>
                <w:szCs w:val="19"/>
              </w:rPr>
              <w:t xml:space="preserve">Peak Demand Contribution</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GSG</w:t>
            </w:r>
          </w:p>
        </w:tc>
        <w:tc>
          <w:tcPr>
            <w:tcW w:w="6300" w:type="dxa"/>
            <w:tcMar>
              <w:top w:w="60" w:type="dxa"/>
              <w:left w:w="100" w:type="dxa"/>
              <w:bottom w:w="60" w:type="dxa"/>
              <w:right w:w="100" w:type="dxa"/>
            </w:tcMar>
          </w:tcPr>
          <w:p>
            <w:r>
              <w:rPr>
                <w:sz w:val="19"/>
                <w:szCs w:val="19"/>
              </w:rPr>
              <w:t xml:space="preserve">Grid Signal Type and Source</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GFW</w:t>
            </w:r>
          </w:p>
        </w:tc>
        <w:tc>
          <w:tcPr>
            <w:tcW w:w="6300" w:type="dxa"/>
            <w:tcMar>
              <w:top w:w="60" w:type="dxa"/>
              <w:left w:w="100" w:type="dxa"/>
              <w:bottom w:w="60" w:type="dxa"/>
              <w:right w:w="100" w:type="dxa"/>
            </w:tcMar>
          </w:tcPr>
          <w:p>
            <w:r>
              <w:rPr>
                <w:sz w:val="19"/>
                <w:szCs w:val="19"/>
              </w:rPr>
              <w:t xml:space="preserve">Grid Forecast Window</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RCF</w:t>
            </w:r>
          </w:p>
        </w:tc>
        <w:tc>
          <w:tcPr>
            <w:tcW w:w="6300" w:type="dxa"/>
            <w:tcMar>
              <w:top w:w="60" w:type="dxa"/>
              <w:left w:w="100" w:type="dxa"/>
              <w:bottom w:w="60" w:type="dxa"/>
              <w:right w:w="100" w:type="dxa"/>
            </w:tcMar>
          </w:tcPr>
          <w:p>
            <w:r>
              <w:rPr>
                <w:sz w:val="19"/>
                <w:szCs w:val="19"/>
              </w:rPr>
              <w:t xml:space="preserve">Renewable Curtailment Indicator</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SLK</w:t>
            </w:r>
          </w:p>
        </w:tc>
        <w:tc>
          <w:tcPr>
            <w:tcW w:w="6300" w:type="dxa"/>
            <w:tcMar>
              <w:top w:w="60" w:type="dxa"/>
              <w:left w:w="100" w:type="dxa"/>
              <w:bottom w:w="60" w:type="dxa"/>
              <w:right w:w="100" w:type="dxa"/>
            </w:tcMar>
          </w:tcPr>
          <w:p>
            <w:r>
              <w:rPr>
                <w:sz w:val="19"/>
                <w:szCs w:val="19"/>
              </w:rPr>
              <w:t xml:space="preserve">Scheduling Slack</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HMS</w:t>
            </w:r>
          </w:p>
        </w:tc>
        <w:tc>
          <w:tcPr>
            <w:tcW w:w="6300" w:type="dxa"/>
            <w:tcMar>
              <w:top w:w="60" w:type="dxa"/>
              <w:left w:w="100" w:type="dxa"/>
              <w:bottom w:w="60" w:type="dxa"/>
              <w:right w:w="100" w:type="dxa"/>
            </w:tcMar>
          </w:tcPr>
          <w:p>
            <w:r>
              <w:rPr>
                <w:sz w:val="19"/>
                <w:szCs w:val="19"/>
              </w:rPr>
              <w:t xml:space="preserve">Hourly Matching Status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D-LSS</w:t>
            </w:r>
          </w:p>
        </w:tc>
        <w:tc>
          <w:tcPr>
            <w:tcW w:w="6300" w:type="dxa"/>
            <w:tcMar>
              <w:top w:w="60" w:type="dxa"/>
              <w:left w:w="100" w:type="dxa"/>
              <w:bottom w:w="60" w:type="dxa"/>
              <w:right w:w="100" w:type="dxa"/>
            </w:tcMar>
          </w:tcPr>
          <w:p>
            <w:r>
              <w:rPr>
                <w:sz w:val="19"/>
                <w:szCs w:val="19"/>
              </w:rPr>
              <w:t xml:space="preserve">Load-Shift Carbon Savings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D-LSC</w:t>
            </w:r>
          </w:p>
        </w:tc>
        <w:tc>
          <w:tcPr>
            <w:tcW w:w="6300" w:type="dxa"/>
            <w:tcMar>
              <w:top w:w="60" w:type="dxa"/>
              <w:left w:w="100" w:type="dxa"/>
              <w:bottom w:w="60" w:type="dxa"/>
              <w:right w:w="100" w:type="dxa"/>
            </w:tcMar>
          </w:tcPr>
          <w:p>
            <w:r>
              <w:rPr>
                <w:sz w:val="19"/>
                <w:szCs w:val="19"/>
              </w:rPr>
              <w:t xml:space="preserve">Load-Shift Cost Savings</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D-DCC</w:t>
            </w:r>
          </w:p>
        </w:tc>
        <w:tc>
          <w:tcPr>
            <w:tcW w:w="6300" w:type="dxa"/>
            <w:tcMar>
              <w:top w:w="60" w:type="dxa"/>
              <w:left w:w="100" w:type="dxa"/>
              <w:bottom w:w="60" w:type="dxa"/>
              <w:right w:w="100" w:type="dxa"/>
            </w:tcMar>
          </w:tcPr>
          <w:p>
            <w:r>
              <w:rPr>
                <w:sz w:val="19"/>
                <w:szCs w:val="19"/>
              </w:rPr>
              <w:t xml:space="preserve">Demand Charge Cost</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D-CRU</w:t>
            </w:r>
          </w:p>
        </w:tc>
        <w:tc>
          <w:tcPr>
            <w:tcW w:w="6300" w:type="dxa"/>
            <w:tcMar>
              <w:top w:w="60" w:type="dxa"/>
              <w:left w:w="100" w:type="dxa"/>
              <w:bottom w:w="60" w:type="dxa"/>
              <w:right w:w="100" w:type="dxa"/>
            </w:tcMar>
          </w:tcPr>
          <w:p>
            <w:r>
              <w:rPr>
                <w:sz w:val="19"/>
                <w:szCs w:val="19"/>
              </w:rPr>
              <w:t xml:space="preserve">Curtailment Utilization</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D-TMC</w:t>
            </w:r>
          </w:p>
        </w:tc>
        <w:tc>
          <w:tcPr>
            <w:tcW w:w="6300" w:type="dxa"/>
            <w:tcMar>
              <w:top w:w="60" w:type="dxa"/>
              <w:left w:w="100" w:type="dxa"/>
              <w:bottom w:w="60" w:type="dxa"/>
              <w:right w:w="100" w:type="dxa"/>
            </w:tcMar>
          </w:tcPr>
          <w:p>
            <w:r>
              <w:rPr>
                <w:sz w:val="19"/>
                <w:szCs w:val="19"/>
              </w:rPr>
              <w:t xml:space="preserve">Time-Matched Coverage</w:t>
            </w:r>
          </w:p>
        </w:tc>
        <w:tc>
          <w:tcPr>
            <w:tcW w:w="1800" w:type="dxa"/>
            <w:tcMar>
              <w:top w:w="60" w:type="dxa"/>
              <w:left w:w="100" w:type="dxa"/>
              <w:bottom w:w="60" w:type="dxa"/>
              <w:right w:w="100" w:type="dxa"/>
            </w:tcMar>
          </w:tcPr>
          <w:p>
            <w:r>
              <w:rPr>
                <w:sz w:val="19"/>
                <w:szCs w:val="19"/>
              </w:rPr>
              <w:t xml:space="preserve">21.7.1</w:t>
            </w:r>
          </w:p>
        </w:tc>
      </w:tr>
      <w:tr>
        <w:trPr>
          <w:cantSplit/>
        </w:trPr>
        <w:tc>
          <w:tcPr>
            <w:tcW w:w="1500" w:type="dxa"/>
            <w:tcMar>
              <w:top w:w="60" w:type="dxa"/>
              <w:left w:w="100" w:type="dxa"/>
              <w:bottom w:w="60" w:type="dxa"/>
              <w:right w:w="100" w:type="dxa"/>
            </w:tcMar>
          </w:tcPr>
          <w:p>
            <w:r>
              <w:rPr>
                <w:sz w:val="19"/>
                <w:szCs w:val="19"/>
              </w:rPr>
              <w:t xml:space="preserve">RTI</w:t>
            </w:r>
          </w:p>
        </w:tc>
        <w:tc>
          <w:tcPr>
            <w:tcW w:w="6300" w:type="dxa"/>
            <w:tcMar>
              <w:top w:w="60" w:type="dxa"/>
              <w:left w:w="100" w:type="dxa"/>
              <w:bottom w:w="60" w:type="dxa"/>
              <w:right w:w="100" w:type="dxa"/>
            </w:tcMar>
          </w:tcPr>
          <w:p>
            <w:r>
              <w:rPr>
                <w:sz w:val="19"/>
                <w:szCs w:val="19"/>
              </w:rPr>
              <w:t xml:space="preserve">Initial Tier Selected</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RRC</w:t>
            </w:r>
          </w:p>
        </w:tc>
        <w:tc>
          <w:tcPr>
            <w:tcW w:w="6300" w:type="dxa"/>
            <w:tcMar>
              <w:top w:w="60" w:type="dxa"/>
              <w:left w:w="100" w:type="dxa"/>
              <w:bottom w:w="60" w:type="dxa"/>
              <w:right w:w="100" w:type="dxa"/>
            </w:tcMar>
          </w:tcPr>
          <w:p>
            <w:r>
              <w:rPr>
                <w:sz w:val="19"/>
                <w:szCs w:val="19"/>
              </w:rPr>
              <w:t xml:space="preserve">Routing Reason Code</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RPS</w:t>
            </w:r>
          </w:p>
        </w:tc>
        <w:tc>
          <w:tcPr>
            <w:tcW w:w="6300" w:type="dxa"/>
            <w:tcMar>
              <w:top w:w="60" w:type="dxa"/>
              <w:left w:w="100" w:type="dxa"/>
              <w:bottom w:w="60" w:type="dxa"/>
              <w:right w:w="100" w:type="dxa"/>
            </w:tcMar>
          </w:tcPr>
          <w:p>
            <w:r>
              <w:rPr>
                <w:sz w:val="19"/>
                <w:szCs w:val="19"/>
              </w:rPr>
              <w:t xml:space="preserve">Predicted Success</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RCL</w:t>
            </w:r>
          </w:p>
        </w:tc>
        <w:tc>
          <w:tcPr>
            <w:tcW w:w="6300" w:type="dxa"/>
            <w:tcMar>
              <w:top w:w="60" w:type="dxa"/>
              <w:left w:w="100" w:type="dxa"/>
              <w:bottom w:w="60" w:type="dxa"/>
              <w:right w:w="100" w:type="dxa"/>
            </w:tcMar>
          </w:tcPr>
          <w:p>
            <w:r>
              <w:rPr>
                <w:sz w:val="19"/>
                <w:szCs w:val="19"/>
              </w:rPr>
              <w:t xml:space="preserve">Router Latency</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RCE</w:t>
            </w:r>
          </w:p>
        </w:tc>
        <w:tc>
          <w:tcPr>
            <w:tcW w:w="6300" w:type="dxa"/>
            <w:tcMar>
              <w:top w:w="60" w:type="dxa"/>
              <w:left w:w="100" w:type="dxa"/>
              <w:bottom w:w="60" w:type="dxa"/>
              <w:right w:w="100" w:type="dxa"/>
            </w:tcMar>
          </w:tcPr>
          <w:p>
            <w:r>
              <w:rPr>
                <w:sz w:val="19"/>
                <w:szCs w:val="19"/>
              </w:rPr>
              <w:t xml:space="preserve">Router Energy</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SCH</w:t>
            </w:r>
          </w:p>
        </w:tc>
        <w:tc>
          <w:tcPr>
            <w:tcW w:w="6300" w:type="dxa"/>
            <w:tcMar>
              <w:top w:w="60" w:type="dxa"/>
              <w:left w:w="100" w:type="dxa"/>
              <w:bottom w:w="60" w:type="dxa"/>
              <w:right w:w="100" w:type="dxa"/>
            </w:tcMar>
          </w:tcPr>
          <w:p>
            <w:r>
              <w:rPr>
                <w:sz w:val="19"/>
                <w:szCs w:val="19"/>
              </w:rPr>
              <w:t xml:space="preserve">Semantic Cache Hit</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LBG</w:t>
            </w:r>
          </w:p>
        </w:tc>
        <w:tc>
          <w:tcPr>
            <w:tcW w:w="6300" w:type="dxa"/>
            <w:tcMar>
              <w:top w:w="60" w:type="dxa"/>
              <w:left w:w="100" w:type="dxa"/>
              <w:bottom w:w="60" w:type="dxa"/>
              <w:right w:w="100" w:type="dxa"/>
            </w:tcMar>
          </w:tcPr>
          <w:p>
            <w:r>
              <w:rPr>
                <w:sz w:val="19"/>
                <w:szCs w:val="19"/>
              </w:rPr>
              <w:t xml:space="preserve">Latency Budget</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LAM</w:t>
            </w:r>
          </w:p>
        </w:tc>
        <w:tc>
          <w:tcPr>
            <w:tcW w:w="6300" w:type="dxa"/>
            <w:tcMar>
              <w:top w:w="60" w:type="dxa"/>
              <w:left w:w="100" w:type="dxa"/>
              <w:bottom w:w="60" w:type="dxa"/>
              <w:right w:w="100" w:type="dxa"/>
            </w:tcMar>
          </w:tcPr>
          <w:p>
            <w:r>
              <w:rPr>
                <w:sz w:val="19"/>
                <w:szCs w:val="19"/>
              </w:rPr>
              <w:t xml:space="preserve">Effective Energy Price</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EVT</w:t>
            </w:r>
          </w:p>
        </w:tc>
        <w:tc>
          <w:tcPr>
            <w:tcW w:w="6300" w:type="dxa"/>
            <w:tcMar>
              <w:top w:w="60" w:type="dxa"/>
              <w:left w:w="100" w:type="dxa"/>
              <w:bottom w:w="60" w:type="dxa"/>
              <w:right w:w="100" w:type="dxa"/>
            </w:tcMar>
          </w:tcPr>
          <w:p>
            <w:r>
              <w:rPr>
                <w:sz w:val="19"/>
                <w:szCs w:val="19"/>
              </w:rPr>
              <w:t xml:space="preserve">Escalation Event</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EWT</w:t>
            </w:r>
          </w:p>
        </w:tc>
        <w:tc>
          <w:tcPr>
            <w:tcW w:w="6300" w:type="dxa"/>
            <w:tcMar>
              <w:top w:w="60" w:type="dxa"/>
              <w:left w:w="100" w:type="dxa"/>
              <w:bottom w:w="60" w:type="dxa"/>
              <w:right w:w="100" w:type="dxa"/>
            </w:tcMar>
          </w:tcPr>
          <w:p>
            <w:r>
              <w:rPr>
                <w:sz w:val="19"/>
                <w:szCs w:val="19"/>
              </w:rPr>
              <w:t xml:space="preserve">Escalation Wasted Tokens</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EWE</w:t>
            </w:r>
          </w:p>
        </w:tc>
        <w:tc>
          <w:tcPr>
            <w:tcW w:w="6300" w:type="dxa"/>
            <w:tcMar>
              <w:top w:w="60" w:type="dxa"/>
              <w:left w:w="100" w:type="dxa"/>
              <w:bottom w:w="60" w:type="dxa"/>
              <w:right w:w="100" w:type="dxa"/>
            </w:tcMar>
          </w:tcPr>
          <w:p>
            <w:r>
              <w:rPr>
                <w:sz w:val="19"/>
                <w:szCs w:val="19"/>
              </w:rPr>
              <w:t xml:space="preserve">Escalation Wasted Energy</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TEN</w:t>
            </w:r>
          </w:p>
        </w:tc>
        <w:tc>
          <w:tcPr>
            <w:tcW w:w="6300" w:type="dxa"/>
            <w:tcMar>
              <w:top w:w="60" w:type="dxa"/>
              <w:left w:w="100" w:type="dxa"/>
              <w:bottom w:w="60" w:type="dxa"/>
              <w:right w:w="100" w:type="dxa"/>
            </w:tcMar>
          </w:tcPr>
          <w:p>
            <w:r>
              <w:rPr>
                <w:sz w:val="19"/>
                <w:szCs w:val="19"/>
              </w:rPr>
              <w:t xml:space="preserve">Early Token Entropy</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SHD</w:t>
            </w:r>
          </w:p>
        </w:tc>
        <w:tc>
          <w:tcPr>
            <w:tcW w:w="6300" w:type="dxa"/>
            <w:tcMar>
              <w:top w:w="60" w:type="dxa"/>
              <w:left w:w="100" w:type="dxa"/>
              <w:bottom w:w="60" w:type="dxa"/>
              <w:right w:w="100" w:type="dxa"/>
            </w:tcMar>
          </w:tcPr>
          <w:p>
            <w:r>
              <w:rPr>
                <w:sz w:val="19"/>
                <w:szCs w:val="19"/>
              </w:rPr>
              <w:t xml:space="preserve">Shadow Sample Flag</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RPV</w:t>
            </w:r>
          </w:p>
        </w:tc>
        <w:tc>
          <w:tcPr>
            <w:tcW w:w="6300" w:type="dxa"/>
            <w:tcMar>
              <w:top w:w="60" w:type="dxa"/>
              <w:left w:w="100" w:type="dxa"/>
              <w:bottom w:w="60" w:type="dxa"/>
              <w:right w:w="100" w:type="dxa"/>
            </w:tcMar>
          </w:tcPr>
          <w:p>
            <w:r>
              <w:rPr>
                <w:sz w:val="19"/>
                <w:szCs w:val="19"/>
              </w:rPr>
              <w:t xml:space="preserve">Router Policy Version</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D-RSV</w:t>
            </w:r>
          </w:p>
        </w:tc>
        <w:tc>
          <w:tcPr>
            <w:tcW w:w="6300" w:type="dxa"/>
            <w:tcMar>
              <w:top w:w="60" w:type="dxa"/>
              <w:left w:w="100" w:type="dxa"/>
              <w:bottom w:w="60" w:type="dxa"/>
              <w:right w:w="100" w:type="dxa"/>
            </w:tcMar>
          </w:tcPr>
          <w:p>
            <w:r>
              <w:rPr>
                <w:sz w:val="19"/>
                <w:szCs w:val="19"/>
              </w:rPr>
              <w:t xml:space="preserve">Routing Energy Savings</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D-ROR</w:t>
            </w:r>
          </w:p>
        </w:tc>
        <w:tc>
          <w:tcPr>
            <w:tcW w:w="6300" w:type="dxa"/>
            <w:tcMar>
              <w:top w:w="60" w:type="dxa"/>
              <w:left w:w="100" w:type="dxa"/>
              <w:bottom w:w="60" w:type="dxa"/>
              <w:right w:w="100" w:type="dxa"/>
            </w:tcMar>
          </w:tcPr>
          <w:p>
            <w:r>
              <w:rPr>
                <w:sz w:val="19"/>
                <w:szCs w:val="19"/>
              </w:rPr>
              <w:t xml:space="preserve">Router Overhead Ratio</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D-ESR</w:t>
            </w:r>
          </w:p>
        </w:tc>
        <w:tc>
          <w:tcPr>
            <w:tcW w:w="6300" w:type="dxa"/>
            <w:tcMar>
              <w:top w:w="60" w:type="dxa"/>
              <w:left w:w="100" w:type="dxa"/>
              <w:bottom w:w="60" w:type="dxa"/>
              <w:right w:w="100" w:type="dxa"/>
            </w:tcMar>
          </w:tcPr>
          <w:p>
            <w:r>
              <w:rPr>
                <w:sz w:val="19"/>
                <w:szCs w:val="19"/>
              </w:rPr>
              <w:t xml:space="preserve">Escalation Rate</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D-ECE</w:t>
            </w:r>
          </w:p>
        </w:tc>
        <w:tc>
          <w:tcPr>
            <w:tcW w:w="6300" w:type="dxa"/>
            <w:tcMar>
              <w:top w:w="60" w:type="dxa"/>
              <w:left w:w="100" w:type="dxa"/>
              <w:bottom w:w="60" w:type="dxa"/>
              <w:right w:w="100" w:type="dxa"/>
            </w:tcMar>
          </w:tcPr>
          <w:p>
            <w:r>
              <w:rPr>
                <w:sz w:val="19"/>
                <w:szCs w:val="19"/>
              </w:rPr>
              <w:t xml:space="preserve">Router Calibration Error</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D-RQR</w:t>
            </w:r>
          </w:p>
        </w:tc>
        <w:tc>
          <w:tcPr>
            <w:tcW w:w="6300" w:type="dxa"/>
            <w:tcMar>
              <w:top w:w="60" w:type="dxa"/>
              <w:left w:w="100" w:type="dxa"/>
              <w:bottom w:w="60" w:type="dxa"/>
              <w:right w:w="100" w:type="dxa"/>
            </w:tcMar>
          </w:tcPr>
          <w:p>
            <w:r>
              <w:rPr>
                <w:sz w:val="19"/>
                <w:szCs w:val="19"/>
              </w:rPr>
              <w:t xml:space="preserve">Routing Quality Regret</w:t>
            </w:r>
          </w:p>
        </w:tc>
        <w:tc>
          <w:tcPr>
            <w:tcW w:w="1800" w:type="dxa"/>
            <w:tcMar>
              <w:top w:w="60" w:type="dxa"/>
              <w:left w:w="100" w:type="dxa"/>
              <w:bottom w:w="60" w:type="dxa"/>
              <w:right w:w="100" w:type="dxa"/>
            </w:tcMar>
          </w:tcPr>
          <w:p>
            <w:r>
              <w:rPr>
                <w:sz w:val="19"/>
                <w:szCs w:val="19"/>
              </w:rPr>
              <w:t xml:space="preserve">21.8.1</w:t>
            </w:r>
          </w:p>
        </w:tc>
      </w:tr>
      <w:tr>
        <w:trPr>
          <w:cantSplit/>
        </w:trPr>
        <w:tc>
          <w:tcPr>
            <w:tcW w:w="1500" w:type="dxa"/>
            <w:tcMar>
              <w:top w:w="60" w:type="dxa"/>
              <w:left w:w="100" w:type="dxa"/>
              <w:bottom w:w="60" w:type="dxa"/>
              <w:right w:w="100" w:type="dxa"/>
            </w:tcMar>
          </w:tcPr>
          <w:p>
            <w:r>
              <w:rPr>
                <w:sz w:val="19"/>
                <w:szCs w:val="19"/>
              </w:rPr>
              <w:t xml:space="preserve">APW</w:t>
            </w:r>
          </w:p>
        </w:tc>
        <w:tc>
          <w:tcPr>
            <w:tcW w:w="6300" w:type="dxa"/>
            <w:tcMar>
              <w:top w:w="60" w:type="dxa"/>
              <w:left w:w="100" w:type="dxa"/>
              <w:bottom w:w="60" w:type="dxa"/>
              <w:right w:w="100" w:type="dxa"/>
            </w:tcMar>
          </w:tcPr>
          <w:p>
            <w:r>
              <w:rPr>
                <w:sz w:val="19"/>
                <w:szCs w:val="19"/>
              </w:rPr>
              <w:t xml:space="preserve">Accelerator Power Draw</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AEC</w:t>
            </w:r>
          </w:p>
        </w:tc>
        <w:tc>
          <w:tcPr>
            <w:tcW w:w="6300" w:type="dxa"/>
            <w:tcMar>
              <w:top w:w="60" w:type="dxa"/>
              <w:left w:w="100" w:type="dxa"/>
              <w:bottom w:w="60" w:type="dxa"/>
              <w:right w:w="100" w:type="dxa"/>
            </w:tcMar>
          </w:tcPr>
          <w:p>
            <w:r>
              <w:rPr>
                <w:sz w:val="19"/>
                <w:szCs w:val="19"/>
              </w:rPr>
              <w:t xml:space="preserve">Accelerator Energy Counter</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APL</w:t>
            </w:r>
          </w:p>
        </w:tc>
        <w:tc>
          <w:tcPr>
            <w:tcW w:w="6300" w:type="dxa"/>
            <w:tcMar>
              <w:top w:w="60" w:type="dxa"/>
              <w:left w:w="100" w:type="dxa"/>
              <w:bottom w:w="60" w:type="dxa"/>
              <w:right w:w="100" w:type="dxa"/>
            </w:tcMar>
          </w:tcPr>
          <w:p>
            <w:r>
              <w:rPr>
                <w:sz w:val="19"/>
                <w:szCs w:val="19"/>
              </w:rPr>
              <w:t xml:space="preserve">Accelerator Power Limit</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ACK</w:t>
            </w:r>
          </w:p>
        </w:tc>
        <w:tc>
          <w:tcPr>
            <w:tcW w:w="6300" w:type="dxa"/>
            <w:tcMar>
              <w:top w:w="60" w:type="dxa"/>
              <w:left w:w="100" w:type="dxa"/>
              <w:bottom w:w="60" w:type="dxa"/>
              <w:right w:w="100" w:type="dxa"/>
            </w:tcMar>
          </w:tcPr>
          <w:p>
            <w:r>
              <w:rPr>
                <w:sz w:val="19"/>
                <w:szCs w:val="19"/>
              </w:rPr>
              <w:t xml:space="preserve">Clock Frequencies</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ATR</w:t>
            </w:r>
          </w:p>
        </w:tc>
        <w:tc>
          <w:tcPr>
            <w:tcW w:w="6300" w:type="dxa"/>
            <w:tcMar>
              <w:top w:w="60" w:type="dxa"/>
              <w:left w:w="100" w:type="dxa"/>
              <w:bottom w:w="60" w:type="dxa"/>
              <w:right w:w="100" w:type="dxa"/>
            </w:tcMar>
          </w:tcPr>
          <w:p>
            <w:r>
              <w:rPr>
                <w:sz w:val="19"/>
                <w:szCs w:val="19"/>
              </w:rPr>
              <w:t xml:space="preserve">Throttle Reasons</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ATM</w:t>
            </w:r>
          </w:p>
        </w:tc>
        <w:tc>
          <w:tcPr>
            <w:tcW w:w="6300" w:type="dxa"/>
            <w:tcMar>
              <w:top w:w="60" w:type="dxa"/>
              <w:left w:w="100" w:type="dxa"/>
              <w:bottom w:w="60" w:type="dxa"/>
              <w:right w:w="100" w:type="dxa"/>
            </w:tcMar>
          </w:tcPr>
          <w:p>
            <w:r>
              <w:rPr>
                <w:sz w:val="19"/>
                <w:szCs w:val="19"/>
              </w:rPr>
              <w:t xml:space="preserve">Accelerator Temperatures</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SMA</w:t>
            </w:r>
          </w:p>
        </w:tc>
        <w:tc>
          <w:tcPr>
            <w:tcW w:w="6300" w:type="dxa"/>
            <w:tcMar>
              <w:top w:w="60" w:type="dxa"/>
              <w:left w:w="100" w:type="dxa"/>
              <w:bottom w:w="60" w:type="dxa"/>
              <w:right w:w="100" w:type="dxa"/>
            </w:tcMar>
          </w:tcPr>
          <w:p>
            <w:r>
              <w:rPr>
                <w:sz w:val="19"/>
                <w:szCs w:val="19"/>
              </w:rPr>
              <w:t xml:space="preserve">Compute Activity</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MBW</w:t>
            </w:r>
          </w:p>
        </w:tc>
        <w:tc>
          <w:tcPr>
            <w:tcW w:w="6300" w:type="dxa"/>
            <w:tcMar>
              <w:top w:w="60" w:type="dxa"/>
              <w:left w:w="100" w:type="dxa"/>
              <w:bottom w:w="60" w:type="dxa"/>
              <w:right w:w="100" w:type="dxa"/>
            </w:tcMar>
          </w:tcPr>
          <w:p>
            <w:r>
              <w:rPr>
                <w:sz w:val="19"/>
                <w:szCs w:val="19"/>
              </w:rPr>
              <w:t xml:space="preserve">Memory Bandwidth Activity</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MEM</w:t>
            </w:r>
          </w:p>
        </w:tc>
        <w:tc>
          <w:tcPr>
            <w:tcW w:w="6300" w:type="dxa"/>
            <w:tcMar>
              <w:top w:w="60" w:type="dxa"/>
              <w:left w:w="100" w:type="dxa"/>
              <w:bottom w:w="60" w:type="dxa"/>
              <w:right w:w="100" w:type="dxa"/>
            </w:tcMar>
          </w:tcPr>
          <w:p>
            <w:r>
              <w:rPr>
                <w:sz w:val="19"/>
                <w:szCs w:val="19"/>
              </w:rPr>
              <w:t xml:space="preserve">Device Memory Used</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ICX</w:t>
            </w:r>
          </w:p>
        </w:tc>
        <w:tc>
          <w:tcPr>
            <w:tcW w:w="6300" w:type="dxa"/>
            <w:tcMar>
              <w:top w:w="60" w:type="dxa"/>
              <w:left w:w="100" w:type="dxa"/>
              <w:bottom w:w="60" w:type="dxa"/>
              <w:right w:w="100" w:type="dxa"/>
            </w:tcMar>
          </w:tcPr>
          <w:p>
            <w:r>
              <w:rPr>
                <w:sz w:val="19"/>
                <w:szCs w:val="19"/>
              </w:rPr>
              <w:t xml:space="preserve">Interconnect Traffic</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ERR</w:t>
            </w:r>
          </w:p>
        </w:tc>
        <w:tc>
          <w:tcPr>
            <w:tcW w:w="6300" w:type="dxa"/>
            <w:tcMar>
              <w:top w:w="60" w:type="dxa"/>
              <w:left w:w="100" w:type="dxa"/>
              <w:bottom w:w="60" w:type="dxa"/>
              <w:right w:w="100" w:type="dxa"/>
            </w:tcMar>
          </w:tcPr>
          <w:p>
            <w:r>
              <w:rPr>
                <w:sz w:val="19"/>
                <w:szCs w:val="19"/>
              </w:rPr>
              <w:t xml:space="preserve">Reliability Events</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PTN</w:t>
            </w:r>
          </w:p>
        </w:tc>
        <w:tc>
          <w:tcPr>
            <w:tcW w:w="6300" w:type="dxa"/>
            <w:tcMar>
              <w:top w:w="60" w:type="dxa"/>
              <w:left w:w="100" w:type="dxa"/>
              <w:bottom w:w="60" w:type="dxa"/>
              <w:right w:w="100" w:type="dxa"/>
            </w:tcMar>
          </w:tcPr>
          <w:p>
            <w:r>
              <w:rPr>
                <w:sz w:val="19"/>
                <w:szCs w:val="19"/>
              </w:rPr>
              <w:t xml:space="preserve">Partition Profile</w:t>
            </w:r>
          </w:p>
        </w:tc>
        <w:tc>
          <w:tcPr>
            <w:tcW w:w="1800" w:type="dxa"/>
            <w:tcMar>
              <w:top w:w="60" w:type="dxa"/>
              <w:left w:w="100" w:type="dxa"/>
              <w:bottom w:w="60" w:type="dxa"/>
              <w:right w:w="100" w:type="dxa"/>
            </w:tcMar>
          </w:tcPr>
          <w:p>
            <w:r>
              <w:rPr>
                <w:sz w:val="19"/>
                <w:szCs w:val="19"/>
              </w:rPr>
              <w:t xml:space="preserve">21.9.1</w:t>
            </w:r>
          </w:p>
        </w:tc>
      </w:tr>
      <w:tr>
        <w:trPr>
          <w:cantSplit/>
        </w:trPr>
        <w:tc>
          <w:tcPr>
            <w:tcW w:w="1500" w:type="dxa"/>
            <w:tcMar>
              <w:top w:w="60" w:type="dxa"/>
              <w:left w:w="100" w:type="dxa"/>
              <w:bottom w:w="60" w:type="dxa"/>
              <w:right w:w="100" w:type="dxa"/>
            </w:tcMar>
          </w:tcPr>
          <w:p>
            <w:r>
              <w:rPr>
                <w:sz w:val="19"/>
                <w:szCs w:val="19"/>
              </w:rPr>
              <w:t xml:space="preserve">QDP</w:t>
            </w:r>
          </w:p>
        </w:tc>
        <w:tc>
          <w:tcPr>
            <w:tcW w:w="6300" w:type="dxa"/>
            <w:tcMar>
              <w:top w:w="60" w:type="dxa"/>
              <w:left w:w="100" w:type="dxa"/>
              <w:bottom w:w="60" w:type="dxa"/>
              <w:right w:w="100" w:type="dxa"/>
            </w:tcMar>
          </w:tcPr>
          <w:p>
            <w:r>
              <w:rPr>
                <w:sz w:val="19"/>
                <w:szCs w:val="19"/>
              </w:rPr>
              <w:t xml:space="preserve">Queue Depth</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KVU</w:t>
            </w:r>
          </w:p>
        </w:tc>
        <w:tc>
          <w:tcPr>
            <w:tcW w:w="6300" w:type="dxa"/>
            <w:tcMar>
              <w:top w:w="60" w:type="dxa"/>
              <w:left w:w="100" w:type="dxa"/>
              <w:bottom w:w="60" w:type="dxa"/>
              <w:right w:w="100" w:type="dxa"/>
            </w:tcMar>
          </w:tcPr>
          <w:p>
            <w:r>
              <w:rPr>
                <w:sz w:val="19"/>
                <w:szCs w:val="19"/>
              </w:rPr>
              <w:t xml:space="preserve">KV-Cache Utilization</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BSZ</w:t>
            </w:r>
          </w:p>
        </w:tc>
        <w:tc>
          <w:tcPr>
            <w:tcW w:w="6300" w:type="dxa"/>
            <w:tcMar>
              <w:top w:w="60" w:type="dxa"/>
              <w:left w:w="100" w:type="dxa"/>
              <w:bottom w:w="60" w:type="dxa"/>
              <w:right w:w="100" w:type="dxa"/>
            </w:tcMar>
          </w:tcPr>
          <w:p>
            <w:r>
              <w:rPr>
                <w:sz w:val="19"/>
                <w:szCs w:val="19"/>
              </w:rPr>
              <w:t xml:space="preserve">Running Batch Size</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TFT</w:t>
            </w:r>
          </w:p>
        </w:tc>
        <w:tc>
          <w:tcPr>
            <w:tcW w:w="6300" w:type="dxa"/>
            <w:tcMar>
              <w:top w:w="60" w:type="dxa"/>
              <w:left w:w="100" w:type="dxa"/>
              <w:bottom w:w="60" w:type="dxa"/>
              <w:right w:w="100" w:type="dxa"/>
            </w:tcMar>
          </w:tcPr>
          <w:p>
            <w:r>
              <w:rPr>
                <w:sz w:val="19"/>
                <w:szCs w:val="19"/>
              </w:rPr>
              <w:t xml:space="preserve">Time to First Token</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TPT</w:t>
            </w:r>
          </w:p>
        </w:tc>
        <w:tc>
          <w:tcPr>
            <w:tcW w:w="6300" w:type="dxa"/>
            <w:tcMar>
              <w:top w:w="60" w:type="dxa"/>
              <w:left w:w="100" w:type="dxa"/>
              <w:bottom w:w="60" w:type="dxa"/>
              <w:right w:w="100" w:type="dxa"/>
            </w:tcMar>
          </w:tcPr>
          <w:p>
            <w:r>
              <w:rPr>
                <w:sz w:val="19"/>
                <w:szCs w:val="19"/>
              </w:rPr>
              <w:t xml:space="preserve">Time per Output Token</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QNT</w:t>
            </w:r>
          </w:p>
        </w:tc>
        <w:tc>
          <w:tcPr>
            <w:tcW w:w="6300" w:type="dxa"/>
            <w:tcMar>
              <w:top w:w="60" w:type="dxa"/>
              <w:left w:w="100" w:type="dxa"/>
              <w:bottom w:w="60" w:type="dxa"/>
              <w:right w:w="100" w:type="dxa"/>
            </w:tcMar>
          </w:tcPr>
          <w:p>
            <w:r>
              <w:rPr>
                <w:sz w:val="19"/>
                <w:szCs w:val="19"/>
              </w:rPr>
              <w:t xml:space="preserve">Numeric Precision</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SPD</w:t>
            </w:r>
          </w:p>
        </w:tc>
        <w:tc>
          <w:tcPr>
            <w:tcW w:w="6300" w:type="dxa"/>
            <w:tcMar>
              <w:top w:w="60" w:type="dxa"/>
              <w:left w:w="100" w:type="dxa"/>
              <w:bottom w:w="60" w:type="dxa"/>
              <w:right w:w="100" w:type="dxa"/>
            </w:tcMar>
          </w:tcPr>
          <w:p>
            <w:r>
              <w:rPr>
                <w:sz w:val="19"/>
                <w:szCs w:val="19"/>
              </w:rPr>
              <w:t xml:space="preserve">Speculative Acceptance</w:t>
            </w:r>
          </w:p>
        </w:tc>
        <w:tc>
          <w:tcPr>
            <w:tcW w:w="1800" w:type="dxa"/>
            <w:tcMar>
              <w:top w:w="60" w:type="dxa"/>
              <w:left w:w="100" w:type="dxa"/>
              <w:bottom w:w="60" w:type="dxa"/>
              <w:right w:w="100" w:type="dxa"/>
            </w:tcMar>
          </w:tcPr>
          <w:p>
            <w:r>
              <w:rPr>
                <w:sz w:val="19"/>
                <w:szCs w:val="19"/>
              </w:rPr>
              <w:t xml:space="preserve">21.9.2</w:t>
            </w:r>
          </w:p>
        </w:tc>
      </w:tr>
      <w:tr>
        <w:trPr>
          <w:cantSplit/>
        </w:trPr>
        <w:tc>
          <w:tcPr>
            <w:tcW w:w="1500" w:type="dxa"/>
            <w:tcMar>
              <w:top w:w="60" w:type="dxa"/>
              <w:left w:w="100" w:type="dxa"/>
              <w:bottom w:w="60" w:type="dxa"/>
              <w:right w:w="100" w:type="dxa"/>
            </w:tcMar>
          </w:tcPr>
          <w:p>
            <w:r>
              <w:rPr>
                <w:sz w:val="19"/>
                <w:szCs w:val="19"/>
              </w:rPr>
              <w:t xml:space="preserve">NPW</w:t>
            </w:r>
          </w:p>
        </w:tc>
        <w:tc>
          <w:tcPr>
            <w:tcW w:w="6300" w:type="dxa"/>
            <w:tcMar>
              <w:top w:w="60" w:type="dxa"/>
              <w:left w:w="100" w:type="dxa"/>
              <w:bottom w:w="60" w:type="dxa"/>
              <w:right w:w="100" w:type="dxa"/>
            </w:tcMar>
          </w:tcPr>
          <w:p>
            <w:r>
              <w:rPr>
                <w:sz w:val="19"/>
                <w:szCs w:val="19"/>
              </w:rPr>
              <w:t xml:space="preserve">Node Power</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CPE</w:t>
            </w:r>
          </w:p>
        </w:tc>
        <w:tc>
          <w:tcPr>
            <w:tcW w:w="6300" w:type="dxa"/>
            <w:tcMar>
              <w:top w:w="60" w:type="dxa"/>
              <w:left w:w="100" w:type="dxa"/>
              <w:bottom w:w="60" w:type="dxa"/>
              <w:right w:w="100" w:type="dxa"/>
            </w:tcMar>
          </w:tcPr>
          <w:p>
            <w:r>
              <w:rPr>
                <w:sz w:val="19"/>
                <w:szCs w:val="19"/>
              </w:rPr>
              <w:t xml:space="preserve">CPU Package Energy</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FAN</w:t>
            </w:r>
          </w:p>
        </w:tc>
        <w:tc>
          <w:tcPr>
            <w:tcW w:w="6300" w:type="dxa"/>
            <w:tcMar>
              <w:top w:w="60" w:type="dxa"/>
              <w:left w:w="100" w:type="dxa"/>
              <w:bottom w:w="60" w:type="dxa"/>
              <w:right w:w="100" w:type="dxa"/>
            </w:tcMar>
          </w:tcPr>
          <w:p>
            <w:r>
              <w:rPr>
                <w:sz w:val="19"/>
                <w:szCs w:val="19"/>
              </w:rPr>
              <w:t xml:space="preserve">Fan Speed</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PSE</w:t>
            </w:r>
          </w:p>
        </w:tc>
        <w:tc>
          <w:tcPr>
            <w:tcW w:w="6300" w:type="dxa"/>
            <w:tcMar>
              <w:top w:w="60" w:type="dxa"/>
              <w:left w:w="100" w:type="dxa"/>
              <w:bottom w:w="60" w:type="dxa"/>
              <w:right w:w="100" w:type="dxa"/>
            </w:tcMar>
          </w:tcPr>
          <w:p>
            <w:r>
              <w:rPr>
                <w:sz w:val="19"/>
                <w:szCs w:val="19"/>
              </w:rPr>
              <w:t xml:space="preserve">Power Supply Efficiency</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RKP</w:t>
            </w:r>
          </w:p>
        </w:tc>
        <w:tc>
          <w:tcPr>
            <w:tcW w:w="6300" w:type="dxa"/>
            <w:tcMar>
              <w:top w:w="60" w:type="dxa"/>
              <w:left w:w="100" w:type="dxa"/>
              <w:bottom w:w="60" w:type="dxa"/>
              <w:right w:w="100" w:type="dxa"/>
            </w:tcMar>
          </w:tcPr>
          <w:p>
            <w:r>
              <w:rPr>
                <w:sz w:val="19"/>
                <w:szCs w:val="19"/>
              </w:rPr>
              <w:t xml:space="preserve">Rack Power vs. Provisioned</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PUE</w:t>
            </w:r>
          </w:p>
        </w:tc>
        <w:tc>
          <w:tcPr>
            <w:tcW w:w="6300" w:type="dxa"/>
            <w:tcMar>
              <w:top w:w="60" w:type="dxa"/>
              <w:left w:w="100" w:type="dxa"/>
              <w:bottom w:w="60" w:type="dxa"/>
              <w:right w:w="100" w:type="dxa"/>
            </w:tcMar>
          </w:tcPr>
          <w:p>
            <w:r>
              <w:rPr>
                <w:sz w:val="19"/>
                <w:szCs w:val="19"/>
              </w:rPr>
              <w:t xml:space="preserve">Interval PUE</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WUE</w:t>
            </w:r>
          </w:p>
        </w:tc>
        <w:tc>
          <w:tcPr>
            <w:tcW w:w="6300" w:type="dxa"/>
            <w:tcMar>
              <w:top w:w="60" w:type="dxa"/>
              <w:left w:w="100" w:type="dxa"/>
              <w:bottom w:w="60" w:type="dxa"/>
              <w:right w:w="100" w:type="dxa"/>
            </w:tcMar>
          </w:tcPr>
          <w:p>
            <w:r>
              <w:rPr>
                <w:sz w:val="19"/>
                <w:szCs w:val="19"/>
              </w:rPr>
              <w:t xml:space="preserve">Interval WUE</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INL</w:t>
            </w:r>
          </w:p>
        </w:tc>
        <w:tc>
          <w:tcPr>
            <w:tcW w:w="6300" w:type="dxa"/>
            <w:tcMar>
              <w:top w:w="60" w:type="dxa"/>
              <w:left w:w="100" w:type="dxa"/>
              <w:bottom w:w="60" w:type="dxa"/>
              <w:right w:w="100" w:type="dxa"/>
            </w:tcMar>
          </w:tcPr>
          <w:p>
            <w:r>
              <w:rPr>
                <w:sz w:val="19"/>
                <w:szCs w:val="19"/>
              </w:rPr>
              <w:t xml:space="preserve">Inlet Air Temperature</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CLT</w:t>
            </w:r>
          </w:p>
        </w:tc>
        <w:tc>
          <w:tcPr>
            <w:tcW w:w="6300" w:type="dxa"/>
            <w:tcMar>
              <w:top w:w="60" w:type="dxa"/>
              <w:left w:w="100" w:type="dxa"/>
              <w:bottom w:w="60" w:type="dxa"/>
              <w:right w:w="100" w:type="dxa"/>
            </w:tcMar>
          </w:tcPr>
          <w:p>
            <w:r>
              <w:rPr>
                <w:sz w:val="19"/>
                <w:szCs w:val="19"/>
              </w:rPr>
              <w:t xml:space="preserve">Coolant Loop State</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CHD</w:t>
            </w:r>
          </w:p>
        </w:tc>
        <w:tc>
          <w:tcPr>
            <w:tcW w:w="6300" w:type="dxa"/>
            <w:tcMar>
              <w:top w:w="60" w:type="dxa"/>
              <w:left w:w="100" w:type="dxa"/>
              <w:bottom w:w="60" w:type="dxa"/>
              <w:right w:w="100" w:type="dxa"/>
            </w:tcMar>
          </w:tcPr>
          <w:p>
            <w:r>
              <w:rPr>
                <w:sz w:val="19"/>
                <w:szCs w:val="19"/>
              </w:rPr>
              <w:t xml:space="preserve">Cooling Headroom</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WBT</w:t>
            </w:r>
          </w:p>
        </w:tc>
        <w:tc>
          <w:tcPr>
            <w:tcW w:w="6300" w:type="dxa"/>
            <w:tcMar>
              <w:top w:w="60" w:type="dxa"/>
              <w:left w:w="100" w:type="dxa"/>
              <w:bottom w:w="60" w:type="dxa"/>
              <w:right w:w="100" w:type="dxa"/>
            </w:tcMar>
          </w:tcPr>
          <w:p>
            <w:r>
              <w:rPr>
                <w:sz w:val="19"/>
                <w:szCs w:val="19"/>
              </w:rPr>
              <w:t xml:space="preserve">Outdoor Wet-Bulb Temperature</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DRS</w:t>
            </w:r>
          </w:p>
        </w:tc>
        <w:tc>
          <w:tcPr>
            <w:tcW w:w="6300" w:type="dxa"/>
            <w:tcMar>
              <w:top w:w="60" w:type="dxa"/>
              <w:left w:w="100" w:type="dxa"/>
              <w:bottom w:w="60" w:type="dxa"/>
              <w:right w:w="100" w:type="dxa"/>
            </w:tcMar>
          </w:tcPr>
          <w:p>
            <w:r>
              <w:rPr>
                <w:sz w:val="19"/>
                <w:szCs w:val="19"/>
              </w:rPr>
              <w:t xml:space="preserve">Demand-Response State</w:t>
            </w:r>
          </w:p>
        </w:tc>
        <w:tc>
          <w:tcPr>
            <w:tcW w:w="1800" w:type="dxa"/>
            <w:tcMar>
              <w:top w:w="60" w:type="dxa"/>
              <w:left w:w="100" w:type="dxa"/>
              <w:bottom w:w="60" w:type="dxa"/>
              <w:right w:w="100" w:type="dxa"/>
            </w:tcMar>
          </w:tcPr>
          <w:p>
            <w:r>
              <w:rPr>
                <w:sz w:val="19"/>
                <w:szCs w:val="19"/>
              </w:rPr>
              <w:t xml:space="preserve">21.9.3</w:t>
            </w:r>
          </w:p>
        </w:tc>
      </w:tr>
      <w:tr>
        <w:trPr>
          <w:cantSplit/>
        </w:trPr>
        <w:tc>
          <w:tcPr>
            <w:tcW w:w="1500" w:type="dxa"/>
            <w:tcMar>
              <w:top w:w="60" w:type="dxa"/>
              <w:left w:w="100" w:type="dxa"/>
              <w:bottom w:w="60" w:type="dxa"/>
              <w:right w:w="100" w:type="dxa"/>
            </w:tcMar>
          </w:tcPr>
          <w:p>
            <w:r>
              <w:rPr>
                <w:sz w:val="19"/>
                <w:szCs w:val="19"/>
              </w:rPr>
              <w:t xml:space="preserve">D-EPT</w:t>
            </w:r>
          </w:p>
        </w:tc>
        <w:tc>
          <w:tcPr>
            <w:tcW w:w="6300" w:type="dxa"/>
            <w:tcMar>
              <w:top w:w="60" w:type="dxa"/>
              <w:left w:w="100" w:type="dxa"/>
              <w:bottom w:w="60" w:type="dxa"/>
              <w:right w:w="100" w:type="dxa"/>
            </w:tcMar>
          </w:tcPr>
          <w:p>
            <w:r>
              <w:rPr>
                <w:sz w:val="19"/>
                <w:szCs w:val="19"/>
              </w:rPr>
              <w:t xml:space="preserve">Energy per Token</w:t>
            </w:r>
          </w:p>
        </w:tc>
        <w:tc>
          <w:tcPr>
            <w:tcW w:w="1800" w:type="dxa"/>
            <w:tcMar>
              <w:top w:w="60" w:type="dxa"/>
              <w:left w:w="100" w:type="dxa"/>
              <w:bottom w:w="60" w:type="dxa"/>
              <w:right w:w="100" w:type="dxa"/>
            </w:tcMar>
          </w:tcPr>
          <w:p>
            <w:r>
              <w:rPr>
                <w:sz w:val="19"/>
                <w:szCs w:val="19"/>
              </w:rPr>
              <w:t xml:space="preserve">21.9.4</w:t>
            </w:r>
          </w:p>
        </w:tc>
      </w:tr>
      <w:tr>
        <w:trPr>
          <w:cantSplit/>
        </w:trPr>
        <w:tc>
          <w:tcPr>
            <w:tcW w:w="1500" w:type="dxa"/>
            <w:tcMar>
              <w:top w:w="60" w:type="dxa"/>
              <w:left w:w="100" w:type="dxa"/>
              <w:bottom w:w="60" w:type="dxa"/>
              <w:right w:w="100" w:type="dxa"/>
            </w:tcMar>
          </w:tcPr>
          <w:p>
            <w:r>
              <w:rPr>
                <w:sz w:val="19"/>
                <w:szCs w:val="19"/>
              </w:rPr>
              <w:t xml:space="preserve">D-TPI</w:t>
            </w:r>
          </w:p>
        </w:tc>
        <w:tc>
          <w:tcPr>
            <w:tcW w:w="6300" w:type="dxa"/>
            <w:tcMar>
              <w:top w:w="60" w:type="dxa"/>
              <w:left w:w="100" w:type="dxa"/>
              <w:bottom w:w="60" w:type="dxa"/>
              <w:right w:w="100" w:type="dxa"/>
            </w:tcMar>
          </w:tcPr>
          <w:p>
            <w:r>
              <w:rPr>
                <w:sz w:val="19"/>
                <w:szCs w:val="19"/>
              </w:rPr>
              <w:t xml:space="preserve">Thermal Pressure Index</w:t>
            </w:r>
          </w:p>
        </w:tc>
        <w:tc>
          <w:tcPr>
            <w:tcW w:w="1800" w:type="dxa"/>
            <w:tcMar>
              <w:top w:w="60" w:type="dxa"/>
              <w:left w:w="100" w:type="dxa"/>
              <w:bottom w:w="60" w:type="dxa"/>
              <w:right w:w="100" w:type="dxa"/>
            </w:tcMar>
          </w:tcPr>
          <w:p>
            <w:r>
              <w:rPr>
                <w:sz w:val="19"/>
                <w:szCs w:val="19"/>
              </w:rPr>
              <w:t xml:space="preserve">21.9.4</w:t>
            </w:r>
          </w:p>
        </w:tc>
      </w:tr>
      <w:tr>
        <w:trPr>
          <w:cantSplit/>
        </w:trPr>
        <w:tc>
          <w:tcPr>
            <w:tcW w:w="1500" w:type="dxa"/>
            <w:tcMar>
              <w:top w:w="60" w:type="dxa"/>
              <w:left w:w="100" w:type="dxa"/>
              <w:bottom w:w="60" w:type="dxa"/>
              <w:right w:w="100" w:type="dxa"/>
            </w:tcMar>
          </w:tcPr>
          <w:p>
            <w:r>
              <w:rPr>
                <w:sz w:val="19"/>
                <w:szCs w:val="19"/>
              </w:rPr>
              <w:t xml:space="preserve">D-HHS</w:t>
            </w:r>
          </w:p>
        </w:tc>
        <w:tc>
          <w:tcPr>
            <w:tcW w:w="6300" w:type="dxa"/>
            <w:tcMar>
              <w:top w:w="60" w:type="dxa"/>
              <w:left w:w="100" w:type="dxa"/>
              <w:bottom w:w="60" w:type="dxa"/>
              <w:right w:w="100" w:type="dxa"/>
            </w:tcMar>
          </w:tcPr>
          <w:p>
            <w:r>
              <w:rPr>
                <w:sz w:val="19"/>
                <w:szCs w:val="19"/>
              </w:rPr>
              <w:t xml:space="preserve">Hardware Health Score</w:t>
            </w:r>
          </w:p>
        </w:tc>
        <w:tc>
          <w:tcPr>
            <w:tcW w:w="1800" w:type="dxa"/>
            <w:tcMar>
              <w:top w:w="60" w:type="dxa"/>
              <w:left w:w="100" w:type="dxa"/>
              <w:bottom w:w="60" w:type="dxa"/>
              <w:right w:w="100" w:type="dxa"/>
            </w:tcMar>
          </w:tcPr>
          <w:p>
            <w:r>
              <w:rPr>
                <w:sz w:val="19"/>
                <w:szCs w:val="19"/>
              </w:rPr>
              <w:t xml:space="preserve">21.9.4</w:t>
            </w:r>
          </w:p>
        </w:tc>
      </w:tr>
      <w:tr>
        <w:trPr>
          <w:cantSplit/>
        </w:trPr>
        <w:tc>
          <w:tcPr>
            <w:tcW w:w="1500" w:type="dxa"/>
            <w:tcMar>
              <w:top w:w="60" w:type="dxa"/>
              <w:left w:w="100" w:type="dxa"/>
              <w:bottom w:w="60" w:type="dxa"/>
              <w:right w:w="100" w:type="dxa"/>
            </w:tcMar>
          </w:tcPr>
          <w:p>
            <w:r>
              <w:rPr>
                <w:sz w:val="19"/>
                <w:szCs w:val="19"/>
              </w:rPr>
              <w:t xml:space="preserve">D-STR</w:t>
            </w:r>
          </w:p>
        </w:tc>
        <w:tc>
          <w:tcPr>
            <w:tcW w:w="6300" w:type="dxa"/>
            <w:tcMar>
              <w:top w:w="60" w:type="dxa"/>
              <w:left w:w="100" w:type="dxa"/>
              <w:bottom w:w="60" w:type="dxa"/>
              <w:right w:w="100" w:type="dxa"/>
            </w:tcMar>
          </w:tcPr>
          <w:p>
            <w:r>
              <w:rPr>
                <w:sz w:val="19"/>
                <w:szCs w:val="19"/>
              </w:rPr>
              <w:t xml:space="preserve">Stranded Power</w:t>
            </w:r>
          </w:p>
        </w:tc>
        <w:tc>
          <w:tcPr>
            <w:tcW w:w="1800" w:type="dxa"/>
            <w:tcMar>
              <w:top w:w="60" w:type="dxa"/>
              <w:left w:w="100" w:type="dxa"/>
              <w:bottom w:w="60" w:type="dxa"/>
              <w:right w:w="100" w:type="dxa"/>
            </w:tcMar>
          </w:tcPr>
          <w:p>
            <w:r>
              <w:rPr>
                <w:sz w:val="19"/>
                <w:szCs w:val="19"/>
              </w:rPr>
              <w:t xml:space="preserve">21.9.4</w:t>
            </w:r>
          </w:p>
        </w:tc>
      </w:tr>
      <w:tr>
        <w:trPr>
          <w:cantSplit/>
        </w:trPr>
        <w:tc>
          <w:tcPr>
            <w:tcW w:w="1500" w:type="dxa"/>
            <w:tcMar>
              <w:top w:w="60" w:type="dxa"/>
              <w:left w:w="100" w:type="dxa"/>
              <w:bottom w:w="60" w:type="dxa"/>
              <w:right w:w="100" w:type="dxa"/>
            </w:tcMar>
          </w:tcPr>
          <w:p>
            <w:r>
              <w:rPr>
                <w:sz w:val="19"/>
                <w:szCs w:val="19"/>
              </w:rPr>
              <w:t xml:space="preserve">SNR</w:t>
            </w:r>
          </w:p>
        </w:tc>
        <w:tc>
          <w:tcPr>
            <w:tcW w:w="6300" w:type="dxa"/>
            <w:tcMar>
              <w:top w:w="60" w:type="dxa"/>
              <w:left w:w="100" w:type="dxa"/>
              <w:bottom w:w="60" w:type="dxa"/>
              <w:right w:w="100" w:type="dxa"/>
            </w:tcMar>
          </w:tcPr>
          <w:p>
            <w:r>
              <w:rPr>
                <w:sz w:val="19"/>
                <w:szCs w:val="19"/>
              </w:rPr>
              <w:t xml:space="preserve">Sensor Descriptor ID</w:t>
            </w:r>
          </w:p>
        </w:tc>
        <w:tc>
          <w:tcPr>
            <w:tcW w:w="1800" w:type="dxa"/>
            <w:tcMar>
              <w:top w:w="60" w:type="dxa"/>
              <w:left w:w="100" w:type="dxa"/>
              <w:bottom w:w="60" w:type="dxa"/>
              <w:right w:w="100" w:type="dxa"/>
            </w:tcMar>
          </w:tcPr>
          <w:p>
            <w:r>
              <w:rPr>
                <w:sz w:val="19"/>
                <w:szCs w:val="19"/>
              </w:rPr>
              <w:t xml:space="preserve">21.9.5</w:t>
            </w:r>
          </w:p>
        </w:tc>
      </w:tr>
      <w:tr>
        <w:trPr>
          <w:cantSplit/>
        </w:trPr>
        <w:tc>
          <w:tcPr>
            <w:tcW w:w="1500" w:type="dxa"/>
            <w:tcMar>
              <w:top w:w="60" w:type="dxa"/>
              <w:left w:w="100" w:type="dxa"/>
              <w:bottom w:w="60" w:type="dxa"/>
              <w:right w:w="100" w:type="dxa"/>
            </w:tcMar>
          </w:tcPr>
          <w:p>
            <w:r>
              <w:rPr>
                <w:sz w:val="19"/>
                <w:szCs w:val="19"/>
              </w:rPr>
              <w:t xml:space="preserve">QKD</w:t>
            </w:r>
          </w:p>
        </w:tc>
        <w:tc>
          <w:tcPr>
            <w:tcW w:w="6300" w:type="dxa"/>
            <w:tcMar>
              <w:top w:w="60" w:type="dxa"/>
              <w:left w:w="100" w:type="dxa"/>
              <w:bottom w:w="60" w:type="dxa"/>
              <w:right w:w="100" w:type="dxa"/>
            </w:tcMar>
          </w:tcPr>
          <w:p>
            <w:r>
              <w:rPr>
                <w:sz w:val="19"/>
                <w:szCs w:val="19"/>
              </w:rPr>
              <w:t xml:space="preserve">Quantity Kind</w:t>
            </w:r>
          </w:p>
        </w:tc>
        <w:tc>
          <w:tcPr>
            <w:tcW w:w="1800" w:type="dxa"/>
            <w:tcMar>
              <w:top w:w="60" w:type="dxa"/>
              <w:left w:w="100" w:type="dxa"/>
              <w:bottom w:w="60" w:type="dxa"/>
              <w:right w:w="100" w:type="dxa"/>
            </w:tcMar>
          </w:tcPr>
          <w:p>
            <w:r>
              <w:rPr>
                <w:sz w:val="19"/>
                <w:szCs w:val="19"/>
              </w:rPr>
              <w:t xml:space="preserve">21.9.5</w:t>
            </w:r>
          </w:p>
        </w:tc>
      </w:tr>
      <w:tr>
        <w:trPr>
          <w:cantSplit/>
        </w:trPr>
        <w:tc>
          <w:tcPr>
            <w:tcW w:w="1500" w:type="dxa"/>
            <w:tcMar>
              <w:top w:w="60" w:type="dxa"/>
              <w:left w:w="100" w:type="dxa"/>
              <w:bottom w:w="60" w:type="dxa"/>
              <w:right w:w="100" w:type="dxa"/>
            </w:tcMar>
          </w:tcPr>
          <w:p>
            <w:r>
              <w:rPr>
                <w:sz w:val="19"/>
                <w:szCs w:val="19"/>
              </w:rPr>
              <w:t xml:space="preserve">UCM</w:t>
            </w:r>
          </w:p>
        </w:tc>
        <w:tc>
          <w:tcPr>
            <w:tcW w:w="6300" w:type="dxa"/>
            <w:tcMar>
              <w:top w:w="60" w:type="dxa"/>
              <w:left w:w="100" w:type="dxa"/>
              <w:bottom w:w="60" w:type="dxa"/>
              <w:right w:w="100" w:type="dxa"/>
            </w:tcMar>
          </w:tcPr>
          <w:p>
            <w:r>
              <w:rPr>
                <w:sz w:val="19"/>
                <w:szCs w:val="19"/>
              </w:rPr>
              <w:t xml:space="preserve">Unit of Measure</w:t>
            </w:r>
          </w:p>
        </w:tc>
        <w:tc>
          <w:tcPr>
            <w:tcW w:w="1800" w:type="dxa"/>
            <w:tcMar>
              <w:top w:w="60" w:type="dxa"/>
              <w:left w:w="100" w:type="dxa"/>
              <w:bottom w:w="60" w:type="dxa"/>
              <w:right w:w="100" w:type="dxa"/>
            </w:tcMar>
          </w:tcPr>
          <w:p>
            <w:r>
              <w:rPr>
                <w:sz w:val="19"/>
                <w:szCs w:val="19"/>
              </w:rPr>
              <w:t xml:space="preserve">21.9.5</w:t>
            </w:r>
          </w:p>
        </w:tc>
      </w:tr>
      <w:tr>
        <w:trPr>
          <w:cantSplit/>
        </w:trPr>
        <w:tc>
          <w:tcPr>
            <w:tcW w:w="1500" w:type="dxa"/>
            <w:tcMar>
              <w:top w:w="60" w:type="dxa"/>
              <w:left w:w="100" w:type="dxa"/>
              <w:bottom w:w="60" w:type="dxa"/>
              <w:right w:w="100" w:type="dxa"/>
            </w:tcMar>
          </w:tcPr>
          <w:p>
            <w:r>
              <w:rPr>
                <w:sz w:val="19"/>
                <w:szCs w:val="19"/>
              </w:rPr>
              <w:t xml:space="preserve">SCP</w:t>
            </w:r>
          </w:p>
        </w:tc>
        <w:tc>
          <w:tcPr>
            <w:tcW w:w="6300" w:type="dxa"/>
            <w:tcMar>
              <w:top w:w="60" w:type="dxa"/>
              <w:left w:w="100" w:type="dxa"/>
              <w:bottom w:w="60" w:type="dxa"/>
              <w:right w:w="100" w:type="dxa"/>
            </w:tcMar>
          </w:tcPr>
          <w:p>
            <w:r>
              <w:rPr>
                <w:sz w:val="19"/>
                <w:szCs w:val="19"/>
              </w:rPr>
              <w:t xml:space="preserve">Scope Level</w:t>
            </w:r>
          </w:p>
        </w:tc>
        <w:tc>
          <w:tcPr>
            <w:tcW w:w="1800" w:type="dxa"/>
            <w:tcMar>
              <w:top w:w="60" w:type="dxa"/>
              <w:left w:w="100" w:type="dxa"/>
              <w:bottom w:w="60" w:type="dxa"/>
              <w:right w:w="100" w:type="dxa"/>
            </w:tcMar>
          </w:tcPr>
          <w:p>
            <w:r>
              <w:rPr>
                <w:sz w:val="19"/>
                <w:szCs w:val="19"/>
              </w:rPr>
              <w:t xml:space="preserve">21.9.5</w:t>
            </w:r>
          </w:p>
        </w:tc>
      </w:tr>
      <w:tr>
        <w:trPr>
          <w:cantSplit/>
        </w:trPr>
        <w:tc>
          <w:tcPr>
            <w:tcW w:w="1500" w:type="dxa"/>
            <w:tcMar>
              <w:top w:w="60" w:type="dxa"/>
              <w:left w:w="100" w:type="dxa"/>
              <w:bottom w:w="60" w:type="dxa"/>
              <w:right w:w="100" w:type="dxa"/>
            </w:tcMar>
          </w:tcPr>
          <w:p>
            <w:r>
              <w:rPr>
                <w:sz w:val="19"/>
                <w:szCs w:val="19"/>
              </w:rPr>
              <w:t xml:space="preserve">ACC</w:t>
            </w:r>
          </w:p>
        </w:tc>
        <w:tc>
          <w:tcPr>
            <w:tcW w:w="6300" w:type="dxa"/>
            <w:tcMar>
              <w:top w:w="60" w:type="dxa"/>
              <w:left w:w="100" w:type="dxa"/>
              <w:bottom w:w="60" w:type="dxa"/>
              <w:right w:w="100" w:type="dxa"/>
            </w:tcMar>
          </w:tcPr>
          <w:p>
            <w:r>
              <w:rPr>
                <w:sz w:val="19"/>
                <w:szCs w:val="19"/>
              </w:rPr>
              <w:t xml:space="preserve">Measurement Uncertainty</w:t>
            </w:r>
          </w:p>
        </w:tc>
        <w:tc>
          <w:tcPr>
            <w:tcW w:w="1800" w:type="dxa"/>
            <w:tcMar>
              <w:top w:w="60" w:type="dxa"/>
              <w:left w:w="100" w:type="dxa"/>
              <w:bottom w:w="60" w:type="dxa"/>
              <w:right w:w="100" w:type="dxa"/>
            </w:tcMar>
          </w:tcPr>
          <w:p>
            <w:r>
              <w:rPr>
                <w:sz w:val="19"/>
                <w:szCs w:val="19"/>
              </w:rPr>
              <w:t xml:space="preserve">21.9.5</w:t>
            </w:r>
          </w:p>
        </w:tc>
      </w:tr>
      <w:tr>
        <w:trPr>
          <w:cantSplit/>
        </w:trPr>
        <w:tc>
          <w:tcPr>
            <w:tcW w:w="1500" w:type="dxa"/>
            <w:tcMar>
              <w:top w:w="60" w:type="dxa"/>
              <w:left w:w="100" w:type="dxa"/>
              <w:bottom w:w="60" w:type="dxa"/>
              <w:right w:w="100" w:type="dxa"/>
            </w:tcMar>
          </w:tcPr>
          <w:p>
            <w:r>
              <w:rPr>
                <w:sz w:val="19"/>
                <w:szCs w:val="19"/>
              </w:rPr>
              <w:t xml:space="preserve">SMP</w:t>
            </w:r>
          </w:p>
        </w:tc>
        <w:tc>
          <w:tcPr>
            <w:tcW w:w="6300" w:type="dxa"/>
            <w:tcMar>
              <w:top w:w="60" w:type="dxa"/>
              <w:left w:w="100" w:type="dxa"/>
              <w:bottom w:w="60" w:type="dxa"/>
              <w:right w:w="100" w:type="dxa"/>
            </w:tcMar>
          </w:tcPr>
          <w:p>
            <w:r>
              <w:rPr>
                <w:sz w:val="19"/>
                <w:szCs w:val="19"/>
              </w:rPr>
              <w:t xml:space="preserve">Sampling Interval</w:t>
            </w:r>
          </w:p>
        </w:tc>
        <w:tc>
          <w:tcPr>
            <w:tcW w:w="1800" w:type="dxa"/>
            <w:tcMar>
              <w:top w:w="60" w:type="dxa"/>
              <w:left w:w="100" w:type="dxa"/>
              <w:bottom w:w="60" w:type="dxa"/>
              <w:right w:w="100" w:type="dxa"/>
            </w:tcMar>
          </w:tcPr>
          <w:p>
            <w:r>
              <w:rPr>
                <w:sz w:val="19"/>
                <w:szCs w:val="19"/>
              </w:rPr>
              <w:t xml:space="preserve">21.9.5</w:t>
            </w:r>
          </w:p>
        </w:tc>
      </w:tr>
      <w:tr>
        <w:trPr>
          <w:cantSplit/>
        </w:trPr>
        <w:tc>
          <w:tcPr>
            <w:tcW w:w="1500" w:type="dxa"/>
            <w:tcMar>
              <w:top w:w="60" w:type="dxa"/>
              <w:left w:w="100" w:type="dxa"/>
              <w:bottom w:w="60" w:type="dxa"/>
              <w:right w:w="100" w:type="dxa"/>
            </w:tcMar>
          </w:tcPr>
          <w:p>
            <w:r>
              <w:rPr>
                <w:sz w:val="19"/>
                <w:szCs w:val="19"/>
              </w:rPr>
              <w:t xml:space="preserve">REN</w:t>
            </w:r>
          </w:p>
        </w:tc>
        <w:tc>
          <w:tcPr>
            <w:tcW w:w="6300" w:type="dxa"/>
            <w:tcMar>
              <w:top w:w="60" w:type="dxa"/>
              <w:left w:w="100" w:type="dxa"/>
              <w:bottom w:w="60" w:type="dxa"/>
              <w:right w:w="100" w:type="dxa"/>
            </w:tcMar>
          </w:tcPr>
          <w:p>
            <w:r>
              <w:rPr>
                <w:sz w:val="19"/>
                <w:szCs w:val="19"/>
              </w:rPr>
              <w:t xml:space="preserve">Renewable Energy Generator</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WRR</w:t>
            </w:r>
          </w:p>
        </w:tc>
        <w:tc>
          <w:tcPr>
            <w:tcW w:w="6300" w:type="dxa"/>
            <w:tcMar>
              <w:top w:w="60" w:type="dxa"/>
              <w:left w:w="100" w:type="dxa"/>
              <w:bottom w:w="60" w:type="dxa"/>
              <w:right w:w="100" w:type="dxa"/>
            </w:tcMar>
          </w:tcPr>
          <w:p>
            <w:r>
              <w:rPr>
                <w:sz w:val="19"/>
                <w:szCs w:val="19"/>
              </w:rPr>
              <w:t xml:space="preserve">Water Restoration and Recycling</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HRC</w:t>
            </w:r>
          </w:p>
        </w:tc>
        <w:tc>
          <w:tcPr>
            <w:tcW w:w="6300" w:type="dxa"/>
            <w:tcMar>
              <w:top w:w="60" w:type="dxa"/>
              <w:left w:w="100" w:type="dxa"/>
              <w:bottom w:w="60" w:type="dxa"/>
              <w:right w:w="100" w:type="dxa"/>
            </w:tcMar>
          </w:tcPr>
          <w:p>
            <w:r>
              <w:rPr>
                <w:sz w:val="19"/>
                <w:szCs w:val="19"/>
              </w:rPr>
              <w:t xml:space="preserve">Heat Recovery</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RCY</w:t>
            </w:r>
          </w:p>
        </w:tc>
        <w:tc>
          <w:tcPr>
            <w:tcW w:w="6300" w:type="dxa"/>
            <w:tcMar>
              <w:top w:w="60" w:type="dxa"/>
              <w:left w:w="100" w:type="dxa"/>
              <w:bottom w:w="60" w:type="dxa"/>
              <w:right w:w="100" w:type="dxa"/>
            </w:tcMar>
          </w:tcPr>
          <w:p>
            <w:r>
              <w:rPr>
                <w:sz w:val="19"/>
                <w:szCs w:val="19"/>
              </w:rPr>
              <w:t xml:space="preserve">Materials Recycling</w:t>
            </w:r>
          </w:p>
        </w:tc>
        <w:tc>
          <w:tcPr>
            <w:tcW w:w="1800" w:type="dxa"/>
            <w:tcMar>
              <w:top w:w="60" w:type="dxa"/>
              <w:left w:w="100" w:type="dxa"/>
              <w:bottom w:w="60" w:type="dxa"/>
              <w:right w:w="100" w:type="dxa"/>
            </w:tcMar>
          </w:tcPr>
          <w:p>
            <w:r>
              <w:rPr>
                <w:sz w:val="19"/>
                <w:szCs w:val="19"/>
              </w:rPr>
              <w:t xml:space="preserve">22.3</w:t>
            </w:r>
          </w:p>
        </w:tc>
      </w:tr>
      <w:tr>
        <w:trPr>
          <w:cantSplit/>
        </w:trPr>
        <w:tc>
          <w:tcPr>
            <w:tcW w:w="1500" w:type="dxa"/>
            <w:tcMar>
              <w:top w:w="60" w:type="dxa"/>
              <w:left w:w="100" w:type="dxa"/>
              <w:bottom w:w="60" w:type="dxa"/>
              <w:right w:w="100" w:type="dxa"/>
            </w:tcMar>
          </w:tcPr>
          <w:p>
            <w:r>
              <w:rPr>
                <w:sz w:val="19"/>
                <w:szCs w:val="19"/>
              </w:rPr>
              <w:t xml:space="preserve">GEN</w:t>
            </w:r>
          </w:p>
        </w:tc>
        <w:tc>
          <w:tcPr>
            <w:tcW w:w="6300" w:type="dxa"/>
            <w:tcMar>
              <w:top w:w="60" w:type="dxa"/>
              <w:left w:w="100" w:type="dxa"/>
              <w:bottom w:w="60" w:type="dxa"/>
              <w:right w:w="100" w:type="dxa"/>
            </w:tcMar>
          </w:tcPr>
          <w:p>
            <w:r>
              <w:rPr>
                <w:sz w:val="19"/>
                <w:szCs w:val="19"/>
              </w:rPr>
              <w:t xml:space="preserve">Net Generation</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SRC</w:t>
            </w:r>
          </w:p>
        </w:tc>
        <w:tc>
          <w:tcPr>
            <w:tcW w:w="6300" w:type="dxa"/>
            <w:tcMar>
              <w:top w:w="60" w:type="dxa"/>
              <w:left w:w="100" w:type="dxa"/>
              <w:bottom w:w="60" w:type="dxa"/>
              <w:right w:w="100" w:type="dxa"/>
            </w:tcMar>
          </w:tcPr>
          <w:p>
            <w:r>
              <w:rPr>
                <w:sz w:val="19"/>
                <w:szCs w:val="19"/>
              </w:rPr>
              <w:t xml:space="preserve">Source Type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GLN</w:t>
            </w:r>
          </w:p>
        </w:tc>
        <w:tc>
          <w:tcPr>
            <w:tcW w:w="6300" w:type="dxa"/>
            <w:tcMar>
              <w:top w:w="60" w:type="dxa"/>
              <w:left w:w="100" w:type="dxa"/>
              <w:bottom w:w="60" w:type="dxa"/>
              <w:right w:w="100" w:type="dxa"/>
            </w:tcMar>
          </w:tcPr>
          <w:p>
            <w:r>
              <w:rPr>
                <w:sz w:val="19"/>
                <w:szCs w:val="19"/>
              </w:rPr>
              <w:t xml:space="preserve">Grid Location</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CTL</w:t>
            </w:r>
          </w:p>
        </w:tc>
        <w:tc>
          <w:tcPr>
            <w:tcW w:w="6300" w:type="dxa"/>
            <w:tcMar>
              <w:top w:w="60" w:type="dxa"/>
              <w:left w:w="100" w:type="dxa"/>
              <w:bottom w:w="60" w:type="dxa"/>
              <w:right w:w="100" w:type="dxa"/>
            </w:tcMar>
          </w:tcPr>
          <w:p>
            <w:r>
              <w:rPr>
                <w:sz w:val="19"/>
                <w:szCs w:val="19"/>
              </w:rPr>
              <w:t xml:space="preserve">Curtailment</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EAC</w:t>
            </w:r>
          </w:p>
        </w:tc>
        <w:tc>
          <w:tcPr>
            <w:tcW w:w="6300" w:type="dxa"/>
            <w:tcMar>
              <w:top w:w="60" w:type="dxa"/>
              <w:left w:w="100" w:type="dxa"/>
              <w:bottom w:w="60" w:type="dxa"/>
              <w:right w:w="100" w:type="dxa"/>
            </w:tcMar>
          </w:tcPr>
          <w:p>
            <w:r>
              <w:rPr>
                <w:sz w:val="19"/>
                <w:szCs w:val="19"/>
              </w:rPr>
              <w:t xml:space="preserve">Certificate Serial Range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VTR</w:t>
            </w:r>
          </w:p>
        </w:tc>
        <w:tc>
          <w:tcPr>
            <w:tcW w:w="6300" w:type="dxa"/>
            <w:tcMar>
              <w:top w:w="60" w:type="dxa"/>
              <w:left w:w="100" w:type="dxa"/>
              <w:bottom w:w="60" w:type="dxa"/>
              <w:right w:w="100" w:type="dxa"/>
            </w:tcMar>
          </w:tcPr>
          <w:p>
            <w:r>
              <w:rPr>
                <w:sz w:val="19"/>
                <w:szCs w:val="19"/>
              </w:rPr>
              <w:t xml:space="preserve">Volume Treated or Recycled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VRT</w:t>
            </w:r>
          </w:p>
        </w:tc>
        <w:tc>
          <w:tcPr>
            <w:tcW w:w="6300" w:type="dxa"/>
            <w:tcMar>
              <w:top w:w="60" w:type="dxa"/>
              <w:left w:w="100" w:type="dxa"/>
              <w:bottom w:w="60" w:type="dxa"/>
              <w:right w:w="100" w:type="dxa"/>
            </w:tcMar>
          </w:tcPr>
          <w:p>
            <w:r>
              <w:rPr>
                <w:sz w:val="19"/>
                <w:szCs w:val="19"/>
              </w:rPr>
              <w:t xml:space="preserve">Volume Returned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WQI</w:t>
            </w:r>
          </w:p>
        </w:tc>
        <w:tc>
          <w:tcPr>
            <w:tcW w:w="6300" w:type="dxa"/>
            <w:tcMar>
              <w:top w:w="60" w:type="dxa"/>
              <w:left w:w="100" w:type="dxa"/>
              <w:bottom w:w="60" w:type="dxa"/>
              <w:right w:w="100" w:type="dxa"/>
            </w:tcMar>
          </w:tcPr>
          <w:p>
            <w:r>
              <w:rPr>
                <w:sz w:val="19"/>
                <w:szCs w:val="19"/>
              </w:rPr>
              <w:t xml:space="preserve">Water Quality Indicators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WSI</w:t>
            </w:r>
          </w:p>
        </w:tc>
        <w:tc>
          <w:tcPr>
            <w:tcW w:w="6300" w:type="dxa"/>
            <w:tcMar>
              <w:top w:w="60" w:type="dxa"/>
              <w:left w:w="100" w:type="dxa"/>
              <w:bottom w:w="60" w:type="dxa"/>
              <w:right w:w="100" w:type="dxa"/>
            </w:tcMar>
          </w:tcPr>
          <w:p>
            <w:r>
              <w:rPr>
                <w:sz w:val="19"/>
                <w:szCs w:val="19"/>
              </w:rPr>
              <w:t xml:space="preserve">Watershed ID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WSX</w:t>
            </w:r>
          </w:p>
        </w:tc>
        <w:tc>
          <w:tcPr>
            <w:tcW w:w="6300" w:type="dxa"/>
            <w:tcMar>
              <w:top w:w="60" w:type="dxa"/>
              <w:left w:w="100" w:type="dxa"/>
              <w:bottom w:w="60" w:type="dxa"/>
              <w:right w:w="100" w:type="dxa"/>
            </w:tcMar>
          </w:tcPr>
          <w:p>
            <w:r>
              <w:rPr>
                <w:sz w:val="19"/>
                <w:szCs w:val="19"/>
              </w:rPr>
              <w:t xml:space="preserve">Baseline Water Stress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HEX</w:t>
            </w:r>
          </w:p>
        </w:tc>
        <w:tc>
          <w:tcPr>
            <w:tcW w:w="6300" w:type="dxa"/>
            <w:tcMar>
              <w:top w:w="60" w:type="dxa"/>
              <w:left w:w="100" w:type="dxa"/>
              <w:bottom w:w="60" w:type="dxa"/>
              <w:right w:w="100" w:type="dxa"/>
            </w:tcMar>
          </w:tcPr>
          <w:p>
            <w:r>
              <w:rPr>
                <w:sz w:val="19"/>
                <w:szCs w:val="19"/>
              </w:rPr>
              <w:t xml:space="preserve">Heat Exported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HST</w:t>
            </w:r>
          </w:p>
        </w:tc>
        <w:tc>
          <w:tcPr>
            <w:tcW w:w="6300" w:type="dxa"/>
            <w:tcMar>
              <w:top w:w="60" w:type="dxa"/>
              <w:left w:w="100" w:type="dxa"/>
              <w:bottom w:w="60" w:type="dxa"/>
              <w:right w:w="100" w:type="dxa"/>
            </w:tcMar>
          </w:tcPr>
          <w:p>
            <w:r>
              <w:rPr>
                <w:sz w:val="19"/>
                <w:szCs w:val="19"/>
              </w:rPr>
              <w:t xml:space="preserve">Supply Temperature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HRP</w:t>
            </w:r>
          </w:p>
        </w:tc>
        <w:tc>
          <w:tcPr>
            <w:tcW w:w="6300" w:type="dxa"/>
            <w:tcMar>
              <w:top w:w="60" w:type="dxa"/>
              <w:left w:w="100" w:type="dxa"/>
              <w:bottom w:w="60" w:type="dxa"/>
              <w:right w:w="100" w:type="dxa"/>
            </w:tcMar>
          </w:tcPr>
          <w:p>
            <w:r>
              <w:rPr>
                <w:sz w:val="19"/>
                <w:szCs w:val="19"/>
              </w:rPr>
              <w:t xml:space="preserve">Heat Recipient</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ERF</w:t>
            </w:r>
          </w:p>
        </w:tc>
        <w:tc>
          <w:tcPr>
            <w:tcW w:w="6300" w:type="dxa"/>
            <w:tcMar>
              <w:top w:w="60" w:type="dxa"/>
              <w:left w:w="100" w:type="dxa"/>
              <w:bottom w:w="60" w:type="dxa"/>
              <w:right w:w="100" w:type="dxa"/>
            </w:tcMar>
          </w:tcPr>
          <w:p>
            <w:r>
              <w:rPr>
                <w:sz w:val="19"/>
                <w:szCs w:val="19"/>
              </w:rPr>
              <w:t xml:space="preserve">Energy Reuse Factor</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DFB</w:t>
            </w:r>
          </w:p>
        </w:tc>
        <w:tc>
          <w:tcPr>
            <w:tcW w:w="6300" w:type="dxa"/>
            <w:tcMar>
              <w:top w:w="60" w:type="dxa"/>
              <w:left w:w="100" w:type="dxa"/>
              <w:bottom w:w="60" w:type="dxa"/>
              <w:right w:w="100" w:type="dxa"/>
            </w:tcMar>
          </w:tcPr>
          <w:p>
            <w:r>
              <w:rPr>
                <w:sz w:val="19"/>
                <w:szCs w:val="19"/>
              </w:rPr>
              <w:t xml:space="preserve">Displaced Fuel Baseline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MRC</w:t>
            </w:r>
          </w:p>
        </w:tc>
        <w:tc>
          <w:tcPr>
            <w:tcW w:w="6300" w:type="dxa"/>
            <w:tcMar>
              <w:top w:w="60" w:type="dxa"/>
              <w:left w:w="100" w:type="dxa"/>
              <w:bottom w:w="60" w:type="dxa"/>
              <w:right w:w="100" w:type="dxa"/>
            </w:tcMar>
          </w:tcPr>
          <w:p>
            <w:r>
              <w:rPr>
                <w:sz w:val="19"/>
                <w:szCs w:val="19"/>
              </w:rPr>
              <w:t xml:space="preserve">Mass Recovered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MTY</w:t>
            </w:r>
          </w:p>
        </w:tc>
        <w:tc>
          <w:tcPr>
            <w:tcW w:w="6300" w:type="dxa"/>
            <w:tcMar>
              <w:top w:w="60" w:type="dxa"/>
              <w:left w:w="100" w:type="dxa"/>
              <w:bottom w:w="60" w:type="dxa"/>
              <w:right w:w="100" w:type="dxa"/>
            </w:tcMar>
          </w:tcPr>
          <w:p>
            <w:r>
              <w:rPr>
                <w:sz w:val="19"/>
                <w:szCs w:val="19"/>
              </w:rPr>
              <w:t xml:space="preserve">Material Type</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COC</w:t>
            </w:r>
          </w:p>
        </w:tc>
        <w:tc>
          <w:tcPr>
            <w:tcW w:w="6300" w:type="dxa"/>
            <w:tcMar>
              <w:top w:w="60" w:type="dxa"/>
              <w:left w:w="100" w:type="dxa"/>
              <w:bottom w:w="60" w:type="dxa"/>
              <w:right w:w="100" w:type="dxa"/>
            </w:tcMar>
          </w:tcPr>
          <w:p>
            <w:r>
              <w:rPr>
                <w:sz w:val="19"/>
                <w:szCs w:val="19"/>
              </w:rPr>
              <w:t xml:space="preserve">Chain-of-Custody ID</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RCS</w:t>
            </w:r>
          </w:p>
        </w:tc>
        <w:tc>
          <w:tcPr>
            <w:tcW w:w="6300" w:type="dxa"/>
            <w:tcMar>
              <w:top w:w="60" w:type="dxa"/>
              <w:left w:w="100" w:type="dxa"/>
              <w:bottom w:w="60" w:type="dxa"/>
              <w:right w:w="100" w:type="dxa"/>
            </w:tcMar>
          </w:tcPr>
          <w:p>
            <w:r>
              <w:rPr>
                <w:sz w:val="19"/>
                <w:szCs w:val="19"/>
              </w:rPr>
              <w:t xml:space="preserve">Recycler Certification</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D-HAV</w:t>
            </w:r>
          </w:p>
        </w:tc>
        <w:tc>
          <w:tcPr>
            <w:tcW w:w="6300" w:type="dxa"/>
            <w:tcMar>
              <w:top w:w="60" w:type="dxa"/>
              <w:left w:w="100" w:type="dxa"/>
              <w:bottom w:w="60" w:type="dxa"/>
              <w:right w:w="100" w:type="dxa"/>
            </w:tcMar>
          </w:tcPr>
          <w:p>
            <w:r>
              <w:rPr>
                <w:sz w:val="19"/>
                <w:szCs w:val="19"/>
              </w:rPr>
              <w:t xml:space="preserve">Heat Avoided Emissions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D-VWB</w:t>
            </w:r>
          </w:p>
        </w:tc>
        <w:tc>
          <w:tcPr>
            <w:tcW w:w="6300" w:type="dxa"/>
            <w:tcMar>
              <w:top w:w="60" w:type="dxa"/>
              <w:left w:w="100" w:type="dxa"/>
              <w:bottom w:w="60" w:type="dxa"/>
              <w:right w:w="100" w:type="dxa"/>
            </w:tcMar>
          </w:tcPr>
          <w:p>
            <w:r>
              <w:rPr>
                <w:sz w:val="19"/>
                <w:szCs w:val="19"/>
              </w:rPr>
              <w:t xml:space="preserve">Volumetric Water Benefit</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D-MAV</w:t>
            </w:r>
          </w:p>
        </w:tc>
        <w:tc>
          <w:tcPr>
            <w:tcW w:w="6300" w:type="dxa"/>
            <w:tcMar>
              <w:top w:w="60" w:type="dxa"/>
              <w:left w:w="100" w:type="dxa"/>
              <w:bottom w:w="60" w:type="dxa"/>
              <w:right w:w="100" w:type="dxa"/>
            </w:tcMar>
          </w:tcPr>
          <w:p>
            <w:r>
              <w:rPr>
                <w:sz w:val="19"/>
                <w:szCs w:val="19"/>
              </w:rPr>
              <w:t xml:space="preserve">Material Avoided Emissions</w:t>
            </w:r>
          </w:p>
        </w:tc>
        <w:tc>
          <w:tcPr>
            <w:tcW w:w="1800" w:type="dxa"/>
            <w:tcMar>
              <w:top w:w="60" w:type="dxa"/>
              <w:left w:w="100" w:type="dxa"/>
              <w:bottom w:w="60" w:type="dxa"/>
              <w:right w:w="100" w:type="dxa"/>
            </w:tcMar>
          </w:tcPr>
          <w:p>
            <w:r>
              <w:rPr>
                <w:sz w:val="19"/>
                <w:szCs w:val="19"/>
              </w:rPr>
              <w:t xml:space="preserve">22.4</w:t>
            </w:r>
          </w:p>
        </w:tc>
      </w:tr>
      <w:tr>
        <w:trPr>
          <w:cantSplit/>
        </w:trPr>
        <w:tc>
          <w:tcPr>
            <w:tcW w:w="1500" w:type="dxa"/>
            <w:tcMar>
              <w:top w:w="60" w:type="dxa"/>
              <w:left w:w="100" w:type="dxa"/>
              <w:bottom w:w="60" w:type="dxa"/>
              <w:right w:w="100" w:type="dxa"/>
            </w:tcMar>
          </w:tcPr>
          <w:p>
            <w:r>
              <w:rPr>
                <w:sz w:val="19"/>
                <w:szCs w:val="19"/>
              </w:rPr>
              <w:t xml:space="preserve">AID</w:t>
            </w:r>
          </w:p>
        </w:tc>
        <w:tc>
          <w:tcPr>
            <w:tcW w:w="6300" w:type="dxa"/>
            <w:tcMar>
              <w:top w:w="60" w:type="dxa"/>
              <w:left w:w="100" w:type="dxa"/>
              <w:bottom w:w="60" w:type="dxa"/>
              <w:right w:w="100" w:type="dxa"/>
            </w:tcMar>
          </w:tcPr>
          <w:p>
            <w:r>
              <w:rPr>
                <w:sz w:val="19"/>
                <w:szCs w:val="19"/>
              </w:rPr>
              <w:t xml:space="preserve">Asset Identity</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LCS</w:t>
            </w:r>
          </w:p>
        </w:tc>
        <w:tc>
          <w:tcPr>
            <w:tcW w:w="6300" w:type="dxa"/>
            <w:tcMar>
              <w:top w:w="60" w:type="dxa"/>
              <w:left w:w="100" w:type="dxa"/>
              <w:bottom w:w="60" w:type="dxa"/>
              <w:right w:w="100" w:type="dxa"/>
            </w:tcMar>
          </w:tcPr>
          <w:p>
            <w:r>
              <w:rPr>
                <w:sz w:val="19"/>
                <w:szCs w:val="19"/>
              </w:rPr>
              <w:t xml:space="preserve">Lifecycle State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LCT</w:t>
            </w:r>
          </w:p>
        </w:tc>
        <w:tc>
          <w:tcPr>
            <w:tcW w:w="6300" w:type="dxa"/>
            <w:tcMar>
              <w:top w:w="60" w:type="dxa"/>
              <w:left w:w="100" w:type="dxa"/>
              <w:bottom w:w="60" w:type="dxa"/>
              <w:right w:w="100" w:type="dxa"/>
            </w:tcMar>
          </w:tcPr>
          <w:p>
            <w:r>
              <w:rPr>
                <w:sz w:val="19"/>
                <w:szCs w:val="19"/>
              </w:rPr>
              <w:t xml:space="preserve">State Transition Time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OWN</w:t>
            </w:r>
          </w:p>
        </w:tc>
        <w:tc>
          <w:tcPr>
            <w:tcW w:w="6300" w:type="dxa"/>
            <w:tcMar>
              <w:top w:w="60" w:type="dxa"/>
              <w:left w:w="100" w:type="dxa"/>
              <w:bottom w:w="60" w:type="dxa"/>
              <w:right w:w="100" w:type="dxa"/>
            </w:tcMar>
          </w:tcPr>
          <w:p>
            <w:r>
              <w:rPr>
                <w:sz w:val="19"/>
                <w:szCs w:val="19"/>
              </w:rPr>
              <w:t xml:space="preserve">Custodian</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RDP</w:t>
            </w:r>
          </w:p>
        </w:tc>
        <w:tc>
          <w:tcPr>
            <w:tcW w:w="6300" w:type="dxa"/>
            <w:tcMar>
              <w:top w:w="60" w:type="dxa"/>
              <w:left w:w="100" w:type="dxa"/>
              <w:bottom w:w="60" w:type="dxa"/>
              <w:right w:w="100" w:type="dxa"/>
            </w:tcMar>
          </w:tcPr>
          <w:p>
            <w:r>
              <w:rPr>
                <w:sz w:val="19"/>
                <w:szCs w:val="19"/>
              </w:rPr>
              <w:t xml:space="preserve">Redeployment Path</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RMR</w:t>
            </w:r>
          </w:p>
        </w:tc>
        <w:tc>
          <w:tcPr>
            <w:tcW w:w="6300" w:type="dxa"/>
            <w:tcMar>
              <w:top w:w="60" w:type="dxa"/>
              <w:left w:w="100" w:type="dxa"/>
              <w:bottom w:w="60" w:type="dxa"/>
              <w:right w:w="100" w:type="dxa"/>
            </w:tcMar>
          </w:tcPr>
          <w:p>
            <w:r>
              <w:rPr>
                <w:sz w:val="19"/>
                <w:szCs w:val="19"/>
              </w:rPr>
              <w:t xml:space="preserve">Recovered Material Rate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PRV</w:t>
            </w:r>
          </w:p>
        </w:tc>
        <w:tc>
          <w:tcPr>
            <w:tcW w:w="6300" w:type="dxa"/>
            <w:tcMar>
              <w:top w:w="60" w:type="dxa"/>
              <w:left w:w="100" w:type="dxa"/>
              <w:bottom w:w="60" w:type="dxa"/>
              <w:right w:w="100" w:type="dxa"/>
            </w:tcMar>
          </w:tcPr>
          <w:p>
            <w:r>
              <w:rPr>
                <w:sz w:val="19"/>
                <w:szCs w:val="19"/>
              </w:rPr>
              <w:t xml:space="preserve">Record Provenance</w:t>
            </w:r>
          </w:p>
        </w:tc>
        <w:tc>
          <w:tcPr>
            <w:tcW w:w="1800" w:type="dxa"/>
            <w:tcMar>
              <w:top w:w="60" w:type="dxa"/>
              <w:left w:w="100" w:type="dxa"/>
              <w:bottom w:w="60" w:type="dxa"/>
              <w:right w:w="100" w:type="dxa"/>
            </w:tcMar>
          </w:tcPr>
          <w:p>
            <w:r>
              <w:rPr>
                <w:sz w:val="19"/>
                <w:szCs w:val="19"/>
              </w:rPr>
              <w:t xml:space="preserve">22.8.1</w:t>
            </w:r>
          </w:p>
        </w:tc>
      </w:tr>
      <w:tr>
        <w:trPr>
          <w:cantSplit/>
        </w:trPr>
        <w:tc>
          <w:tcPr>
            <w:tcW w:w="1500" w:type="dxa"/>
            <w:tcMar>
              <w:top w:w="60" w:type="dxa"/>
              <w:left w:w="100" w:type="dxa"/>
              <w:bottom w:w="60" w:type="dxa"/>
              <w:right w:w="100" w:type="dxa"/>
            </w:tcMar>
          </w:tcPr>
          <w:p>
            <w:r>
              <w:rPr>
                <w:sz w:val="19"/>
                <w:szCs w:val="19"/>
              </w:rPr>
              <w:t xml:space="preserve">D-CIR</w:t>
            </w:r>
          </w:p>
        </w:tc>
        <w:tc>
          <w:tcPr>
            <w:tcW w:w="6300" w:type="dxa"/>
            <w:tcMar>
              <w:top w:w="60" w:type="dxa"/>
              <w:left w:w="100" w:type="dxa"/>
              <w:bottom w:w="60" w:type="dxa"/>
              <w:right w:w="100" w:type="dxa"/>
            </w:tcMar>
          </w:tcPr>
          <w:p>
            <w:r>
              <w:rPr>
                <w:sz w:val="19"/>
                <w:szCs w:val="19"/>
              </w:rPr>
              <w:t xml:space="preserve">Hardware Circularity Rate</w:t>
            </w:r>
          </w:p>
        </w:tc>
        <w:tc>
          <w:tcPr>
            <w:tcW w:w="1800" w:type="dxa"/>
            <w:tcMar>
              <w:top w:w="60" w:type="dxa"/>
              <w:left w:w="100" w:type="dxa"/>
              <w:bottom w:w="60" w:type="dxa"/>
              <w:right w:w="100" w:type="dxa"/>
            </w:tcMar>
          </w:tcPr>
          <w:p>
            <w:r>
              <w:rPr>
                <w:sz w:val="19"/>
                <w:szCs w:val="19"/>
              </w:rPr>
              <w:t xml:space="preserve">22.8.1</w:t>
            </w:r>
          </w:p>
        </w:tc>
      </w:tr>
    </w:tbl>
    <w:p>
      <w:pPr>
        <w:spacing w:before="0" w:after="120"/>
      </w:pPr>
    </w:p>
    <w:p w:rsidR="00000000" w:rsidDel="00000000" w:rsidP="00000000" w:rsidRDefault="00000000" w:rsidRPr="00000000" w14:paraId="0000003C">
      <w:pPr>
        <w:pStyle w:val="Heading1"/>
        <w:spacing w:after="160" w:before="360" w:lineRule="auto"/>
        <w:rPr/>
      </w:pPr>
      <w:r>
        <w:rPr>
          <w:b w:val="1"/>
          <w:bCs w:val="1"/>
          <w:color w:val="0f4a2e"/>
          <w:sz w:val="30"/>
          <w:szCs w:val="30"/>
          <w:rtl w:val="0"/>
        </w:rPr>
        <w:t xml:space="preserve">4. Core Metrics Tracked</w:t>
      </w:r>
      <w:r>
        <w:rPr>
          <w:rtl w:val="0"/>
        </w:rPr>
      </w:r>
    </w:p>
    <w:p w:rsidR="00000000" w:rsidDel="00000000" w:rsidP="00000000" w:rsidRDefault="00000000" w:rsidRPr="00000000" w14:paraId="0000003D">
      <w:pPr>
        <w:pStyle w:val="Heading2"/>
        <w:spacing w:after="120" w:before="280" w:lineRule="auto"/>
        <w:rPr/>
      </w:pPr>
      <w:r>
        <w:rPr>
          <w:b w:val="1"/>
          <w:bCs w:val="1"/>
          <w:color w:val="1e7a4c"/>
          <w:sz w:val="24"/>
          <w:szCs w:val="24"/>
          <w:rtl w:val="0"/>
        </w:rPr>
        <w:t xml:space="preserve">4.1 Usage Metrics</w:t>
      </w:r>
      <w:r>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200"/>
        <w:gridCol w:w="2200"/>
        <w:tblGridChange w:id="0">
          <w:tblGrid>
            <w:gridCol w:w="2600"/>
            <w:gridCol w:w="5200"/>
            <w:gridCol w:w="22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3E">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3F">
            <w:pPr>
              <w:rPr/>
            </w:pPr>
            <w:r>
              <w:rPr>
                <w:b w:val="1"/>
                <w:bCs w:val="1"/>
                <w:color w:val="ffffff"/>
                <w:sz w:val="19"/>
                <w:szCs w:val="19"/>
                <w:rtl w:val="0"/>
              </w:rPr>
              <w:t xml:space="preserve">Description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40">
            <w:pPr>
              <w:rPr/>
            </w:pPr>
            <w:r>
              <w:rPr>
                <w:b w:val="1"/>
                <w:bCs w:val="1"/>
                <w:color w:val="ffffff"/>
                <w:sz w:val="19"/>
                <w:szCs w:val="19"/>
                <w:rtl w:val="0"/>
              </w:rPr>
              <w:t xml:space="preserve">Captured at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pPr>
            <w:r>
              <w:rPr>
                <w:sz w:val="19"/>
                <w:szCs w:val="19"/>
                <w:rtl w:val="0"/>
              </w:rPr>
              <w:t xml:space="preserve">Input tokens</w:t>
            </w:r>
            <w:r>
              <w:rPr>
                <w:rtl w:val="0"/>
              </w:rPr>
            </w:r>
          </w:p>
        </w:tc>
        <w:tc>
          <w:tcPr>
            <w:tcMar>
              <w:top w:w="80.0" w:type="dxa"/>
              <w:left w:w="100.0" w:type="dxa"/>
              <w:bottom w:w="80.0" w:type="dxa"/>
              <w:right w:w="100.0" w:type="dxa"/>
            </w:tcMar>
          </w:tcPr>
          <w:p w:rsidR="00000000" w:rsidDel="00000000" w:rsidP="00000000" w:rsidRDefault="00000000" w:rsidRPr="00000000" w14:paraId="00000042">
            <w:pPr>
              <w:rPr/>
            </w:pPr>
            <w:r>
              <w:rPr>
                <w:sz w:val="19"/>
                <w:szCs w:val="19"/>
                <w:rtl w:val="0"/>
              </w:rPr>
              <w:t xml:space="preserve">Tokens sent to the model (prompt, context, system instructions)</w:t>
            </w:r>
            <w:r>
              <w:rPr>
                <w:rtl w:val="0"/>
              </w:rPr>
            </w:r>
          </w:p>
        </w:tc>
        <w:tc>
          <w:tcPr>
            <w:tcMar>
              <w:top w:w="80.0" w:type="dxa"/>
              <w:left w:w="100.0" w:type="dxa"/>
              <w:bottom w:w="80.0" w:type="dxa"/>
              <w:right w:w="100.0" w:type="dxa"/>
            </w:tcMar>
          </w:tcPr>
          <w:p w:rsidR="00000000" w:rsidDel="00000000" w:rsidP="00000000" w:rsidRDefault="00000000" w:rsidRPr="00000000" w14:paraId="00000043">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Pr>
                <w:sz w:val="19"/>
                <w:szCs w:val="19"/>
                <w:rtl w:val="0"/>
              </w:rPr>
              <w:t xml:space="preserve">Output tokens</w:t>
            </w:r>
            <w:r>
              <w:rPr>
                <w:rtl w:val="0"/>
              </w:rPr>
            </w:r>
          </w:p>
        </w:tc>
        <w:tc>
          <w:tcPr>
            <w:tcMar>
              <w:top w:w="80.0" w:type="dxa"/>
              <w:left w:w="100.0" w:type="dxa"/>
              <w:bottom w:w="80.0" w:type="dxa"/>
              <w:right w:w="100.0" w:type="dxa"/>
            </w:tcMar>
          </w:tcPr>
          <w:p w:rsidR="00000000" w:rsidDel="00000000" w:rsidP="00000000" w:rsidRDefault="00000000" w:rsidRPr="00000000" w14:paraId="00000045">
            <w:pPr>
              <w:rPr/>
            </w:pPr>
            <w:r>
              <w:rPr>
                <w:sz w:val="19"/>
                <w:szCs w:val="19"/>
                <w:rtl w:val="0"/>
              </w:rPr>
              <w:t xml:space="preserve">Tokens generated by the model in response</w:t>
            </w:r>
            <w:r>
              <w:rPr>
                <w:rtl w:val="0"/>
              </w:rPr>
            </w:r>
          </w:p>
        </w:tc>
        <w:tc>
          <w:tcPr>
            <w:tcMar>
              <w:top w:w="80.0" w:type="dxa"/>
              <w:left w:w="100.0" w:type="dxa"/>
              <w:bottom w:w="80.0" w:type="dxa"/>
              <w:right w:w="100.0" w:type="dxa"/>
            </w:tcMar>
          </w:tcPr>
          <w:p w:rsidR="00000000" w:rsidDel="00000000" w:rsidP="00000000" w:rsidRDefault="00000000" w:rsidRPr="00000000" w14:paraId="00000046">
            <w:pPr>
              <w:rPr/>
            </w:pPr>
            <w:r>
              <w:rPr>
                <w:sz w:val="19"/>
                <w:szCs w:val="19"/>
                <w:rtl w:val="0"/>
              </w:rPr>
              <w:t xml:space="preserve">Chat plugin,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pPr>
            <w:r>
              <w:rPr>
                <w:sz w:val="19"/>
                <w:szCs w:val="19"/>
                <w:rtl w:val="0"/>
              </w:rPr>
              <w:t xml:space="preserve">Requests / queries</w:t>
            </w:r>
            <w:r>
              <w:rPr>
                <w:rtl w:val="0"/>
              </w:rPr>
            </w:r>
          </w:p>
        </w:tc>
        <w:tc>
          <w:tcPr>
            <w:tcMar>
              <w:top w:w="80.0" w:type="dxa"/>
              <w:left w:w="100.0" w:type="dxa"/>
              <w:bottom w:w="80.0" w:type="dxa"/>
              <w:right w:w="100.0" w:type="dxa"/>
            </w:tcMar>
          </w:tcPr>
          <w:p w:rsidR="00000000" w:rsidDel="00000000" w:rsidP="00000000" w:rsidRDefault="00000000" w:rsidRPr="00000000" w14:paraId="00000048">
            <w:pPr>
              <w:rPr/>
            </w:pPr>
            <w:r>
              <w:rPr>
                <w:sz w:val="19"/>
                <w:szCs w:val="19"/>
                <w:rtl w:val="0"/>
              </w:rPr>
              <w:t xml:space="preserve">Count of discrete calls (chat turns, API calls, DB queries)</w:t>
            </w:r>
            <w:r>
              <w:rPr>
                <w:rtl w:val="0"/>
              </w:rPr>
            </w:r>
          </w:p>
        </w:tc>
        <w:tc>
          <w:tcPr>
            <w:tcMar>
              <w:top w:w="80.0" w:type="dxa"/>
              <w:left w:w="100.0" w:type="dxa"/>
              <w:bottom w:w="80.0" w:type="dxa"/>
              <w:right w:w="100.0" w:type="dxa"/>
            </w:tcMar>
          </w:tcPr>
          <w:p w:rsidR="00000000" w:rsidDel="00000000" w:rsidP="00000000" w:rsidRDefault="00000000" w:rsidRPr="00000000" w14:paraId="00000049">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rPr/>
            </w:pPr>
            <w:r>
              <w:rPr>
                <w:sz w:val="19"/>
                <w:szCs w:val="19"/>
                <w:rtl w:val="0"/>
              </w:rPr>
              <w:t xml:space="preserve">Compute time</w:t>
            </w:r>
            <w:r>
              <w:rPr>
                <w:rtl w:val="0"/>
              </w:rPr>
            </w:r>
          </w:p>
        </w:tc>
        <w:tc>
          <w:tcPr>
            <w:tcMar>
              <w:top w:w="80.0" w:type="dxa"/>
              <w:left w:w="100.0" w:type="dxa"/>
              <w:bottom w:w="80.0" w:type="dxa"/>
              <w:right w:w="100.0" w:type="dxa"/>
            </w:tcMar>
          </w:tcPr>
          <w:p w:rsidR="00000000" w:rsidDel="00000000" w:rsidP="00000000" w:rsidRDefault="00000000" w:rsidRPr="00000000" w14:paraId="0000004B">
            <w:pPr>
              <w:rPr/>
            </w:pPr>
            <w:r>
              <w:rPr>
                <w:sz w:val="19"/>
                <w:szCs w:val="19"/>
                <w:rtl w:val="0"/>
              </w:rPr>
              <w:t xml:space="preserve">Wall-clock and/or GPU/CPU-seconds consumed to produce the result</w:t>
            </w:r>
            <w:r>
              <w:rPr>
                <w:rtl w:val="0"/>
              </w:rPr>
            </w:r>
          </w:p>
        </w:tc>
        <w:tc>
          <w:tcPr>
            <w:tcMar>
              <w:top w:w="80.0" w:type="dxa"/>
              <w:left w:w="100.0" w:type="dxa"/>
              <w:bottom w:w="80.0" w:type="dxa"/>
              <w:right w:w="100.0" w:type="dxa"/>
            </w:tcMar>
          </w:tcPr>
          <w:p w:rsidR="00000000" w:rsidDel="00000000" w:rsidP="00000000" w:rsidRDefault="00000000" w:rsidRPr="00000000" w14:paraId="0000004C">
            <w:pPr>
              <w:rPr/>
            </w:pPr>
            <w:r>
              <w:rPr>
                <w:sz w:val="19"/>
                <w:szCs w:val="19"/>
                <w:rtl w:val="0"/>
              </w:rPr>
              <w:t xml:space="preserve">Infra SDK, Browser (est.)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D">
            <w:pPr>
              <w:rPr/>
            </w:pPr>
            <w:r>
              <w:rPr>
                <w:sz w:val="19"/>
                <w:szCs w:val="19"/>
                <w:rtl w:val="0"/>
              </w:rPr>
              <w:t xml:space="preserve">Model / service identifier</w:t>
            </w:r>
            <w:r>
              <w:rPr>
                <w:rtl w:val="0"/>
              </w:rPr>
            </w:r>
          </w:p>
        </w:tc>
        <w:tc>
          <w:tcPr>
            <w:tcMar>
              <w:top w:w="80.0" w:type="dxa"/>
              <w:left w:w="100.0" w:type="dxa"/>
              <w:bottom w:w="80.0" w:type="dxa"/>
              <w:right w:w="100.0" w:type="dxa"/>
            </w:tcMar>
          </w:tcPr>
          <w:p w:rsidR="00000000" w:rsidDel="00000000" w:rsidP="00000000" w:rsidRDefault="00000000" w:rsidRPr="00000000" w14:paraId="0000004E">
            <w:pPr>
              <w:rPr/>
            </w:pPr>
            <w:r>
              <w:rPr>
                <w:sz w:val="19"/>
                <w:szCs w:val="19"/>
                <w:rtl w:val="0"/>
              </w:rPr>
              <w:t xml:space="preserve">Which model or service version handled the request</w:t>
            </w:r>
            <w:r>
              <w:rPr>
                <w:rtl w:val="0"/>
              </w:rPr>
            </w:r>
          </w:p>
        </w:tc>
        <w:tc>
          <w:tcPr>
            <w:tcMar>
              <w:top w:w="80.0" w:type="dxa"/>
              <w:left w:w="100.0" w:type="dxa"/>
              <w:bottom w:w="80.0" w:type="dxa"/>
              <w:right w:w="100.0" w:type="dxa"/>
            </w:tcMar>
          </w:tcPr>
          <w:p w:rsidR="00000000" w:rsidDel="00000000" w:rsidP="00000000" w:rsidRDefault="00000000" w:rsidRPr="00000000" w14:paraId="0000004F">
            <w:pPr>
              <w:rPr/>
            </w:pPr>
            <w:r>
              <w:rPr>
                <w:sz w:val="19"/>
                <w:szCs w:val="19"/>
                <w:rtl w:val="0"/>
              </w:rPr>
              <w:t xml:space="preserve">All layers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0">
            <w:pPr>
              <w:rPr/>
            </w:pPr>
            <w:r>
              <w:rPr>
                <w:sz w:val="19"/>
                <w:szCs w:val="19"/>
                <w:rtl w:val="0"/>
              </w:rPr>
              <w:t xml:space="preserve">Data transferred</w:t>
            </w:r>
            <w:r>
              <w:rPr>
                <w:rtl w:val="0"/>
              </w:rPr>
            </w:r>
          </w:p>
        </w:tc>
        <w:tc>
          <w:tcPr>
            <w:tcMar>
              <w:top w:w="80.0" w:type="dxa"/>
              <w:left w:w="100.0" w:type="dxa"/>
              <w:bottom w:w="80.0" w:type="dxa"/>
              <w:right w:w="100.0" w:type="dxa"/>
            </w:tcMar>
          </w:tcPr>
          <w:p w:rsidR="00000000" w:rsidDel="00000000" w:rsidP="00000000" w:rsidRDefault="00000000" w:rsidRPr="00000000" w14:paraId="00000051">
            <w:pPr>
              <w:rPr/>
            </w:pPr>
            <w:r>
              <w:rPr>
                <w:sz w:val="19"/>
                <w:szCs w:val="19"/>
                <w:rtl w:val="0"/>
              </w:rPr>
              <w:t xml:space="preserve">Bytes sent/received for the operation</w:t>
            </w:r>
            <w:r>
              <w:rPr>
                <w:rtl w:val="0"/>
              </w:rPr>
            </w:r>
          </w:p>
        </w:tc>
        <w:tc>
          <w:tcPr>
            <w:tcMar>
              <w:top w:w="80.0" w:type="dxa"/>
              <w:left w:w="100.0" w:type="dxa"/>
              <w:bottom w:w="80.0" w:type="dxa"/>
              <w:right w:w="100.0" w:type="dxa"/>
            </w:tcMar>
          </w:tcPr>
          <w:p w:rsidR="00000000" w:rsidDel="00000000" w:rsidP="00000000" w:rsidRDefault="00000000" w:rsidRPr="00000000" w14:paraId="00000052">
            <w:pPr>
              <w:rPr/>
            </w:pPr>
            <w:r>
              <w:rPr>
                <w:sz w:val="19"/>
                <w:szCs w:val="19"/>
                <w:rtl w:val="0"/>
              </w:rPr>
              <w:t xml:space="preserve">Browser, Infra SDK</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pPr>
            <w:r>
              <w:rPr>
                <w:sz w:val="19"/>
                <w:szCs w:val="19"/>
                <w:rtl w:val="0"/>
              </w:rPr>
              <w:t xml:space="preserve">Storage delta</w:t>
            </w:r>
            <w:r>
              <w:rPr>
                <w:rtl w:val="0"/>
              </w:rPr>
            </w:r>
          </w:p>
        </w:tc>
        <w:tc>
          <w:tcPr>
            <w:tcMar>
              <w:top w:w="80.0" w:type="dxa"/>
              <w:left w:w="100.0" w:type="dxa"/>
              <w:bottom w:w="80.0" w:type="dxa"/>
              <w:right w:w="100.0" w:type="dxa"/>
            </w:tcMar>
          </w:tcPr>
          <w:p w:rsidR="00000000" w:rsidDel="00000000" w:rsidP="00000000" w:rsidRDefault="00000000" w:rsidRPr="00000000" w14:paraId="00000054">
            <w:pPr>
              <w:rPr/>
            </w:pPr>
            <w:r>
              <w:rPr>
                <w:sz w:val="19"/>
                <w:szCs w:val="19"/>
                <w:rtl w:val="0"/>
              </w:rPr>
              <w:t xml:space="preserve">Net new data written/retained (for DB and storage operations)</w:t>
            </w:r>
            <w:r>
              <w:rPr>
                <w:rtl w:val="0"/>
              </w:rPr>
            </w:r>
          </w:p>
        </w:tc>
        <w:tc>
          <w:tcPr>
            <w:tcMar>
              <w:top w:w="80.0" w:type="dxa"/>
              <w:left w:w="100.0" w:type="dxa"/>
              <w:bottom w:w="80.0" w:type="dxa"/>
              <w:right w:w="100.0" w:type="dxa"/>
            </w:tcMar>
          </w:tcPr>
          <w:p w:rsidR="00000000" w:rsidDel="00000000" w:rsidP="00000000" w:rsidRDefault="00000000" w:rsidRPr="00000000" w14:paraId="00000055">
            <w:pPr>
              <w:rPr/>
            </w:pPr>
            <w:r>
              <w:rPr>
                <w:sz w:val="19"/>
                <w:szCs w:val="19"/>
                <w:rtl w:val="0"/>
              </w:rPr>
              <w:t xml:space="preserve">Infra SDK</w:t>
            </w:r>
            <w:r>
              <w:rPr>
                <w:rtl w:val="0"/>
              </w:rPr>
            </w:r>
          </w:p>
        </w:tc>
      </w:tr>
    </w:tbl>
    <w:p w:rsidR="00000000" w:rsidDel="00000000" w:rsidP="00000000" w:rsidRDefault="00000000" w:rsidRPr="00000000" w14:paraId="00000056">
      <w:pPr>
        <w:spacing w:after="140" w:lineRule="auto"/>
        <w:rPr/>
      </w:pPr>
      <w:r>
        <w:rPr>
          <w:rtl w:val="0"/>
        </w:rPr>
      </w:r>
    </w:p>
    <w:p w:rsidR="00000000" w:rsidDel="00000000" w:rsidP="00000000" w:rsidRDefault="00000000" w:rsidRPr="00000000" w14:paraId="00000057">
      <w:pPr>
        <w:pStyle w:val="Heading2"/>
        <w:spacing w:after="120" w:before="280" w:lineRule="auto"/>
        <w:rPr/>
      </w:pPr>
      <w:r>
        <w:rPr>
          <w:b w:val="1"/>
          <w:bCs w:val="1"/>
          <w:color w:val="1e7a4c"/>
          <w:sz w:val="24"/>
          <w:szCs w:val="24"/>
          <w:rtl w:val="0"/>
        </w:rPr>
        <w:t xml:space="preserve">4.2 Cost Metrics</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token (input and output, priced per the originating provider's published or metered rate) and blended cost per request.</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Cost per compute-second / per GB-transferred / per GB-stored, for infrastructure-layer operations, sourced from the provider's billing API where available.</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Running session, daily, and monthly cost totals, with per-service and per-model breakdowns.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Currency-normalized reporting (default USD, configurable).</w:t>
      </w:r>
      <w:r>
        <w:rPr>
          <w:rtl w:val="0"/>
        </w:rPr>
      </w:r>
    </w:p>
    <w:p w:rsidR="00000000" w:rsidDel="00000000" w:rsidP="00000000" w:rsidRDefault="00000000" w:rsidRPr="00000000" w14:paraId="0000005C">
      <w:pPr>
        <w:pStyle w:val="Heading2"/>
        <w:spacing w:after="120" w:before="280" w:lineRule="auto"/>
        <w:rPr/>
      </w:pPr>
      <w:r>
        <w:rPr>
          <w:b w:val="1"/>
          <w:bCs w:val="1"/>
          <w:color w:val="1e7a4c"/>
          <w:sz w:val="24"/>
          <w:szCs w:val="24"/>
          <w:rtl w:val="0"/>
        </w:rPr>
        <w:t xml:space="preserve">4.3 Environmental Impact Metrics</w:t>
      </w:r>
      <w:r>
        <w:rPr>
          <w:rtl w:val="0"/>
        </w:rPr>
      </w:r>
    </w:p>
    <w:p w:rsidR="00000000" w:rsidDel="00000000" w:rsidP="00000000" w:rsidRDefault="00000000" w:rsidRPr="00000000" w14:paraId="0000005D">
      <w:pPr>
        <w:spacing w:after="140" w:lineRule="auto"/>
        <w:rPr/>
      </w:pPr>
      <w:r>
        <w:rPr>
          <w:sz w:val="21"/>
          <w:szCs w:val="21"/>
          <w:rtl w:val="0"/>
        </w:rPr>
        <w:t xml:space="preserve">Environmental metrics are estimated from usage metrics using the methodology in §8. Every estimate carries a confidence tier (Measured / Modeled / Estimated) so users can see how directly a figure was sourced versus inferred.</w:t>
      </w:r>
      <w:r>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200"/>
        <w:gridCol w:w="2600"/>
        <w:tblGridChange w:id="0">
          <w:tblGrid>
            <w:gridCol w:w="3200"/>
            <w:gridCol w:w="4200"/>
            <w:gridCol w:w="2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5E">
            <w:pPr>
              <w:rPr/>
            </w:pPr>
            <w:r>
              <w:rPr>
                <w:b w:val="1"/>
                <w:bCs w:val="1"/>
                <w:color w:val="ffffff"/>
                <w:sz w:val="19"/>
                <w:szCs w:val="19"/>
                <w:rtl w:val="0"/>
              </w:rPr>
              <w:t xml:space="preserve">Category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5F">
            <w:pPr>
              <w:rPr/>
            </w:pPr>
            <w:r>
              <w:rPr>
                <w:b w:val="1"/>
                <w:bCs w:val="1"/>
                <w:color w:val="ffffff"/>
                <w:sz w:val="19"/>
                <w:szCs w:val="19"/>
                <w:rtl w:val="0"/>
              </w:rPr>
              <w:t xml:space="preserve">Metric</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60">
            <w:pPr>
              <w:rPr/>
            </w:pPr>
            <w:r>
              <w:rPr>
                <w:b w:val="1"/>
                <w:bCs w:val="1"/>
                <w:color w:val="ffffff"/>
                <w:sz w:val="19"/>
                <w:szCs w:val="19"/>
                <w:rtl w:val="0"/>
              </w:rPr>
              <w:t xml:space="preserve">Unit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1">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2">
            <w:pPr>
              <w:rPr/>
            </w:pPr>
            <w:r>
              <w:rPr>
                <w:sz w:val="19"/>
                <w:szCs w:val="19"/>
                <w:rtl w:val="0"/>
              </w:rPr>
              <w:t xml:space="preserve">Energy consumed</w:t>
            </w:r>
            <w:r>
              <w:rPr>
                <w:rtl w:val="0"/>
              </w:rPr>
            </w:r>
          </w:p>
        </w:tc>
        <w:tc>
          <w:tcPr>
            <w:tcMar>
              <w:top w:w="80.0" w:type="dxa"/>
              <w:left w:w="100.0" w:type="dxa"/>
              <w:bottom w:w="80.0" w:type="dxa"/>
              <w:right w:w="100.0" w:type="dxa"/>
            </w:tcMar>
          </w:tcPr>
          <w:p w:rsidR="00000000" w:rsidDel="00000000" w:rsidP="00000000" w:rsidRDefault="00000000" w:rsidRPr="00000000" w14:paraId="00000063">
            <w:pPr>
              <w:rPr/>
            </w:pPr>
            <w:r>
              <w:rPr>
                <w:sz w:val="19"/>
                <w:szCs w:val="19"/>
                <w:rtl w:val="0"/>
              </w:rPr>
              <w:t xml:space="preserve">Wh / 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4">
            <w:pPr>
              <w:rPr/>
            </w:pPr>
            <w:r>
              <w:rPr>
                <w:sz w:val="19"/>
                <w:szCs w:val="19"/>
                <w:rtl w:val="0"/>
              </w:rPr>
              <w:t xml:space="preserve">Electricity &amp; energy</w:t>
            </w:r>
            <w:r>
              <w:rPr>
                <w:rtl w:val="0"/>
              </w:rPr>
            </w:r>
          </w:p>
        </w:tc>
        <w:tc>
          <w:tcPr>
            <w:tcMar>
              <w:top w:w="80.0" w:type="dxa"/>
              <w:left w:w="100.0" w:type="dxa"/>
              <w:bottom w:w="80.0" w:type="dxa"/>
              <w:right w:w="100.0" w:type="dxa"/>
            </w:tcMar>
          </w:tcPr>
          <w:p w:rsidR="00000000" w:rsidDel="00000000" w:rsidP="00000000" w:rsidRDefault="00000000" w:rsidRPr="00000000" w14:paraId="00000065">
            <w:pPr>
              <w:rPr/>
            </w:pPr>
            <w:r>
              <w:rPr>
                <w:sz w:val="19"/>
                <w:szCs w:val="19"/>
                <w:rtl w:val="0"/>
              </w:rPr>
              <w:t xml:space="preserve">Grid carbon intensity applied</w:t>
            </w:r>
            <w:r>
              <w:rPr>
                <w:rtl w:val="0"/>
              </w:rPr>
            </w:r>
          </w:p>
        </w:tc>
        <w:tc>
          <w:tcPr>
            <w:tcMar>
              <w:top w:w="80.0" w:type="dxa"/>
              <w:left w:w="100.0" w:type="dxa"/>
              <w:bottom w:w="80.0" w:type="dxa"/>
              <w:right w:w="100.0" w:type="dxa"/>
            </w:tcMar>
          </w:tcPr>
          <w:p w:rsidR="00000000" w:rsidDel="00000000" w:rsidP="00000000" w:rsidRDefault="00000000" w:rsidRPr="00000000" w14:paraId="00000066">
            <w:pPr>
              <w:rPr/>
            </w:pPr>
            <w:r>
              <w:rPr>
                <w:sz w:val="19"/>
                <w:szCs w:val="19"/>
                <w:rtl w:val="0"/>
              </w:rPr>
              <w:t xml:space="preserve">gCO₂e/kWh</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7">
            <w:pPr>
              <w:rPr/>
            </w:pPr>
            <w:r>
              <w:rPr>
                <w:sz w:val="19"/>
                <w:szCs w:val="19"/>
                <w:rtl w:val="0"/>
              </w:rPr>
              <w:t xml:space="preserve">Greenhouse gases</w:t>
            </w:r>
            <w:r>
              <w:rPr>
                <w:rtl w:val="0"/>
              </w:rPr>
            </w:r>
          </w:p>
        </w:tc>
        <w:tc>
          <w:tcPr>
            <w:tcMar>
              <w:top w:w="80.0" w:type="dxa"/>
              <w:left w:w="100.0" w:type="dxa"/>
              <w:bottom w:w="80.0" w:type="dxa"/>
              <w:right w:w="100.0" w:type="dxa"/>
            </w:tcMar>
          </w:tcPr>
          <w:p w:rsidR="00000000" w:rsidDel="00000000" w:rsidP="00000000" w:rsidRDefault="00000000" w:rsidRPr="00000000" w14:paraId="00000068">
            <w:pPr>
              <w:rPr/>
            </w:pPr>
            <w:r>
              <w:rPr>
                <w:sz w:val="19"/>
                <w:szCs w:val="19"/>
                <w:rtl w:val="0"/>
              </w:rPr>
              <w:t xml:space="preserve">Carbon dioxide equivalent emitted</w:t>
            </w:r>
            <w:r>
              <w:rPr>
                <w:rtl w:val="0"/>
              </w:rPr>
            </w:r>
          </w:p>
        </w:tc>
        <w:tc>
          <w:tcPr>
            <w:tcMar>
              <w:top w:w="80.0" w:type="dxa"/>
              <w:left w:w="100.0" w:type="dxa"/>
              <w:bottom w:w="80.0" w:type="dxa"/>
              <w:right w:w="100.0" w:type="dxa"/>
            </w:tcMar>
          </w:tcPr>
          <w:p w:rsidR="00000000" w:rsidDel="00000000" w:rsidP="00000000" w:rsidRDefault="00000000" w:rsidRPr="00000000" w14:paraId="00000069">
            <w:pPr>
              <w:rPr/>
            </w:pPr>
            <w:r>
              <w:rPr>
                <w:sz w:val="19"/>
                <w:szCs w:val="19"/>
                <w:rtl w:val="0"/>
              </w:rPr>
              <w:t xml:space="preserve">gCO₂e / kgCO₂e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rPr/>
            </w:pPr>
            <w:r>
              <w:rPr>
                <w:sz w:val="19"/>
                <w:szCs w:val="19"/>
                <w:rtl w:val="0"/>
              </w:rPr>
              <w:t xml:space="preserve">Water</w:t>
            </w:r>
            <w:r>
              <w:rPr>
                <w:rtl w:val="0"/>
              </w:rPr>
            </w:r>
          </w:p>
        </w:tc>
        <w:tc>
          <w:tcPr>
            <w:tcMar>
              <w:top w:w="80.0" w:type="dxa"/>
              <w:left w:w="100.0" w:type="dxa"/>
              <w:bottom w:w="80.0" w:type="dxa"/>
              <w:right w:w="100.0" w:type="dxa"/>
            </w:tcMar>
          </w:tcPr>
          <w:p w:rsidR="00000000" w:rsidDel="00000000" w:rsidP="00000000" w:rsidRDefault="00000000" w:rsidRPr="00000000" w14:paraId="0000006B">
            <w:pPr>
              <w:rPr/>
            </w:pPr>
            <w:r>
              <w:rPr>
                <w:sz w:val="19"/>
                <w:szCs w:val="19"/>
                <w:rtl w:val="0"/>
              </w:rPr>
              <w:t xml:space="preserve">Water withdrawn (cooling + power generation)</w:t>
            </w:r>
            <w:r>
              <w:rPr>
                <w:rtl w:val="0"/>
              </w:rPr>
            </w:r>
          </w:p>
        </w:tc>
        <w:tc>
          <w:tcPr>
            <w:tcMar>
              <w:top w:w="80.0" w:type="dxa"/>
              <w:left w:w="100.0" w:type="dxa"/>
              <w:bottom w:w="80.0" w:type="dxa"/>
              <w:right w:w="100.0" w:type="dxa"/>
            </w:tcMar>
          </w:tcPr>
          <w:p w:rsidR="00000000" w:rsidDel="00000000" w:rsidP="00000000" w:rsidRDefault="00000000" w:rsidRPr="00000000" w14:paraId="0000006C">
            <w:pPr>
              <w:rPr/>
            </w:pPr>
            <w:r>
              <w:rPr>
                <w:sz w:val="19"/>
                <w:szCs w:val="19"/>
                <w:rtl w:val="0"/>
              </w:rPr>
              <w:t xml:space="preserve">mL / 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6E">
            <w:pPr>
              <w:rPr/>
            </w:pPr>
            <w:r>
              <w:rPr>
                <w:sz w:val="19"/>
                <w:szCs w:val="19"/>
                <w:rtl w:val="0"/>
              </w:rPr>
              <w:t xml:space="preserve">Associated particulate matter / air pollutant burden</w:t>
            </w:r>
            <w:r>
              <w:rPr>
                <w:rtl w:val="0"/>
              </w:rPr>
            </w:r>
          </w:p>
        </w:tc>
        <w:tc>
          <w:tcPr>
            <w:tcMar>
              <w:top w:w="80.0" w:type="dxa"/>
              <w:left w:w="100.0" w:type="dxa"/>
              <w:bottom w:w="80.0" w:type="dxa"/>
              <w:right w:w="100.0" w:type="dxa"/>
            </w:tcMar>
          </w:tcPr>
          <w:p w:rsidR="00000000" w:rsidDel="00000000" w:rsidP="00000000" w:rsidRDefault="00000000" w:rsidRPr="00000000" w14:paraId="0000006F">
            <w:pPr>
              <w:rPr/>
            </w:pPr>
            <w:r>
              <w:rPr>
                <w:sz w:val="19"/>
                <w:szCs w:val="19"/>
                <w:rtl w:val="0"/>
              </w:rPr>
              <w:t xml:space="preserve">mg PM2.5-eq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rPr/>
            </w:pPr>
            <w:r>
              <w:rPr>
                <w:sz w:val="19"/>
                <w:szCs w:val="19"/>
                <w:rtl w:val="0"/>
              </w:rPr>
              <w:t xml:space="preserve">Particulate &amp; waste</w:t>
            </w:r>
            <w:r>
              <w:rPr>
                <w:rtl w:val="0"/>
              </w:rPr>
            </w:r>
          </w:p>
        </w:tc>
        <w:tc>
          <w:tcPr>
            <w:tcMar>
              <w:top w:w="80.0" w:type="dxa"/>
              <w:left w:w="100.0" w:type="dxa"/>
              <w:bottom w:w="80.0" w:type="dxa"/>
              <w:right w:w="100.0" w:type="dxa"/>
            </w:tcMar>
          </w:tcPr>
          <w:p w:rsidR="00000000" w:rsidDel="00000000" w:rsidP="00000000" w:rsidRDefault="00000000" w:rsidRPr="00000000" w14:paraId="00000071">
            <w:pPr>
              <w:rPr/>
            </w:pPr>
            <w:r>
              <w:rPr>
                <w:sz w:val="19"/>
                <w:szCs w:val="19"/>
                <w:rtl w:val="0"/>
              </w:rPr>
              <w:t xml:space="preserve">Hardware/e-waste amortization share</w:t>
            </w:r>
            <w:r>
              <w:rPr>
                <w:rtl w:val="0"/>
              </w:rPr>
            </w:r>
          </w:p>
        </w:tc>
        <w:tc>
          <w:tcPr>
            <w:tcMar>
              <w:top w:w="80.0" w:type="dxa"/>
              <w:left w:w="100.0" w:type="dxa"/>
              <w:bottom w:w="80.0" w:type="dxa"/>
              <w:right w:w="100.0" w:type="dxa"/>
            </w:tcMar>
          </w:tcPr>
          <w:p w:rsidR="00000000" w:rsidDel="00000000" w:rsidP="00000000" w:rsidRDefault="00000000" w:rsidRPr="00000000" w14:paraId="00000072">
            <w:pPr>
              <w:rPr/>
            </w:pPr>
            <w:r>
              <w:rPr>
                <w:sz w:val="19"/>
                <w:szCs w:val="19"/>
                <w:rtl w:val="0"/>
              </w:rPr>
              <w:t xml:space="preserve">mg e-waste-eq</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Pr>
                <w:sz w:val="19"/>
                <w:szCs w:val="19"/>
                <w:rtl w:val="0"/>
              </w:rPr>
              <w:t xml:space="preserve">Land &amp; materials (extended)</w:t>
            </w:r>
            <w:r>
              <w:rPr>
                <w:rtl w:val="0"/>
              </w:rPr>
            </w:r>
          </w:p>
        </w:tc>
        <w:tc>
          <w:tcPr>
            <w:tcMar>
              <w:top w:w="80.0" w:type="dxa"/>
              <w:left w:w="100.0" w:type="dxa"/>
              <w:bottom w:w="80.0" w:type="dxa"/>
              <w:right w:w="100.0" w:type="dxa"/>
            </w:tcMar>
          </w:tcPr>
          <w:p w:rsidR="00000000" w:rsidDel="00000000" w:rsidP="00000000" w:rsidRDefault="00000000" w:rsidRPr="00000000" w14:paraId="00000074">
            <w:pPr>
              <w:rPr/>
            </w:pPr>
            <w:r>
              <w:rPr>
                <w:sz w:val="19"/>
                <w:szCs w:val="19"/>
                <w:rtl w:val="0"/>
              </w:rPr>
              <w:t xml:space="preserve">Mineral/material footprint share (rare-earth, silicon)</w:t>
            </w:r>
            <w:r>
              <w:rPr>
                <w:rtl w:val="0"/>
              </w:rPr>
            </w:r>
          </w:p>
        </w:tc>
        <w:tc>
          <w:tcPr>
            <w:tcMar>
              <w:top w:w="80.0" w:type="dxa"/>
              <w:left w:w="100.0" w:type="dxa"/>
              <w:bottom w:w="80.0" w:type="dxa"/>
              <w:right w:w="100.0" w:type="dxa"/>
            </w:tcMar>
          </w:tcPr>
          <w:p w:rsidR="00000000" w:rsidDel="00000000" w:rsidP="00000000" w:rsidRDefault="00000000" w:rsidRPr="00000000" w14:paraId="00000075">
            <w:pPr>
              <w:rPr/>
            </w:pPr>
            <w:r>
              <w:rPr>
                <w:sz w:val="19"/>
                <w:szCs w:val="19"/>
                <w:rtl w:val="0"/>
              </w:rPr>
              <w:t xml:space="preserve">mg material-eq</w:t>
            </w:r>
            <w:r>
              <w:rPr>
                <w:rtl w:val="0"/>
              </w:rPr>
            </w:r>
          </w:p>
        </w:tc>
      </w:tr>
    </w:tbl>
    <w:p w:rsidR="00000000" w:rsidDel="00000000" w:rsidP="00000000" w:rsidRDefault="00000000" w:rsidRPr="00000000" w14:paraId="00000076">
      <w:pPr>
        <w:spacing w:after="140" w:lineRule="auto"/>
        <w:rPr/>
      </w:pPr>
      <w:r>
        <w:rPr>
          <w:sz w:val="21"/>
          <w:szCs w:val="21"/>
          <w:rtl w:val="0"/>
        </w:rPr>
        <w:t xml:space="preserve">The category list is deliberately extensible: additional impact categories (e.g., noise, biodiversity-adjacent land use for data-center siting) can be added as AIforE's benchmark methodology matures, without changing the client-side data model.</w:t>
      </w:r>
      <w:r>
        <w:rPr>
          <w:rtl w:val="0"/>
        </w:rPr>
      </w:r>
    </w:p>
    <w:p w:rsidR="00000000" w:rsidDel="00000000" w:rsidP="00000000" w:rsidRDefault="00000000" w:rsidRPr="00000000" w14:paraId="0000008D">
      <w:pPr>
        <w:pStyle w:val="Heading2"/>
        <w:spacing w:after="120" w:before="280" w:lineRule="auto"/>
        <w:rPr/>
      </w:pPr>
      <w:r>
        <w:rPr>
          <w:b w:val="1"/>
          <w:bCs w:val="1"/>
          <w:color w:val="1e7a4c"/>
          <w:sz w:val="24"/>
          <w:szCs w:val="24"/>
          <w:rtl w:val="0"/>
        </w:rPr>
        <w:t xml:space="preserve">5.3 Stardust Job Identifier (SJI) and Energy-Source Code</w:t>
      </w:r>
      <w:r>
        <w:rPr>
          <w:rtl w:val="0"/>
        </w:rPr>
      </w:r>
    </w:p>
    <w:p w:rsidR="00000000" w:rsidDel="00000000" w:rsidP="00000000" w:rsidRDefault="00000000" w:rsidRPr="00000000" w14:paraId="0000008E">
      <w:pPr>
        <w:spacing w:after="140" w:lineRule="auto"/>
        <w:rPr/>
      </w:pPr>
      <w:r>
        <w:rPr>
          <w:sz w:val="21"/>
          <w:szCs w:val="21"/>
          <w:rtl w:val="0"/>
        </w:rPr>
        <w:t xml:space="preserve">Each measured AI job — a chat turn, an API call, an inference request — is identified by a Stardust Job Identifier (SJI): a GUID-formatted token that, unlike a standard random RFC 4122 UUID, has one reserved segment carrying a human-readable 3-character Energy Source Code (ESC) for the power plant type or category believed to have supplied the electricity behind that job. This keeps the uniqueness guarantee of a GUID while making the dominant energy source legible at a glance in logs, dashboards, and exports, without a lookup.</w:t>
      </w:r>
      <w:r>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Format: XXXXXXXX-ESC-XXXX-XXXX-XXXXXXXXXXXX — a standard 8-4-4-4-12 GUID shape with the ESC in the second segment (e.g. 3F2A9C10-HYD-4E1A-9C3D-2B6F1A0E7C55 for a job attributed to hydroelectric generation).</w:t>
      </w:r>
      <w:r>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Because a 3-letter alphabetic code in that segment is not valid hexadecimal, the SJI is a Stardust-specific structured identifier, not a strict RFC 4122 UUID. It is kept separate from the event_id field in the data model (§7), which remains a standard RFC 4122 UUID for database keys, joins, and any system that expects a compliant UUID. The SJI is a human-facing companion identifier for the same event, generated alongside event_id, not a replacement for it.</w:t>
      </w:r>
      <w:r>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Where the electricity source is a blend from a regional grid rather than a single identifiable plant (the common case), the ESC reflects the dominant source in the applicable grid mix at the job's timestamp and region (§8.5–§8.6), with the full mix breakdown available in the expanded panel (§6.2) and the underlying data model (§7) — see §5.3.3 for how that dominant-source bias is flagged and quantified rather than left implicit.</w:t>
      </w:r>
      <w:r>
        <w:rPr>
          <w:rtl w:val="0"/>
        </w:rPr>
      </w:r>
    </w:p>
    <w:p w:rsidR="00000000" w:rsidDel="00000000" w:rsidP="00000000" w:rsidRDefault="00000000" w:rsidRPr="00000000" w14:paraId="00000092">
      <w:pPr>
        <w:pStyle w:val="Heading3"/>
        <w:spacing w:after="100" w:before="200" w:lineRule="auto"/>
        <w:rPr/>
      </w:pPr>
      <w:r>
        <w:rPr>
          <w:b w:val="1"/>
          <w:bCs w:val="1"/>
          <w:color w:val="333333"/>
          <w:sz w:val="21"/>
          <w:szCs w:val="21"/>
          <w:rtl w:val="0"/>
        </w:rPr>
        <w:t xml:space="preserve">5.3.1 Energy Source Codes (ESC)</w:t>
      </w:r>
      <w:r>
        <w:rPr>
          <w:rtl w:val="0"/>
        </w:rPr>
      </w:r>
    </w:p>
    <w:p w:rsidR="00000000" w:rsidDel="00000000" w:rsidP="00000000" w:rsidRDefault="00000000" w:rsidRPr="00000000" w14:paraId="00000093">
      <w:pPr>
        <w:spacing w:after="140" w:lineRule="auto"/>
        <w:rPr/>
      </w:pPr>
      <w:r>
        <w:rPr>
          <w:sz w:val="21"/>
          <w:szCs w:val="21"/>
          <w:rtl w:val="0"/>
        </w:rPr>
        <w:t xml:space="preserve">Working code list, keyed by power-plant/energy-source type. Extensible: additional codes are added the same way as any other factor-table entry (§8.4) — via versioned configuration, not a client release.</w:t>
      </w:r>
      <w:r>
        <w:rPr>
          <w:rtl w:val="0"/>
        </w:rPr>
      </w:r>
    </w:p>
    <w:tbl>
      <w:tblPr>
        <w:tblStyle w:val="Table5"/>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0"/>
        <w:tblGridChange w:id="0">
          <w:tblGrid>
            <w:gridCol w:w="1800"/>
            <w:gridCol w:w="8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94">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95">
            <w:pPr>
              <w:rPr/>
            </w:pPr>
            <w:r>
              <w:rPr>
                <w:b w:val="1"/>
                <w:bCs w:val="1"/>
                <w:color w:val="ffffff"/>
                <w:sz w:val="19"/>
                <w:szCs w:val="19"/>
                <w:rtl w:val="0"/>
              </w:rPr>
              <w:t xml:space="preserve">Source / plant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Pr>
                <w:sz w:val="19"/>
                <w:szCs w:val="19"/>
                <w:rtl w:val="0"/>
              </w:rPr>
              <w:t xml:space="preserve">NGP</w:t>
            </w:r>
            <w:r>
              <w:rPr>
                <w:rtl w:val="0"/>
              </w:rPr>
            </w:r>
          </w:p>
        </w:tc>
        <w:tc>
          <w:tcPr>
            <w:tcMar>
              <w:top w:w="80.0" w:type="dxa"/>
              <w:left w:w="100.0" w:type="dxa"/>
              <w:bottom w:w="80.0" w:type="dxa"/>
              <w:right w:w="100.0" w:type="dxa"/>
            </w:tcMar>
          </w:tcPr>
          <w:p w:rsidR="00000000" w:rsidDel="00000000" w:rsidP="00000000" w:rsidRDefault="00000000" w:rsidRPr="00000000" w14:paraId="00000097">
            <w:pPr>
              <w:rPr/>
            </w:pPr>
            <w:r>
              <w:rPr>
                <w:sz w:val="19"/>
                <w:szCs w:val="19"/>
                <w:rtl w:val="0"/>
              </w:rPr>
              <w:t xml:space="preserve">Natural 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8">
            <w:pPr>
              <w:rPr/>
            </w:pPr>
            <w:r>
              <w:rPr>
                <w:sz w:val="19"/>
                <w:szCs w:val="19"/>
                <w:rtl w:val="0"/>
              </w:rPr>
              <w:t xml:space="preserve">RNG</w:t>
            </w:r>
            <w:r>
              <w:rPr>
                <w:rtl w:val="0"/>
              </w:rPr>
            </w:r>
          </w:p>
        </w:tc>
        <w:tc>
          <w:tcPr>
            <w:tcMar>
              <w:top w:w="80.0" w:type="dxa"/>
              <w:left w:w="100.0" w:type="dxa"/>
              <w:bottom w:w="80.0" w:type="dxa"/>
              <w:right w:w="100.0" w:type="dxa"/>
            </w:tcMar>
          </w:tcPr>
          <w:p w:rsidR="00000000" w:rsidDel="00000000" w:rsidP="00000000" w:rsidRDefault="00000000" w:rsidRPr="00000000" w14:paraId="00000099">
            <w:pPr>
              <w:rPr/>
            </w:pPr>
            <w:r>
              <w:rPr>
                <w:sz w:val="19"/>
                <w:szCs w:val="19"/>
                <w:rtl w:val="0"/>
              </w:rPr>
              <w:t xml:space="preserve">Renewable natural gas / biogas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A">
            <w:pPr>
              <w:rPr/>
            </w:pPr>
            <w:r>
              <w:rPr>
                <w:sz w:val="19"/>
                <w:szCs w:val="19"/>
                <w:rtl w:val="0"/>
              </w:rPr>
              <w:t xml:space="preserve">OPP</w:t>
            </w:r>
            <w:r>
              <w:rPr>
                <w:rtl w:val="0"/>
              </w:rPr>
            </w:r>
          </w:p>
        </w:tc>
        <w:tc>
          <w:tcPr>
            <w:tcMar>
              <w:top w:w="80.0" w:type="dxa"/>
              <w:left w:w="100.0" w:type="dxa"/>
              <w:bottom w:w="80.0" w:type="dxa"/>
              <w:right w:w="100.0" w:type="dxa"/>
            </w:tcMar>
          </w:tcPr>
          <w:p w:rsidR="00000000" w:rsidDel="00000000" w:rsidP="00000000" w:rsidRDefault="00000000" w:rsidRPr="00000000" w14:paraId="0000009B">
            <w:pPr>
              <w:rPr/>
            </w:pPr>
            <w:r>
              <w:rPr>
                <w:sz w:val="19"/>
                <w:szCs w:val="19"/>
                <w:rtl w:val="0"/>
              </w:rPr>
              <w:t xml:space="preserve">Oil-fired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C">
            <w:pPr>
              <w:rPr/>
            </w:pPr>
            <w:r>
              <w:rPr>
                <w:sz w:val="19"/>
                <w:szCs w:val="19"/>
                <w:rtl w:val="0"/>
              </w:rPr>
              <w:t xml:space="preserve">NPP</w:t>
            </w:r>
            <w:r>
              <w:rPr>
                <w:rtl w:val="0"/>
              </w:rPr>
            </w:r>
          </w:p>
        </w:tc>
        <w:tc>
          <w:tcPr>
            <w:tcMar>
              <w:top w:w="80.0" w:type="dxa"/>
              <w:left w:w="100.0" w:type="dxa"/>
              <w:bottom w:w="80.0" w:type="dxa"/>
              <w:right w:w="100.0" w:type="dxa"/>
            </w:tcMar>
          </w:tcPr>
          <w:p w:rsidR="00000000" w:rsidDel="00000000" w:rsidP="00000000" w:rsidRDefault="00000000" w:rsidRPr="00000000" w14:paraId="0000009D">
            <w:pPr>
              <w:rPr/>
            </w:pPr>
            <w:r>
              <w:rPr>
                <w:sz w:val="19"/>
                <w:szCs w:val="19"/>
                <w:rtl w:val="0"/>
              </w:rPr>
              <w:t xml:space="preserve">Nuclear power plant (conventional)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E">
            <w:pPr>
              <w:rPr/>
            </w:pPr>
            <w:r>
              <w:rPr>
                <w:sz w:val="19"/>
                <w:szCs w:val="19"/>
                <w:rtl w:val="0"/>
              </w:rPr>
              <w:t xml:space="preserve">SMR</w:t>
            </w:r>
            <w:r>
              <w:rPr>
                <w:rtl w:val="0"/>
              </w:rPr>
            </w:r>
          </w:p>
        </w:tc>
        <w:tc>
          <w:tcPr>
            <w:tcMar>
              <w:top w:w="80.0" w:type="dxa"/>
              <w:left w:w="100.0" w:type="dxa"/>
              <w:bottom w:w="80.0" w:type="dxa"/>
              <w:right w:w="100.0" w:type="dxa"/>
            </w:tcMar>
          </w:tcPr>
          <w:p w:rsidR="00000000" w:rsidDel="00000000" w:rsidP="00000000" w:rsidRDefault="00000000" w:rsidRPr="00000000" w14:paraId="0000009F">
            <w:pPr>
              <w:rPr/>
            </w:pPr>
            <w:r>
              <w:rPr>
                <w:sz w:val="19"/>
                <w:szCs w:val="19"/>
                <w:rtl w:val="0"/>
              </w:rPr>
              <w:t xml:space="preserve">Small modular reactor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rPr/>
            </w:pPr>
            <w:r>
              <w:rPr>
                <w:sz w:val="19"/>
                <w:szCs w:val="19"/>
                <w:rtl w:val="0"/>
              </w:rPr>
              <w:t xml:space="preserve">WEC</w:t>
            </w:r>
            <w:r>
              <w:rPr>
                <w:rtl w:val="0"/>
              </w:rPr>
            </w:r>
          </w:p>
        </w:tc>
        <w:tc>
          <w:tcPr>
            <w:tcMar>
              <w:top w:w="80.0" w:type="dxa"/>
              <w:left w:w="100.0" w:type="dxa"/>
              <w:bottom w:w="80.0" w:type="dxa"/>
              <w:right w:w="100.0" w:type="dxa"/>
            </w:tcMar>
          </w:tcPr>
          <w:p w:rsidR="00000000" w:rsidDel="00000000" w:rsidP="00000000" w:rsidRDefault="00000000" w:rsidRPr="00000000" w14:paraId="000000A1">
            <w:pPr>
              <w:rPr/>
            </w:pPr>
            <w:r>
              <w:rPr>
                <w:sz w:val="19"/>
                <w:szCs w:val="19"/>
                <w:rtl w:val="0"/>
              </w:rPr>
              <w:t xml:space="preserve">Wave/marine energy converter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2">
            <w:pPr>
              <w:rPr/>
            </w:pPr>
            <w:r>
              <w:rPr>
                <w:sz w:val="19"/>
                <w:szCs w:val="19"/>
                <w:rtl w:val="0"/>
              </w:rPr>
              <w:t xml:space="preserve">HYD</w:t>
            </w:r>
            <w:r>
              <w:rPr>
                <w:rtl w:val="0"/>
              </w:rPr>
            </w:r>
          </w:p>
        </w:tc>
        <w:tc>
          <w:tcPr>
            <w:tcMar>
              <w:top w:w="80.0" w:type="dxa"/>
              <w:left w:w="100.0" w:type="dxa"/>
              <w:bottom w:w="80.0" w:type="dxa"/>
              <w:right w:w="100.0" w:type="dxa"/>
            </w:tcMar>
          </w:tcPr>
          <w:p w:rsidR="00000000" w:rsidDel="00000000" w:rsidP="00000000" w:rsidRDefault="00000000" w:rsidRPr="00000000" w14:paraId="000000A3">
            <w:pPr>
              <w:rPr/>
            </w:pPr>
            <w:r>
              <w:rPr>
                <w:sz w:val="19"/>
                <w:szCs w:val="19"/>
                <w:rtl w:val="0"/>
              </w:rPr>
              <w:t xml:space="preserve">Hydroelectric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Pr>
                <w:sz w:val="19"/>
                <w:szCs w:val="19"/>
                <w:rtl w:val="0"/>
              </w:rPr>
              <w:t xml:space="preserve">SPP</w:t>
            </w:r>
            <w:r>
              <w:rPr>
                <w:rtl w:val="0"/>
              </w:rPr>
            </w:r>
          </w:p>
        </w:tc>
        <w:tc>
          <w:tcPr>
            <w:tcMar>
              <w:top w:w="80.0" w:type="dxa"/>
              <w:left w:w="100.0" w:type="dxa"/>
              <w:bottom w:w="80.0" w:type="dxa"/>
              <w:right w:w="100.0" w:type="dxa"/>
            </w:tcMar>
          </w:tcPr>
          <w:p w:rsidR="00000000" w:rsidDel="00000000" w:rsidP="00000000" w:rsidRDefault="00000000" w:rsidRPr="00000000" w14:paraId="000000A5">
            <w:pPr>
              <w:rPr/>
            </w:pPr>
            <w:r>
              <w:rPr>
                <w:sz w:val="19"/>
                <w:szCs w:val="19"/>
                <w:rtl w:val="0"/>
              </w:rPr>
              <w:t xml:space="preserve">Solar power plant (utility-scale PV or thermal)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6">
            <w:pPr>
              <w:rPr/>
            </w:pPr>
            <w:r>
              <w:rPr>
                <w:sz w:val="19"/>
                <w:szCs w:val="19"/>
                <w:rtl w:val="0"/>
              </w:rPr>
              <w:t xml:space="preserve">WPP</w:t>
            </w:r>
            <w:r>
              <w:rPr>
                <w:rtl w:val="0"/>
              </w:rPr>
            </w:r>
          </w:p>
        </w:tc>
        <w:tc>
          <w:tcPr>
            <w:tcMar>
              <w:top w:w="80.0" w:type="dxa"/>
              <w:left w:w="100.0" w:type="dxa"/>
              <w:bottom w:w="80.0" w:type="dxa"/>
              <w:right w:w="100.0" w:type="dxa"/>
            </w:tcMar>
          </w:tcPr>
          <w:p w:rsidR="00000000" w:rsidDel="00000000" w:rsidP="00000000" w:rsidRDefault="00000000" w:rsidRPr="00000000" w14:paraId="000000A7">
            <w:pPr>
              <w:rPr/>
            </w:pPr>
            <w:r>
              <w:rPr>
                <w:sz w:val="19"/>
                <w:szCs w:val="19"/>
                <w:rtl w:val="0"/>
              </w:rPr>
              <w:t xml:space="preserve">Wind power plant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8">
            <w:pPr>
              <w:rPr/>
            </w:pPr>
            <w:r>
              <w:rPr>
                <w:sz w:val="19"/>
                <w:szCs w:val="19"/>
                <w:rtl w:val="0"/>
              </w:rPr>
              <w:t xml:space="preserve">GPP</w:t>
            </w:r>
            <w:r>
              <w:rPr>
                <w:rtl w:val="0"/>
              </w:rPr>
            </w:r>
          </w:p>
        </w:tc>
        <w:tc>
          <w:tcPr>
            <w:tcMar>
              <w:top w:w="80.0" w:type="dxa"/>
              <w:left w:w="100.0" w:type="dxa"/>
              <w:bottom w:w="80.0" w:type="dxa"/>
              <w:right w:w="100.0" w:type="dxa"/>
            </w:tcMar>
          </w:tcPr>
          <w:p w:rsidR="00000000" w:rsidDel="00000000" w:rsidP="00000000" w:rsidRDefault="00000000" w:rsidRPr="00000000" w14:paraId="000000A9">
            <w:pPr>
              <w:rPr/>
            </w:pPr>
            <w:r>
              <w:rPr>
                <w:sz w:val="19"/>
                <w:szCs w:val="19"/>
                <w:rtl w:val="0"/>
              </w:rPr>
              <w:t xml:space="preserve">Geothermal power plant</w:t>
            </w:r>
            <w:r>
              <w:rPr>
                <w:rtl w:val="0"/>
              </w:rPr>
            </w:r>
          </w:p>
        </w:tc>
      </w:tr>
    </w:tbl>
    <w:p w:rsidR="00000000" w:rsidDel="00000000" w:rsidP="00000000" w:rsidRDefault="00000000" w:rsidRPr="00000000" w14:paraId="000000AA">
      <w:pPr>
        <w:spacing w:after="140" w:lineRule="auto"/>
        <w:rPr/>
      </w:pPr>
      <w:r>
        <w:rPr>
          <w:rtl w:val="0"/>
        </w:rPr>
      </w:r>
    </w:p>
    <w:p w:rsidR="00000000" w:rsidDel="00000000" w:rsidP="00000000" w:rsidRDefault="00000000" w:rsidRPr="00000000" w14:paraId="000000AB">
      <w:pPr>
        <w:spacing w:after="140" w:lineRule="auto"/>
        <w:rPr/>
      </w:pPr>
      <w:r>
        <w:rPr>
          <w:sz w:val="21"/>
          <w:szCs w:val="21"/>
          <w:rtl w:val="0"/>
        </w:rPr>
        <w:t xml:space="preserve">Additional codes (e.g., for coal, biomass, tidal, or battery storage discharge) are added as appropriate following the same convention, subject to board/technical review before being added to the published code table.</w:t>
      </w:r>
      <w:r>
        <w:rPr>
          <w:rtl w:val="0"/>
        </w:rPr>
      </w:r>
    </w:p>
    <w:p w:rsidR="00000000" w:rsidDel="00000000" w:rsidP="00000000" w:rsidRDefault="00000000" w:rsidRPr="00000000" w14:paraId="000000AC">
      <w:pPr>
        <w:pStyle w:val="Heading3"/>
        <w:spacing w:after="100" w:before="200" w:lineRule="auto"/>
        <w:rPr/>
      </w:pPr>
      <w:r>
        <w:rPr>
          <w:b w:val="1"/>
          <w:bCs w:val="1"/>
          <w:color w:val="333333"/>
          <w:sz w:val="21"/>
          <w:szCs w:val="21"/>
          <w:rtl w:val="0"/>
        </w:rPr>
        <w:t xml:space="preserve">5.3.2 Fallback Codes for Partial Confidence</w:t>
      </w:r>
      <w:r>
        <w:rPr>
          <w:rtl w:val="0"/>
        </w:rPr>
      </w:r>
    </w:p>
    <w:p w:rsidR="00000000" w:rsidDel="00000000" w:rsidP="00000000" w:rsidRDefault="00000000" w:rsidRPr="00000000" w14:paraId="000000AD">
      <w:pPr>
        <w:spacing w:after="140" w:lineRule="auto"/>
        <w:rPr/>
      </w:pPr>
      <w:r>
        <w:rPr>
          <w:sz w:val="21"/>
          <w:szCs w:val="21"/>
          <w:rtl w:val="0"/>
        </w:rPr>
        <w:t xml:space="preserve">Grid mix and per-plant attribution are not always resolvable to a specific plant type, especially at Estimated confidence (§8.3) or where a provider/region discloses only an aggregate split. Three fallback codes cover the cases where only a broader category is known:</w:t>
      </w:r>
      <w:r>
        <w:rPr>
          <w:rtl w:val="0"/>
        </w:rPr>
      </w:r>
    </w:p>
    <w:tbl>
      <w:tblPr>
        <w:tblStyle w:val="Table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600"/>
        <w:tblGridChange w:id="0">
          <w:tblGrid>
            <w:gridCol w:w="1600"/>
            <w:gridCol w:w="3600"/>
            <w:gridCol w:w="4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A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AF">
            <w:pPr>
              <w:rPr/>
            </w:pPr>
            <w:r>
              <w:rPr>
                <w:b w:val="1"/>
                <w:bCs w:val="1"/>
                <w:color w:val="ffffff"/>
                <w:sz w:val="19"/>
                <w:szCs w:val="19"/>
                <w:rtl w:val="0"/>
              </w:rPr>
              <w:t xml:space="preserve">Meaning</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B0">
            <w:pPr>
              <w:rPr/>
            </w:pPr>
            <w:r>
              <w:rPr>
                <w:b w:val="1"/>
                <w:bCs w:val="1"/>
                <w:color w:val="ffffff"/>
                <w:sz w:val="19"/>
                <w:szCs w:val="19"/>
                <w:rtl w:val="0"/>
              </w:rPr>
              <w:t xml:space="preserve">Used when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rPr/>
            </w:pPr>
            <w:r>
              <w:rPr>
                <w:sz w:val="19"/>
                <w:szCs w:val="19"/>
                <w:rtl w:val="0"/>
              </w:rPr>
              <w:t xml:space="preserve">FPP</w:t>
            </w:r>
            <w:r>
              <w:rPr>
                <w:rtl w:val="0"/>
              </w:rPr>
            </w:r>
          </w:p>
        </w:tc>
        <w:tc>
          <w:tcPr>
            <w:tcMar>
              <w:top w:w="80.0" w:type="dxa"/>
              <w:left w:w="100.0" w:type="dxa"/>
              <w:bottom w:w="80.0" w:type="dxa"/>
              <w:right w:w="100.0" w:type="dxa"/>
            </w:tcMar>
          </w:tcPr>
          <w:p w:rsidR="00000000" w:rsidDel="00000000" w:rsidP="00000000" w:rsidRDefault="00000000" w:rsidRPr="00000000" w14:paraId="000000B2">
            <w:pPr>
              <w:rPr/>
            </w:pPr>
            <w:r>
              <w:rPr>
                <w:sz w:val="19"/>
                <w:szCs w:val="19"/>
                <w:rtl w:val="0"/>
              </w:rPr>
              <w:t xml:space="preserve">Fossil fuel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3">
            <w:pPr>
              <w:rPr/>
            </w:pPr>
            <w:r>
              <w:rPr>
                <w:sz w:val="19"/>
                <w:szCs w:val="19"/>
                <w:rtl w:val="0"/>
              </w:rPr>
              <w:t xml:space="preserve">Known to be fossil-sourced, but the specific fuel (gas/oil/coal) isn't resolvable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rPr/>
            </w:pPr>
            <w:r>
              <w:rPr>
                <w:sz w:val="19"/>
                <w:szCs w:val="19"/>
                <w:rtl w:val="0"/>
              </w:rPr>
              <w:t xml:space="preserve">ZEP</w:t>
            </w:r>
            <w:r>
              <w:rPr>
                <w:rtl w:val="0"/>
              </w:rPr>
            </w:r>
          </w:p>
        </w:tc>
        <w:tc>
          <w:tcPr>
            <w:tcMar>
              <w:top w:w="80.0" w:type="dxa"/>
              <w:left w:w="100.0" w:type="dxa"/>
              <w:bottom w:w="80.0" w:type="dxa"/>
              <w:right w:w="100.0" w:type="dxa"/>
            </w:tcMar>
          </w:tcPr>
          <w:p w:rsidR="00000000" w:rsidDel="00000000" w:rsidP="00000000" w:rsidRDefault="00000000" w:rsidRPr="00000000" w14:paraId="000000B5">
            <w:pPr>
              <w:rPr/>
            </w:pPr>
            <w:r>
              <w:rPr>
                <w:sz w:val="19"/>
                <w:szCs w:val="19"/>
                <w:rtl w:val="0"/>
              </w:rPr>
              <w:t xml:space="preserve">Zero-emissions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6">
            <w:pPr>
              <w:rPr/>
            </w:pPr>
            <w:r>
              <w:rPr>
                <w:sz w:val="19"/>
                <w:szCs w:val="19"/>
                <w:rtl w:val="0"/>
              </w:rPr>
              <w:t xml:space="preserve">Known to be a zero-carbon-at-generation source, but not resolvable to nuclear vs. SMR vs. another zero-emission type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7">
            <w:pPr>
              <w:rPr/>
            </w:pPr>
            <w:r>
              <w:rPr>
                <w:sz w:val="19"/>
                <w:szCs w:val="19"/>
                <w:rtl w:val="0"/>
              </w:rPr>
              <w:t xml:space="preserve">REP</w:t>
            </w:r>
            <w:r>
              <w:rPr>
                <w:rtl w:val="0"/>
              </w:rPr>
            </w:r>
          </w:p>
        </w:tc>
        <w:tc>
          <w:tcPr>
            <w:tcMar>
              <w:top w:w="80.0" w:type="dxa"/>
              <w:left w:w="100.0" w:type="dxa"/>
              <w:bottom w:w="80.0" w:type="dxa"/>
              <w:right w:w="100.0" w:type="dxa"/>
            </w:tcMar>
          </w:tcPr>
          <w:p w:rsidR="00000000" w:rsidDel="00000000" w:rsidP="00000000" w:rsidRDefault="00000000" w:rsidRPr="00000000" w14:paraId="000000B8">
            <w:pPr>
              <w:rPr/>
            </w:pPr>
            <w:r>
              <w:rPr>
                <w:sz w:val="19"/>
                <w:szCs w:val="19"/>
                <w:rtl w:val="0"/>
              </w:rPr>
              <w:t xml:space="preserve">Renewable energy power plant (unspecified type)</w:t>
            </w:r>
            <w:r>
              <w:rPr>
                <w:rtl w:val="0"/>
              </w:rPr>
            </w:r>
          </w:p>
        </w:tc>
        <w:tc>
          <w:tcPr>
            <w:tcMar>
              <w:top w:w="80.0" w:type="dxa"/>
              <w:left w:w="100.0" w:type="dxa"/>
              <w:bottom w:w="80.0" w:type="dxa"/>
              <w:right w:w="100.0" w:type="dxa"/>
            </w:tcMar>
          </w:tcPr>
          <w:p w:rsidR="00000000" w:rsidDel="00000000" w:rsidP="00000000" w:rsidRDefault="00000000" w:rsidRPr="00000000" w14:paraId="000000B9">
            <w:pPr>
              <w:rPr/>
            </w:pPr>
            <w:r>
              <w:rPr>
                <w:sz w:val="19"/>
                <w:szCs w:val="19"/>
                <w:rtl w:val="0"/>
              </w:rPr>
              <w:t xml:space="preserve">Known to be renewable, but not resolvable to solar/wind/hydro/geothermal/wave specifically</w:t>
            </w:r>
            <w:r>
              <w:rPr>
                <w:rtl w:val="0"/>
              </w:rPr>
            </w:r>
          </w:p>
        </w:tc>
      </w:tr>
    </w:tbl>
    <w:p w:rsidR="00000000" w:rsidDel="00000000" w:rsidP="00000000" w:rsidRDefault="00000000" w:rsidRPr="00000000" w14:paraId="000000BA">
      <w:pPr>
        <w:spacing w:after="140" w:lineRule="auto"/>
        <w:rPr/>
      </w:pPr>
      <w:r>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even the fossil/zero-carbon/renewable category can't be determined, the SJI's ESC segment uses UNK (unknown), and the job's environmental figures stay at Estimated confidence (§8.3) using the generic factors described there.</w:t>
      </w:r>
      <w:r>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Fallback codes are chosen by matching the best available data to the narrowest code the evidence supports — a job should never be assigned a specific plant-type code (e.g. HYD) on the strength of only a category-level data source; it gets the matching fallback code (e.g. REP) instead, consistent with the confidence-tier discipline in §8.</w:t>
      </w:r>
      <w:r>
        <w:rPr>
          <w:rtl w:val="0"/>
        </w:rPr>
      </w:r>
    </w:p>
    <w:p w:rsidR="00000000" w:rsidDel="00000000" w:rsidP="00000000" w:rsidRDefault="00000000" w:rsidRPr="00000000" w14:paraId="000000BD">
      <w:pPr>
        <w:pStyle w:val="Heading3"/>
        <w:spacing w:after="100" w:before="200" w:lineRule="auto"/>
        <w:rPr/>
      </w:pPr>
      <w:r>
        <w:rPr>
          <w:b w:val="1"/>
          <w:bCs w:val="1"/>
          <w:color w:val="333333"/>
          <w:sz w:val="21"/>
          <w:szCs w:val="21"/>
          <w:rtl w:val="0"/>
        </w:rPr>
        <w:t xml:space="preserve">5.3.3 Grid Style and Majority-Source Bias</w:t>
      </w:r>
      <w:r>
        <w:rPr>
          <w:rtl w:val="0"/>
        </w:rPr>
      </w:r>
    </w:p>
    <w:p w:rsidR="00000000" w:rsidDel="00000000" w:rsidP="00000000" w:rsidRDefault="00000000" w:rsidRPr="00000000" w14:paraId="000000BE">
      <w:pPr>
        <w:spacing w:after="140" w:lineRule="auto"/>
        <w:rPr/>
      </w:pPr>
      <w:r>
        <w:rPr>
          <w:sz w:val="21"/>
          <w:szCs w:val="21"/>
          <w:rtl w:val="0"/>
        </w:rPr>
        <w:t xml:space="preserve">Most jobs are not powered by one identifiable plant — they draw from a regional grid mixing several generation types at once. In that common case, the ESC (§5.3.1–§5.3.2) is set to whichever source holds the largest share of the mix, a plurality rather than a true majority. Left on its own, that single code could read as if the job ran on 100% of that source, so two additional fields make the bias explicit rather than implied:</w:t>
      </w:r>
      <w:r>
        <w:rPr>
          <w:rtl w:val="0"/>
        </w:rPr>
      </w:r>
    </w:p>
    <w:tbl>
      <w:tblPr>
        <w:tblStyle w:val="Table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5000"/>
        <w:tblGridChange w:id="0">
          <w:tblGrid>
            <w:gridCol w:w="2600"/>
            <w:gridCol w:w="2600"/>
            <w:gridCol w:w="50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0B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0">
            <w:pPr>
              <w:rPr/>
            </w:pPr>
            <w:r>
              <w:rPr>
                <w:b w:val="1"/>
                <w:bCs w:val="1"/>
                <w:color w:val="ffffff"/>
                <w:sz w:val="19"/>
                <w:szCs w:val="19"/>
                <w:rtl w:val="0"/>
              </w:rPr>
              <w:t xml:space="preserve">Values</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0C1">
            <w:pPr>
              <w:rPr/>
            </w:pPr>
            <w:r>
              <w:rPr>
                <w:b w:val="1"/>
                <w:bCs w:val="1"/>
                <w:color w:val="ffffff"/>
                <w:sz w:val="19"/>
                <w:szCs w:val="19"/>
                <w:rtl w:val="0"/>
              </w:rPr>
              <w:t xml:space="preserve">Meaning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Pr>
                <w:sz w:val="19"/>
                <w:szCs w:val="19"/>
                <w:rtl w:val="0"/>
              </w:rPr>
              <w:t xml:space="preserve">grid_style</w:t>
            </w:r>
            <w:r>
              <w:rPr>
                <w:rtl w:val="0"/>
              </w:rPr>
            </w:r>
          </w:p>
        </w:tc>
        <w:tc>
          <w:tcPr>
            <w:tcMar>
              <w:top w:w="80.0" w:type="dxa"/>
              <w:left w:w="100.0" w:type="dxa"/>
              <w:bottom w:w="80.0" w:type="dxa"/>
              <w:right w:w="100.0" w:type="dxa"/>
            </w:tcMar>
          </w:tcPr>
          <w:p w:rsidR="00000000" w:rsidDel="00000000" w:rsidP="00000000" w:rsidRDefault="00000000" w:rsidRPr="00000000" w14:paraId="000000C3">
            <w:pPr>
              <w:rPr/>
            </w:pPr>
            <w:r>
              <w:rPr>
                <w:sz w:val="19"/>
                <w:szCs w:val="19"/>
                <w:rtl w:val="0"/>
              </w:rPr>
              <w:t xml:space="preserve">dedicated | grid-blend</w:t>
            </w:r>
            <w:r>
              <w:rPr>
                <w:rtl w:val="0"/>
              </w:rPr>
            </w:r>
          </w:p>
        </w:tc>
        <w:tc>
          <w:tcPr>
            <w:tcMar>
              <w:top w:w="80.0" w:type="dxa"/>
              <w:left w:w="100.0" w:type="dxa"/>
              <w:bottom w:w="80.0" w:type="dxa"/>
              <w:right w:w="100.0" w:type="dxa"/>
            </w:tcMar>
          </w:tcPr>
          <w:p w:rsidR="00000000" w:rsidDel="00000000" w:rsidP="00000000" w:rsidRDefault="00000000" w:rsidRPr="00000000" w14:paraId="000000C4">
            <w:pPr>
              <w:rPr/>
            </w:pPr>
            <w:r>
              <w:rPr>
                <w:sz w:val="19"/>
                <w:szCs w:val="19"/>
                <w:rtl w:val="0"/>
              </w:rPr>
              <w:t xml:space="preserve">Whether the ESC reflects a single directly-attributable source (on-site generation, a dedicated PPA — §12.9) or the plurality source within a blended regional grid at the job's timestamp</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rPr/>
            </w:pPr>
            <w:r>
              <w:rPr>
                <w:sz w:val="19"/>
                <w:szCs w:val="19"/>
                <w:rtl w:val="0"/>
              </w:rPr>
              <w:t xml:space="preserve">grid_majority_share_pct</w:t>
            </w:r>
            <w:r>
              <w:rPr>
                <w:rtl w:val="0"/>
              </w:rPr>
            </w:r>
          </w:p>
        </w:tc>
        <w:tc>
          <w:tcPr>
            <w:tcMar>
              <w:top w:w="80.0" w:type="dxa"/>
              <w:left w:w="100.0" w:type="dxa"/>
              <w:bottom w:w="80.0" w:type="dxa"/>
              <w:right w:w="100.0" w:type="dxa"/>
            </w:tcMar>
          </w:tcPr>
          <w:p w:rsidR="00000000" w:rsidDel="00000000" w:rsidP="00000000" w:rsidRDefault="00000000" w:rsidRPr="00000000" w14:paraId="000000C6">
            <w:pPr>
              <w:rPr/>
            </w:pPr>
            <w:r>
              <w:rPr>
                <w:sz w:val="19"/>
                <w:szCs w:val="19"/>
                <w:rtl w:val="0"/>
              </w:rPr>
              <w:t xml:space="preserve">0–100</w:t>
            </w:r>
            <w:r>
              <w:rPr>
                <w:rtl w:val="0"/>
              </w:rPr>
            </w:r>
          </w:p>
        </w:tc>
        <w:tc>
          <w:tcPr>
            <w:tcMar>
              <w:top w:w="80.0" w:type="dxa"/>
              <w:left w:w="100.0" w:type="dxa"/>
              <w:bottom w:w="80.0" w:type="dxa"/>
              <w:right w:w="100.0" w:type="dxa"/>
            </w:tcMar>
          </w:tcPr>
          <w:p w:rsidR="00000000" w:rsidDel="00000000" w:rsidP="00000000" w:rsidRDefault="00000000" w:rsidRPr="00000000" w14:paraId="000000C7">
            <w:pPr>
              <w:rPr/>
            </w:pPr>
            <w:r>
              <w:rPr>
                <w:sz w:val="19"/>
                <w:szCs w:val="19"/>
                <w:rtl w:val="0"/>
              </w:rPr>
              <w:t xml:space="preserve">The percentage share the plurality source actually held in the mix at that moment, so a display or export can show, e.g., “grid-blend, 42% natural gas” rather than implying single-source generation</w:t>
            </w:r>
            <w:r>
              <w:rPr>
                <w:rtl w:val="0"/>
              </w:rPr>
            </w:r>
          </w:p>
        </w:tc>
      </w:tr>
    </w:tbl>
    <w:p w:rsidR="00000000" w:rsidDel="00000000" w:rsidP="00000000" w:rsidRDefault="00000000" w:rsidRPr="00000000" w14:paraId="000000C8">
      <w:pPr>
        <w:spacing w:after="140" w:lineRule="auto"/>
        <w:rPr/>
      </w:pPr>
      <w:r>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Display copy uses both fields together: a dedicated-source job shows the ESC plainly (e.g., “HYD”), while a grid-blend job shows the ESC qualified by its share (e.g., “grid-blend — 42% NGP”), so the badge and breakdown panel (§6.1–§6.2) never overstate how dominant that source really is.</w:t>
      </w:r>
      <w:r>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the plurality source's share falls below a configurable diversification threshold (default 25%), the job is flagged in display copy as a highly diversified mix (e.g., “mixed grid — no dominant source”) even though the ESC field still technically records the narrow plurality, so a barely-largest source in an otherwise even split isn't shown as if it were dominant. The threshold itself is versioned configuration (§8.4), not fixed.</w:t>
      </w:r>
      <w:r>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is most useful paired with the fallback codes in §5.3.2: a job can show, for example, “grid-blend — 55% FPP (fossil, type unresolved)” when the region's fossil/renewable split is known but the specific plant type within it isn't.</w:t>
      </w:r>
      <w:r>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Both fields are sourced the same way as the full energy_mix_breakdown in the data model (§7) — primarily Electricity Maps' Power Breakdown API and equivalent regional grid-operator feeds (§8.7.3) — and refresh at the cadence set in §8.6.</w:t>
      </w:r>
      <w:r>
        <w:rPr>
          <w:rtl w:val="0"/>
        </w:rPr>
      </w:r>
    </w:p>
    <w:p>
      <w:pPr>
        <w:pStyle w:val="Heading1"/>
        <w:spacing w:after="160" w:before="360" w:lineRule="auto"/>
        <w:rPr/>
      </w:pPr>
      <w:r>
        <w:rPr>
          <w:b w:val="1"/>
          <w:bCs w:val="1"/>
          <w:color w:val="0f4a2e"/>
          <w:sz w:val="30"/>
          <w:szCs w:val="30"/>
          <w:rtl w:val="0"/>
        </w:rPr>
        <w:t xml:space="preserve">7. Data Model (Outline)</w:t>
      </w:r>
    </w:p>
    <w:p>
      <w:pPr>
        <w:spacing w:after="140" w:lineRule="auto"/>
        <w:rPr/>
      </w:pPr>
      <w:r>
        <w:rPr>
          <w:sz w:val="21"/>
          <w:szCs w:val="21"/>
        </w:rPr>
        <w:t xml:space="preserve">A normalized event schema underlies all three client layers so Stardust Core can aggregate consistently regardless of source. Every event records when its energy was used, and every factor applied to it records its own time resolution and validity window (§21.7.4).</w:t>
      </w:r>
    </w:p>
    <w:tbl>
      <w:tblPr>
        <w:tblStyle w:val="Table8"/>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5400"/>
        <w:tblGridChange w:id="0">
          <w:tblGrid>
            <w:gridCol w:w="3000"/>
            <w:gridCol w:w="1800"/>
            <w:gridCol w:w="5400"/>
          </w:tblGrid>
        </w:tblGridChange>
      </w:tblGrid>
      <w:tr>
        <w:trPr>
          <w:cantSplit w:val="0"/>
          <w:tblHeader w:val="1"/>
        </w:trPr>
        <w:tc>
          <w:tcPr>
            <w:shd w:fill="1e7a4c" w:val="clear"/>
            <w:tcMar>
              <w:top w:w="80.0" w:type="dxa"/>
              <w:left w:w="100.0" w:type="dxa"/>
              <w:bottom w:w="80.0" w:type="dxa"/>
              <w:right w:w="100.0" w:type="dxa"/>
            </w:tcMar>
          </w:tcPr>
          <w:p>
            <w:pPr>
              <w:rPr/>
            </w:pPr>
            <w:r>
              <w:rPr>
                <w:b w:val="1"/>
                <w:bCs w:val="1"/>
                <w:color w:val="ffffff"/>
                <w:sz w:val="19"/>
                <w:szCs w:val="19"/>
                <w:rtl w:val="0"/>
              </w:rPr>
              <w:t xml:space="preserve">Field</w:t>
            </w:r>
          </w:p>
        </w:tc>
        <w:tc>
          <w:tcPr>
            <w:shd w:fill="1e7a4c" w:val="clear"/>
            <w:tcMar>
              <w:top w:w="80.0" w:type="dxa"/>
              <w:left w:w="100.0" w:type="dxa"/>
              <w:bottom w:w="80.0" w:type="dxa"/>
              <w:right w:w="100.0" w:type="dxa"/>
            </w:tcMar>
          </w:tcPr>
          <w:p>
            <w:pPr>
              <w:rPr/>
            </w:pPr>
            <w:r>
              <w:rPr>
                <w:b w:val="1"/>
                <w:bCs w:val="1"/>
                <w:color w:val="ffffff"/>
                <w:sz w:val="19"/>
                <w:szCs w:val="19"/>
                <w:rtl w:val="0"/>
              </w:rPr>
              <w:t xml:space="preserve">Type</w:t>
            </w:r>
          </w:p>
        </w:tc>
        <w:tc>
          <w:tcPr>
            <w:shd w:fill="1e7a4c" w:val="clear"/>
            <w:tcMar>
              <w:top w:w="80.0" w:type="dxa"/>
              <w:left w:w="100.0" w:type="dxa"/>
              <w:bottom w:w="80.0" w:type="dxa"/>
              <w:right w:w="100.0" w:type="dxa"/>
            </w:tcMar>
          </w:tcPr>
          <w:p>
            <w:pPr>
              <w:rPr/>
            </w:pPr>
            <w:r>
              <w:rPr>
                <w:b w:val="1"/>
                <w:bCs w:val="1"/>
                <w:color w:val="ffffff"/>
                <w:sz w:val="19"/>
                <w:szCs w:val="19"/>
                <w:rtl w:val="0"/>
              </w:rPr>
              <w:t xml:space="preserve">Notes</w:t>
            </w:r>
          </w:p>
        </w:tc>
      </w:tr>
      <w:tr>
        <w:trPr>
          <w:cantSplit w:val="0"/>
          <w:tblHeader w:val="0"/>
        </w:trPr>
        <w:tc>
          <w:tcPr>
            <w:tcMar>
              <w:top w:w="80.0" w:type="dxa"/>
              <w:left w:w="100.0" w:type="dxa"/>
              <w:bottom w:w="80.0" w:type="dxa"/>
              <w:right w:w="100.0" w:type="dxa"/>
            </w:tcMar>
          </w:tcPr>
          <w:p>
            <w:pPr>
              <w:rPr/>
            </w:pPr>
            <w:r>
              <w:rPr>
                <w:sz w:val="19"/>
                <w:szCs w:val="19"/>
                <w:rtl w:val="0"/>
              </w:rPr>
              <w:t xml:space="preserve">event_id</w:t>
            </w:r>
          </w:p>
        </w:tc>
        <w:tc>
          <w:tcPr>
            <w:tcMar>
              <w:top w:w="80.0" w:type="dxa"/>
              <w:left w:w="100.0" w:type="dxa"/>
              <w:bottom w:w="80.0" w:type="dxa"/>
              <w:right w:w="100.0" w:type="dxa"/>
            </w:tcMar>
          </w:tcPr>
          <w:p>
            <w:pPr>
              <w:rPr/>
            </w:pPr>
            <w:r>
              <w:rPr>
                <w:sz w:val="19"/>
                <w:szCs w:val="19"/>
                <w:rtl w:val="0"/>
              </w:rPr>
              <w:t xml:space="preserve">UUID</w:t>
            </w:r>
          </w:p>
        </w:tc>
        <w:tc>
          <w:tcPr>
            <w:tcMar>
              <w:top w:w="80.0" w:type="dxa"/>
              <w:left w:w="100.0" w:type="dxa"/>
              <w:bottom w:w="80.0" w:type="dxa"/>
              <w:right w:w="100.0" w:type="dxa"/>
            </w:tcMar>
          </w:tcPr>
          <w:p>
            <w:pPr>
              <w:rPr/>
            </w:pPr>
            <w:r>
              <w:rPr>
                <w:sz w:val="19"/>
                <w:szCs w:val="19"/>
                <w:rtl w:val="0"/>
              </w:rPr>
              <w:t xml:space="preserve">Unique per measured operation</w:t>
            </w:r>
          </w:p>
        </w:tc>
      </w:tr>
      <w:tr>
        <w:trPr>
          <w:cantSplit w:val="0"/>
          <w:tblHeader w:val="0"/>
        </w:trPr>
        <w:tc>
          <w:tcPr>
            <w:tcMar>
              <w:top w:w="80.0" w:type="dxa"/>
              <w:left w:w="100.0" w:type="dxa"/>
              <w:bottom w:w="80.0" w:type="dxa"/>
              <w:right w:w="100.0" w:type="dxa"/>
            </w:tcMar>
          </w:tcPr>
          <w:p>
            <w:pPr>
              <w:rPr/>
            </w:pPr>
            <w:r>
              <w:rPr>
                <w:sz w:val="19"/>
                <w:szCs w:val="19"/>
                <w:rtl w:val="0"/>
              </w:rPr>
              <w:t xml:space="preserve">source_layer</w:t>
            </w:r>
          </w:p>
        </w:tc>
        <w:tc>
          <w:tcPr>
            <w:tcMar>
              <w:top w:w="80.0" w:type="dxa"/>
              <w:left w:w="100.0" w:type="dxa"/>
              <w:bottom w:w="80.0" w:type="dxa"/>
              <w:right w:w="100.0" w:type="dxa"/>
            </w:tcMar>
          </w:tcPr>
          <w:p>
            <w:pPr>
              <w:rPr/>
            </w:pPr>
            <w:r>
              <w:rPr>
                <w:sz w:val="19"/>
                <w:szCs w:val="19"/>
                <w:rtl w:val="0"/>
              </w:rPr>
              <w:t xml:space="preserve">enum</w:t>
            </w:r>
          </w:p>
        </w:tc>
        <w:tc>
          <w:tcPr>
            <w:tcMar>
              <w:top w:w="80.0" w:type="dxa"/>
              <w:left w:w="100.0" w:type="dxa"/>
              <w:bottom w:w="80.0" w:type="dxa"/>
              <w:right w:w="100.0" w:type="dxa"/>
            </w:tcMar>
          </w:tcPr>
          <w:p>
            <w:pPr>
              <w:rPr/>
            </w:pPr>
            <w:r>
              <w:rPr>
                <w:sz w:val="19"/>
                <w:szCs w:val="19"/>
                <w:rtl w:val="0"/>
              </w:rPr>
              <w:t xml:space="preserve">chat_plugin | browser_ext | infra_agent</w:t>
            </w:r>
          </w:p>
        </w:tc>
      </w:tr>
      <w:tr>
        <w:trPr>
          <w:cantSplit w:val="0"/>
          <w:tblHeader w:val="0"/>
        </w:trPr>
        <w:tc>
          <w:tcPr>
            <w:tcMar>
              <w:top w:w="80.0" w:type="dxa"/>
              <w:left w:w="100.0" w:type="dxa"/>
              <w:bottom w:w="80.0" w:type="dxa"/>
              <w:right w:w="100.0" w:type="dxa"/>
            </w:tcMar>
          </w:tcPr>
          <w:p>
            <w:pPr>
              <w:rPr/>
            </w:pPr>
            <w:r>
              <w:rPr>
                <w:sz w:val="19"/>
                <w:szCs w:val="19"/>
                <w:rtl w:val="0"/>
              </w:rPr>
              <w:t xml:space="preserve">provider</w:t>
            </w:r>
          </w:p>
        </w:tc>
        <w:tc>
          <w:tcPr>
            <w:tcMar>
              <w:top w:w="80.0" w:type="dxa"/>
              <w:left w:w="100.0" w:type="dxa"/>
              <w:bottom w:w="80.0" w:type="dxa"/>
              <w:right w:w="100.0" w:type="dxa"/>
            </w:tcMar>
          </w:tcPr>
          <w:p>
            <w:pPr>
              <w:rPr/>
            </w:pPr>
            <w:r>
              <w:rPr>
                <w:sz w:val="19"/>
                <w:szCs w:val="19"/>
                <w:rtl w:val="0"/>
              </w:rPr>
              <w:t xml:space="preserve">string</w:t>
            </w:r>
          </w:p>
        </w:tc>
        <w:tc>
          <w:tcPr>
            <w:tcMar>
              <w:top w:w="80.0" w:type="dxa"/>
              <w:left w:w="100.0" w:type="dxa"/>
              <w:bottom w:w="80.0" w:type="dxa"/>
              <w:right w:w="100.0" w:type="dxa"/>
            </w:tcMar>
          </w:tcPr>
          <w:p>
            <w:pPr>
              <w:rPr/>
            </w:pPr>
            <w:r>
              <w:rPr>
                <w:sz w:val="19"/>
                <w:szCs w:val="19"/>
                <w:rtl w:val="0"/>
              </w:rPr>
              <w:t xml:space="preserve">e.g. anthropic, openai, google, aws, azure, gcp, self-hosted</w:t>
            </w:r>
          </w:p>
        </w:tc>
      </w:tr>
      <w:tr>
        <w:trPr>
          <w:cantSplit w:val="0"/>
          <w:tblHeader w:val="0"/>
        </w:trPr>
        <w:tc>
          <w:tcPr>
            <w:tcMar>
              <w:top w:w="80.0" w:type="dxa"/>
              <w:left w:w="100.0" w:type="dxa"/>
              <w:bottom w:w="80.0" w:type="dxa"/>
              <w:right w:w="100.0" w:type="dxa"/>
            </w:tcMar>
          </w:tcPr>
          <w:p>
            <w:pPr>
              <w:rPr/>
            </w:pPr>
            <w:r>
              <w:rPr>
                <w:sz w:val="19"/>
                <w:szCs w:val="19"/>
                <w:rtl w:val="0"/>
              </w:rPr>
              <w:t xml:space="preserve">service / model</w:t>
            </w:r>
          </w:p>
        </w:tc>
        <w:tc>
          <w:tcPr>
            <w:tcMar>
              <w:top w:w="80.0" w:type="dxa"/>
              <w:left w:w="100.0" w:type="dxa"/>
              <w:bottom w:w="80.0" w:type="dxa"/>
              <w:right w:w="100.0" w:type="dxa"/>
            </w:tcMar>
          </w:tcPr>
          <w:p>
            <w:pPr>
              <w:rPr/>
            </w:pPr>
            <w:r>
              <w:rPr>
                <w:sz w:val="19"/>
                <w:szCs w:val="19"/>
                <w:rtl w:val="0"/>
              </w:rPr>
              <w:t xml:space="preserve">string</w:t>
            </w:r>
          </w:p>
        </w:tc>
        <w:tc>
          <w:tcPr>
            <w:tcMar>
              <w:top w:w="80.0" w:type="dxa"/>
              <w:left w:w="100.0" w:type="dxa"/>
              <w:bottom w:w="80.0" w:type="dxa"/>
              <w:right w:w="100.0" w:type="dxa"/>
            </w:tcMar>
          </w:tcPr>
          <w:p>
            <w:pPr>
              <w:rPr/>
            </w:pPr>
            <w:r>
              <w:rPr>
                <w:sz w:val="19"/>
                <w:szCs w:val="19"/>
                <w:rtl w:val="0"/>
              </w:rPr>
              <w:t xml:space="preserve">Model name or infrastructure service identifier</w:t>
            </w:r>
          </w:p>
        </w:tc>
      </w:tr>
      <w:tr>
        <w:trPr>
          <w:cantSplit w:val="0"/>
          <w:tblHeader w:val="0"/>
        </w:trPr>
        <w:tc>
          <w:tcPr>
            <w:tcMar>
              <w:top w:w="80.0" w:type="dxa"/>
              <w:left w:w="100.0" w:type="dxa"/>
              <w:bottom w:w="80.0" w:type="dxa"/>
              <w:right w:w="100.0" w:type="dxa"/>
            </w:tcMar>
          </w:tcPr>
          <w:p>
            <w:pPr>
              <w:rPr/>
            </w:pPr>
            <w:r>
              <w:rPr>
                <w:sz w:val="19"/>
                <w:szCs w:val="19"/>
                <w:rtl w:val="0"/>
              </w:rPr>
              <w:t xml:space="preserve">region</w:t>
            </w:r>
          </w:p>
        </w:tc>
        <w:tc>
          <w:tcPr>
            <w:tcMar>
              <w:top w:w="80.0" w:type="dxa"/>
              <w:left w:w="100.0" w:type="dxa"/>
              <w:bottom w:w="80.0" w:type="dxa"/>
              <w:right w:w="100.0" w:type="dxa"/>
            </w:tcMar>
          </w:tcPr>
          <w:p>
            <w:pPr>
              <w:rPr/>
            </w:pPr>
            <w:r>
              <w:rPr>
                <w:sz w:val="19"/>
                <w:szCs w:val="19"/>
                <w:rtl w:val="0"/>
              </w:rPr>
              <w:t xml:space="preserve">string</w:t>
            </w:r>
          </w:p>
        </w:tc>
        <w:tc>
          <w:tcPr>
            <w:tcMar>
              <w:top w:w="80.0" w:type="dxa"/>
              <w:left w:w="100.0" w:type="dxa"/>
              <w:bottom w:w="80.0" w:type="dxa"/>
              <w:right w:w="100.0" w:type="dxa"/>
            </w:tcMar>
          </w:tcPr>
          <w:p>
            <w:pPr>
              <w:rPr/>
            </w:pPr>
            <w:r>
              <w:rPr>
                <w:sz w:val="19"/>
                <w:szCs w:val="19"/>
                <w:rtl w:val="0"/>
              </w:rPr>
              <w:t xml:space="preserve">Processing/data-center region where known; keys the provider-specific factor lookup (§8.5)</w:t>
            </w:r>
          </w:p>
        </w:tc>
      </w:tr>
      <w:tr>
        <w:trPr>
          <w:cantSplit w:val="0"/>
          <w:tblHeader w:val="0"/>
        </w:trPr>
        <w:tc>
          <w:tcPr>
            <w:tcMar>
              <w:top w:w="80.0" w:type="dxa"/>
              <w:left w:w="100.0" w:type="dxa"/>
              <w:bottom w:w="80.0" w:type="dxa"/>
              <w:right w:w="100.0" w:type="dxa"/>
            </w:tcMar>
          </w:tcPr>
          <w:p>
            <w:pPr>
              <w:rPr/>
            </w:pPr>
            <w:r>
              <w:rPr>
                <w:sz w:val="19"/>
                <w:szCs w:val="19"/>
                <w:rtl w:val="0"/>
              </w:rPr>
              <w:t xml:space="preserve">timestamp</w:t>
            </w:r>
          </w:p>
        </w:tc>
        <w:tc>
          <w:tcPr>
            <w:tcMar>
              <w:top w:w="80.0" w:type="dxa"/>
              <w:left w:w="100.0" w:type="dxa"/>
              <w:bottom w:w="80.0" w:type="dxa"/>
              <w:right w:w="100.0" w:type="dxa"/>
            </w:tcMar>
          </w:tcPr>
          <w:p>
            <w:pPr>
              <w:rPr/>
            </w:pPr>
            <w:r>
              <w:rPr>
                <w:sz w:val="19"/>
                <w:szCs w:val="19"/>
                <w:rtl w:val="0"/>
              </w:rPr>
              <w:t xml:space="preserve">datetime</w:t>
            </w:r>
          </w:p>
        </w:tc>
        <w:tc>
          <w:tcPr>
            <w:tcMar>
              <w:top w:w="80.0" w:type="dxa"/>
              <w:left w:w="100.0" w:type="dxa"/>
              <w:bottom w:w="80.0" w:type="dxa"/>
              <w:right w:w="100.0" w:type="dxa"/>
            </w:tcMar>
          </w:tcPr>
          <w:p>
            <w:pPr>
              <w:rPr/>
            </w:pPr>
            <w:r>
              <w:rPr>
                <w:sz w:val="19"/>
                <w:szCs w:val="19"/>
                <w:rtl w:val="0"/>
              </w:rPr>
              <w:t xml:space="preserve">UTC, client-local offset retained. Equals interval_start; kept for backward compatibility</w:t>
            </w:r>
          </w:p>
        </w:tc>
      </w:tr>
      <w:tr>
        <w:trPr>
          <w:cantSplit w:val="0"/>
          <w:tblHeader w:val="0"/>
        </w:trPr>
        <w:tc>
          <w:tcPr>
            <w:tcMar>
              <w:top w:w="80.0" w:type="dxa"/>
              <w:left w:w="100.0" w:type="dxa"/>
              <w:bottom w:w="80.0" w:type="dxa"/>
              <w:right w:w="100.0" w:type="dxa"/>
            </w:tcMar>
          </w:tcPr>
          <w:p>
            <w:pPr>
              <w:rPr/>
            </w:pPr>
            <w:r>
              <w:rPr>
                <w:sz w:val="19"/>
                <w:szCs w:val="19"/>
                <w:rtl w:val="0"/>
              </w:rPr>
              <w:t xml:space="preserve">interval_start / interval_end</w:t>
            </w:r>
          </w:p>
        </w:tc>
        <w:tc>
          <w:tcPr>
            <w:tcMar>
              <w:top w:w="80.0" w:type="dxa"/>
              <w:left w:w="100.0" w:type="dxa"/>
              <w:bottom w:w="80.0" w:type="dxa"/>
              <w:right w:w="100.0" w:type="dxa"/>
            </w:tcMar>
          </w:tcPr>
          <w:p>
            <w:pPr>
              <w:rPr/>
            </w:pPr>
            <w:r>
              <w:rPr>
                <w:sz w:val="19"/>
                <w:szCs w:val="19"/>
                <w:rtl w:val="0"/>
              </w:rPr>
              <w:t xml:space="preserve">datetime</w:t>
            </w:r>
          </w:p>
        </w:tc>
        <w:tc>
          <w:tcPr>
            <w:tcMar>
              <w:top w:w="80.0" w:type="dxa"/>
              <w:left w:w="100.0" w:type="dxa"/>
              <w:bottom w:w="80.0" w:type="dxa"/>
              <w:right w:w="100.0" w:type="dxa"/>
            </w:tcMar>
          </w:tcPr>
          <w:p>
            <w:pPr>
              <w:rPr/>
            </w:pPr>
            <w:r>
              <w:rPr>
                <w:sz w:val="19"/>
                <w:szCs w:val="19"/>
                <w:rtl w:val="0"/>
              </w:rPr>
              <w:t xml:space="preserve">UTC start and end of the energy use. Jobs longer than the finest available factor resolution are split into sub-intervals (§21.7.4)</w:t>
            </w:r>
          </w:p>
        </w:tc>
      </w:tr>
      <w:tr>
        <w:trPr>
          <w:cantSplit w:val="0"/>
          <w:tblHeader w:val="0"/>
        </w:trPr>
        <w:tc>
          <w:tcPr>
            <w:tcMar>
              <w:top w:w="80.0" w:type="dxa"/>
              <w:left w:w="100.0" w:type="dxa"/>
              <w:bottom w:w="80.0" w:type="dxa"/>
              <w:right w:w="100.0" w:type="dxa"/>
            </w:tcMar>
          </w:tcPr>
          <w:p>
            <w:pPr>
              <w:rPr/>
            </w:pPr>
            <w:r>
              <w:rPr>
                <w:sz w:val="19"/>
                <w:szCs w:val="19"/>
                <w:rtl w:val="0"/>
              </w:rPr>
              <w:t xml:space="preserve">tokens_in / tokens_out</w:t>
            </w:r>
          </w:p>
        </w:tc>
        <w:tc>
          <w:tcPr>
            <w:tcMar>
              <w:top w:w="80.0" w:type="dxa"/>
              <w:left w:w="100.0" w:type="dxa"/>
              <w:bottom w:w="80.0" w:type="dxa"/>
              <w:right w:w="100.0" w:type="dxa"/>
            </w:tcMar>
          </w:tcPr>
          <w:p>
            <w:pPr>
              <w:rPr/>
            </w:pPr>
            <w:r>
              <w:rPr>
                <w:sz w:val="19"/>
                <w:szCs w:val="19"/>
                <w:rtl w:val="0"/>
              </w:rPr>
              <w:t xml:space="preserve">integer</w:t>
            </w:r>
          </w:p>
        </w:tc>
        <w:tc>
          <w:tcPr>
            <w:tcMar>
              <w:top w:w="80.0" w:type="dxa"/>
              <w:left w:w="100.0" w:type="dxa"/>
              <w:bottom w:w="80.0" w:type="dxa"/>
              <w:right w:w="100.0" w:type="dxa"/>
            </w:tcMar>
          </w:tcPr>
          <w:p>
            <w:pPr>
              <w:rPr/>
            </w:pPr>
            <w:r>
              <w:rPr>
                <w:sz w:val="19"/>
                <w:szCs w:val="19"/>
                <w:rtl w:val="0"/>
              </w:rPr>
              <w:t xml:space="preserve">Null where not applicable (pure infra events)</w:t>
            </w:r>
          </w:p>
        </w:tc>
      </w:tr>
      <w:tr>
        <w:trPr>
          <w:cantSplit w:val="0"/>
          <w:tblHeader w:val="0"/>
        </w:trPr>
        <w:tc>
          <w:tcPr>
            <w:tcMar>
              <w:top w:w="80.0" w:type="dxa"/>
              <w:left w:w="100.0" w:type="dxa"/>
              <w:bottom w:w="80.0" w:type="dxa"/>
              <w:right w:w="100.0" w:type="dxa"/>
            </w:tcMar>
          </w:tcPr>
          <w:p>
            <w:pPr>
              <w:rPr/>
            </w:pPr>
            <w:r>
              <w:rPr>
                <w:sz w:val="19"/>
                <w:szCs w:val="19"/>
                <w:rtl w:val="0"/>
              </w:rPr>
              <w:t xml:space="preserve">compute_seconds</w:t>
            </w:r>
          </w:p>
        </w:tc>
        <w:tc>
          <w:tcPr>
            <w:tcMar>
              <w:top w:w="80.0" w:type="dxa"/>
              <w:left w:w="100.0" w:type="dxa"/>
              <w:bottom w:w="80.0" w:type="dxa"/>
              <w:right w:w="100.0" w:type="dxa"/>
            </w:tcMar>
          </w:tcPr>
          <w:p>
            <w:pPr>
              <w:rPr/>
            </w:pPr>
            <w:r>
              <w:rPr>
                <w:sz w:val="19"/>
                <w:szCs w:val="19"/>
                <w:rtl w:val="0"/>
              </w:rPr>
              <w:t xml:space="preserve">float</w:t>
            </w:r>
          </w:p>
        </w:tc>
        <w:tc>
          <w:tcPr>
            <w:tcMar>
              <w:top w:w="80.0" w:type="dxa"/>
              <w:left w:w="100.0" w:type="dxa"/>
              <w:bottom w:w="80.0" w:type="dxa"/>
              <w:right w:w="100.0" w:type="dxa"/>
            </w:tcMar>
          </w:tcPr>
          <w:p>
            <w:pPr>
              <w:rPr/>
            </w:pPr>
            <w:r>
              <w:rPr>
                <w:sz w:val="19"/>
                <w:szCs w:val="19"/>
                <w:rtl w:val="0"/>
              </w:rPr>
              <w:t xml:space="preserve">CPU/GPU-seconds where measurable</w:t>
            </w:r>
          </w:p>
        </w:tc>
      </w:tr>
      <w:tr>
        <w:trPr>
          <w:cantSplit w:val="0"/>
          <w:tblHeader w:val="0"/>
        </w:trPr>
        <w:tc>
          <w:tcPr>
            <w:tcMar>
              <w:top w:w="80.0" w:type="dxa"/>
              <w:left w:w="100.0" w:type="dxa"/>
              <w:bottom w:w="80.0" w:type="dxa"/>
              <w:right w:w="100.0" w:type="dxa"/>
            </w:tcMar>
          </w:tcPr>
          <w:p>
            <w:pPr>
              <w:rPr/>
            </w:pPr>
            <w:r>
              <w:rPr>
                <w:sz w:val="19"/>
                <w:szCs w:val="19"/>
                <w:rtl w:val="0"/>
              </w:rPr>
              <w:t xml:space="preserve">cost_usd</w:t>
            </w:r>
          </w:p>
        </w:tc>
        <w:tc>
          <w:tcPr>
            <w:tcMar>
              <w:top w:w="80.0" w:type="dxa"/>
              <w:left w:w="100.0" w:type="dxa"/>
              <w:bottom w:w="80.0" w:type="dxa"/>
              <w:right w:w="100.0" w:type="dxa"/>
            </w:tcMar>
          </w:tcPr>
          <w:p>
            <w:pPr>
              <w:rPr/>
            </w:pPr>
            <w:r>
              <w:rPr>
                <w:sz w:val="19"/>
                <w:szCs w:val="19"/>
                <w:rtl w:val="0"/>
              </w:rPr>
              <w:t xml:space="preserve">decimal</w:t>
            </w:r>
          </w:p>
        </w:tc>
        <w:tc>
          <w:tcPr>
            <w:tcMar>
              <w:top w:w="80.0" w:type="dxa"/>
              <w:left w:w="100.0" w:type="dxa"/>
              <w:bottom w:w="80.0" w:type="dxa"/>
              <w:right w:w="100.0" w:type="dxa"/>
            </w:tcMar>
          </w:tcPr>
          <w:p>
            <w:pPr>
              <w:rPr/>
            </w:pPr>
            <w:r>
              <w:rPr>
                <w:sz w:val="19"/>
                <w:szCs w:val="19"/>
                <w:rtl w:val="0"/>
              </w:rPr>
              <w:t xml:space="preserve">Normalized total cost: API or compute spend plus energy_cost_usd where energy is billed to the Subscriber</w:t>
            </w:r>
          </w:p>
        </w:tc>
      </w:tr>
      <w:tr>
        <w:trPr>
          <w:cantSplit w:val="0"/>
          <w:tblHeader w:val="0"/>
        </w:trPr>
        <w:tc>
          <w:tcPr>
            <w:tcMar>
              <w:top w:w="80.0" w:type="dxa"/>
              <w:left w:w="100.0" w:type="dxa"/>
              <w:bottom w:w="80.0" w:type="dxa"/>
              <w:right w:w="100.0" w:type="dxa"/>
            </w:tcMar>
          </w:tcPr>
          <w:p>
            <w:pPr>
              <w:rPr/>
            </w:pPr>
            <w:r>
              <w:rPr>
                <w:sz w:val="19"/>
                <w:szCs w:val="19"/>
                <w:rtl w:val="0"/>
              </w:rPr>
              <w:t xml:space="preserve">energy_wh</w:t>
            </w:r>
          </w:p>
        </w:tc>
        <w:tc>
          <w:tcPr>
            <w:tcMar>
              <w:top w:w="80.0" w:type="dxa"/>
              <w:left w:w="100.0" w:type="dxa"/>
              <w:bottom w:w="80.0" w:type="dxa"/>
              <w:right w:w="100.0" w:type="dxa"/>
            </w:tcMar>
          </w:tcPr>
          <w:p>
            <w:pPr>
              <w:rPr/>
            </w:pPr>
            <w:r>
              <w:rPr>
                <w:sz w:val="19"/>
                <w:szCs w:val="19"/>
                <w:rtl w:val="0"/>
              </w:rPr>
              <w:t xml:space="preserve">float</w:t>
            </w:r>
          </w:p>
        </w:tc>
        <w:tc>
          <w:tcPr>
            <w:tcMar>
              <w:top w:w="80.0" w:type="dxa"/>
              <w:left w:w="100.0" w:type="dxa"/>
              <w:bottom w:w="80.0" w:type="dxa"/>
              <w:right w:w="100.0" w:type="dxa"/>
            </w:tcMar>
          </w:tcPr>
          <w:p>
            <w:pPr>
              <w:rPr/>
            </w:pPr>
            <w:r>
              <w:rPr>
                <w:sz w:val="19"/>
                <w:szCs w:val="19"/>
                <w:rtl w:val="0"/>
              </w:rPr>
              <w:t xml:space="preserve">Modeled or measured energy</w:t>
            </w:r>
          </w:p>
        </w:tc>
      </w:tr>
      <w:tr>
        <w:trPr>
          <w:cantSplit w:val="0"/>
          <w:tblHeader w:val="0"/>
        </w:trPr>
        <w:tc>
          <w:tcPr>
            <w:tcMar>
              <w:top w:w="80.0" w:type="dxa"/>
              <w:left w:w="100.0" w:type="dxa"/>
              <w:bottom w:w="80.0" w:type="dxa"/>
              <w:right w:w="100.0" w:type="dxa"/>
            </w:tcMar>
          </w:tcPr>
          <w:p>
            <w:pPr>
              <w:rPr/>
            </w:pPr>
            <w:r>
              <w:rPr>
                <w:sz w:val="19"/>
                <w:szCs w:val="19"/>
                <w:rtl w:val="0"/>
              </w:rPr>
              <w:t xml:space="preserve">energy_price_usd_kwh</w:t>
            </w:r>
          </w:p>
        </w:tc>
        <w:tc>
          <w:tcPr>
            <w:tcMar>
              <w:top w:w="80.0" w:type="dxa"/>
              <w:left w:w="100.0" w:type="dxa"/>
              <w:bottom w:w="80.0" w:type="dxa"/>
              <w:right w:w="100.0" w:type="dxa"/>
            </w:tcMar>
          </w:tcPr>
          <w:p>
            <w:pPr>
              <w:rPr/>
            </w:pPr>
            <w:r>
              <w:rPr>
                <w:sz w:val="19"/>
                <w:szCs w:val="19"/>
                <w:rtl w:val="0"/>
              </w:rPr>
              <w:t xml:space="preserve">decimal</w:t>
            </w:r>
          </w:p>
        </w:tc>
        <w:tc>
          <w:tcPr>
            <w:tcMar>
              <w:top w:w="80.0" w:type="dxa"/>
              <w:left w:w="100.0" w:type="dxa"/>
              <w:bottom w:w="80.0" w:type="dxa"/>
              <w:right w:w="100.0" w:type="dxa"/>
            </w:tcMar>
          </w:tcPr>
          <w:p>
            <w:pPr>
              <w:rPr/>
            </w:pPr>
            <w:r>
              <w:rPr>
                <w:sz w:val="19"/>
                <w:szCs w:val="19"/>
                <w:rtl w:val="0"/>
              </w:rPr>
              <w:t xml:space="preserve">Energy price in effect for the interval (TRT, §21.7.1)</w:t>
            </w:r>
          </w:p>
        </w:tc>
      </w:tr>
      <w:tr>
        <w:trPr>
          <w:cantSplit w:val="0"/>
          <w:tblHeader w:val="0"/>
        </w:trPr>
        <w:tc>
          <w:tcPr>
            <w:tcMar>
              <w:top w:w="80.0" w:type="dxa"/>
              <w:left w:w="100.0" w:type="dxa"/>
              <w:bottom w:w="80.0" w:type="dxa"/>
              <w:right w:w="100.0" w:type="dxa"/>
            </w:tcMar>
          </w:tcPr>
          <w:p>
            <w:pPr>
              <w:rPr/>
            </w:pPr>
            <w:r>
              <w:rPr>
                <w:sz w:val="19"/>
                <w:szCs w:val="19"/>
                <w:rtl w:val="0"/>
              </w:rPr>
              <w:t xml:space="preserve">tou_period</w:t>
            </w:r>
          </w:p>
        </w:tc>
        <w:tc>
          <w:tcPr>
            <w:tcMar>
              <w:top w:w="80.0" w:type="dxa"/>
              <w:left w:w="100.0" w:type="dxa"/>
              <w:bottom w:w="80.0" w:type="dxa"/>
              <w:right w:w="100.0" w:type="dxa"/>
            </w:tcMar>
          </w:tcPr>
          <w:p>
            <w:pPr>
              <w:rPr/>
            </w:pPr>
            <w:r>
              <w:rPr>
                <w:sz w:val="19"/>
                <w:szCs w:val="19"/>
                <w:rtl w:val="0"/>
              </w:rPr>
              <w:t xml:space="preserve">enum</w:t>
            </w:r>
          </w:p>
        </w:tc>
        <w:tc>
          <w:tcPr>
            <w:tcMar>
              <w:top w:w="80.0" w:type="dxa"/>
              <w:left w:w="100.0" w:type="dxa"/>
              <w:bottom w:w="80.0" w:type="dxa"/>
              <w:right w:w="100.0" w:type="dxa"/>
            </w:tcMar>
          </w:tcPr>
          <w:p>
            <w:pPr>
              <w:rPr/>
            </w:pPr>
            <w:r>
              <w:rPr>
                <w:sz w:val="19"/>
                <w:szCs w:val="19"/>
                <w:rtl w:val="0"/>
              </w:rPr>
              <w:t xml:space="preserve">Tariff period for the interval (TOU, §21.7.1)</w:t>
            </w:r>
          </w:p>
        </w:tc>
      </w:tr>
      <w:tr>
        <w:trPr>
          <w:cantSplit w:val="0"/>
          <w:tblHeader w:val="0"/>
        </w:trPr>
        <w:tc>
          <w:tcPr>
            <w:tcMar>
              <w:top w:w="80.0" w:type="dxa"/>
              <w:left w:w="100.0" w:type="dxa"/>
              <w:bottom w:w="80.0" w:type="dxa"/>
              <w:right w:w="100.0" w:type="dxa"/>
            </w:tcMar>
          </w:tcPr>
          <w:p>
            <w:pPr>
              <w:rPr/>
            </w:pPr>
            <w:r>
              <w:rPr>
                <w:sz w:val="19"/>
                <w:szCs w:val="19"/>
                <w:rtl w:val="0"/>
              </w:rPr>
              <w:t xml:space="preserve">energy_cost_usd</w:t>
            </w:r>
          </w:p>
        </w:tc>
        <w:tc>
          <w:tcPr>
            <w:tcMar>
              <w:top w:w="80.0" w:type="dxa"/>
              <w:left w:w="100.0" w:type="dxa"/>
              <w:bottom w:w="80.0" w:type="dxa"/>
              <w:right w:w="100.0" w:type="dxa"/>
            </w:tcMar>
          </w:tcPr>
          <w:p>
            <w:pPr>
              <w:rPr/>
            </w:pPr>
            <w:r>
              <w:rPr>
                <w:sz w:val="19"/>
                <w:szCs w:val="19"/>
                <w:rtl w:val="0"/>
              </w:rPr>
              <w:t xml:space="preserve">decimal</w:t>
            </w:r>
          </w:p>
        </w:tc>
        <w:tc>
          <w:tcPr>
            <w:tcMar>
              <w:top w:w="80.0" w:type="dxa"/>
              <w:left w:w="100.0" w:type="dxa"/>
              <w:bottom w:w="80.0" w:type="dxa"/>
              <w:right w:w="100.0" w:type="dxa"/>
            </w:tcMar>
          </w:tcPr>
          <w:p>
            <w:pPr>
              <w:rPr/>
            </w:pPr>
            <w:r>
              <w:rPr>
                <w:sz w:val="19"/>
                <w:szCs w:val="19"/>
                <w:rtl w:val="0"/>
              </w:rPr>
              <w:t xml:space="preserve">energy_wh × energy_price_usd_kwh, summed over sub-intervals</w:t>
            </w:r>
          </w:p>
        </w:tc>
      </w:tr>
      <w:tr>
        <w:trPr>
          <w:cantSplit w:val="0"/>
          <w:tblHeader w:val="0"/>
        </w:trPr>
        <w:tc>
          <w:tcPr>
            <w:tcMar>
              <w:top w:w="80.0" w:type="dxa"/>
              <w:left w:w="100.0" w:type="dxa"/>
              <w:bottom w:w="80.0" w:type="dxa"/>
              <w:right w:w="100.0" w:type="dxa"/>
            </w:tcMar>
          </w:tcPr>
          <w:p>
            <w:pPr>
              <w:rPr/>
            </w:pPr>
            <w:r>
              <w:rPr>
                <w:sz w:val="19"/>
                <w:szCs w:val="19"/>
                <w:rtl w:val="0"/>
              </w:rPr>
              <w:t xml:space="preserve">demand_charge_usd_kw / peak_demand_kw</w:t>
            </w:r>
          </w:p>
        </w:tc>
        <w:tc>
          <w:tcPr>
            <w:tcMar>
              <w:top w:w="80.0" w:type="dxa"/>
              <w:left w:w="100.0" w:type="dxa"/>
              <w:bottom w:w="80.0" w:type="dxa"/>
              <w:right w:w="100.0" w:type="dxa"/>
            </w:tcMar>
          </w:tcPr>
          <w:p>
            <w:pPr>
              <w:rPr/>
            </w:pPr>
            <w:r>
              <w:rPr>
                <w:sz w:val="19"/>
                <w:szCs w:val="19"/>
                <w:rtl w:val="0"/>
              </w:rPr>
              <w:t xml:space="preserve">decimal / float</w:t>
            </w:r>
          </w:p>
        </w:tc>
        <w:tc>
          <w:tcPr>
            <w:tcMar>
              <w:top w:w="80.0" w:type="dxa"/>
              <w:left w:w="100.0" w:type="dxa"/>
              <w:bottom w:w="80.0" w:type="dxa"/>
              <w:right w:w="100.0" w:type="dxa"/>
            </w:tcMar>
          </w:tcPr>
          <w:p>
            <w:pPr>
              <w:rPr/>
            </w:pPr>
            <w:r>
              <w:rPr>
                <w:sz w:val="19"/>
                <w:szCs w:val="19"/>
                <w:rtl w:val="0"/>
              </w:rPr>
              <w:t xml:space="preserve">Demand-charge rate and this workload's contribution to the billing-period peak (DMD, PKD, §21.7.1); infra and operator layers</w:t>
            </w:r>
          </w:p>
        </w:tc>
      </w:tr>
      <w:tr>
        <w:trPr>
          <w:cantSplit w:val="0"/>
          <w:tblHeader w:val="0"/>
        </w:trPr>
        <w:tc>
          <w:tcPr>
            <w:tcMar>
              <w:top w:w="80.0" w:type="dxa"/>
              <w:left w:w="100.0" w:type="dxa"/>
              <w:bottom w:w="80.0" w:type="dxa"/>
              <w:right w:w="100.0" w:type="dxa"/>
            </w:tcMar>
          </w:tcPr>
          <w:p>
            <w:pPr>
              <w:rPr/>
            </w:pPr>
            <w:r>
              <w:rPr>
                <w:sz w:val="19"/>
                <w:szCs w:val="19"/>
                <w:rtl w:val="0"/>
              </w:rPr>
              <w:t xml:space="preserve">co2e_g</w:t>
            </w:r>
          </w:p>
        </w:tc>
        <w:tc>
          <w:tcPr>
            <w:tcMar>
              <w:top w:w="80.0" w:type="dxa"/>
              <w:left w:w="100.0" w:type="dxa"/>
              <w:bottom w:w="80.0" w:type="dxa"/>
              <w:right w:w="100.0" w:type="dxa"/>
            </w:tcMar>
          </w:tcPr>
          <w:p>
            <w:pPr>
              <w:rPr/>
            </w:pPr>
            <w:r>
              <w:rPr>
                <w:sz w:val="19"/>
                <w:szCs w:val="19"/>
                <w:rtl w:val="0"/>
              </w:rPr>
              <w:t xml:space="preserve">float</w:t>
            </w:r>
          </w:p>
        </w:tc>
        <w:tc>
          <w:tcPr>
            <w:tcMar>
              <w:top w:w="80.0" w:type="dxa"/>
              <w:left w:w="100.0" w:type="dxa"/>
              <w:bottom w:w="80.0" w:type="dxa"/>
              <w:right w:w="100.0" w:type="dxa"/>
            </w:tcMar>
          </w:tcPr>
          <w:p>
            <w:pPr>
              <w:rPr/>
            </w:pPr>
            <w:r>
              <w:rPr>
                <w:sz w:val="19"/>
                <w:szCs w:val="19"/>
                <w:rtl w:val="0"/>
              </w:rPr>
              <w:t xml:space="preserve">Derived from energy_wh × grid intensity for the same interval</w:t>
            </w:r>
          </w:p>
        </w:tc>
      </w:tr>
      <w:tr>
        <w:trPr>
          <w:cantSplit w:val="0"/>
          <w:tblHeader w:val="0"/>
        </w:trPr>
        <w:tc>
          <w:tcPr>
            <w:tcMar>
              <w:top w:w="80.0" w:type="dxa"/>
              <w:left w:w="100.0" w:type="dxa"/>
              <w:bottom w:w="80.0" w:type="dxa"/>
              <w:right w:w="100.0" w:type="dxa"/>
            </w:tcMar>
          </w:tcPr>
          <w:p>
            <w:pPr>
              <w:rPr/>
            </w:pPr>
            <w:r>
              <w:rPr>
                <w:sz w:val="19"/>
                <w:szCs w:val="19"/>
                <w:rtl w:val="0"/>
              </w:rPr>
              <w:t xml:space="preserve">water_ml</w:t>
            </w:r>
          </w:p>
        </w:tc>
        <w:tc>
          <w:tcPr>
            <w:tcMar>
              <w:top w:w="80.0" w:type="dxa"/>
              <w:left w:w="100.0" w:type="dxa"/>
              <w:bottom w:w="80.0" w:type="dxa"/>
              <w:right w:w="100.0" w:type="dxa"/>
            </w:tcMar>
          </w:tcPr>
          <w:p>
            <w:pPr>
              <w:rPr/>
            </w:pPr>
            <w:r>
              <w:rPr>
                <w:sz w:val="19"/>
                <w:szCs w:val="19"/>
                <w:rtl w:val="0"/>
              </w:rPr>
              <w:t xml:space="preserve">float</w:t>
            </w:r>
          </w:p>
        </w:tc>
        <w:tc>
          <w:tcPr>
            <w:tcMar>
              <w:top w:w="80.0" w:type="dxa"/>
              <w:left w:w="100.0" w:type="dxa"/>
              <w:bottom w:w="80.0" w:type="dxa"/>
              <w:right w:w="100.0" w:type="dxa"/>
            </w:tcMar>
          </w:tcPr>
          <w:p>
            <w:pPr>
              <w:rPr/>
            </w:pPr>
            <w:r>
              <w:rPr>
                <w:sz w:val="19"/>
                <w:szCs w:val="19"/>
                <w:rtl w:val="0"/>
              </w:rPr>
              <w:t xml:space="preserve">Derived per methodology, using interval WUE where available</w:t>
            </w:r>
          </w:p>
        </w:tc>
      </w:tr>
      <w:tr>
        <w:trPr>
          <w:cantSplit w:val="0"/>
          <w:tblHeader w:val="0"/>
        </w:trPr>
        <w:tc>
          <w:tcPr>
            <w:tcMar>
              <w:top w:w="80.0" w:type="dxa"/>
              <w:left w:w="100.0" w:type="dxa"/>
              <w:bottom w:w="80.0" w:type="dxa"/>
              <w:right w:w="100.0" w:type="dxa"/>
            </w:tcMar>
          </w:tcPr>
          <w:p>
            <w:pPr>
              <w:rPr/>
            </w:pPr>
            <w:r>
              <w:rPr>
                <w:sz w:val="19"/>
                <w:szCs w:val="19"/>
                <w:rtl w:val="0"/>
              </w:rPr>
              <w:t xml:space="preserve">particulate_mg / ewaste_mg</w:t>
            </w:r>
          </w:p>
        </w:tc>
        <w:tc>
          <w:tcPr>
            <w:tcMar>
              <w:top w:w="80.0" w:type="dxa"/>
              <w:left w:w="100.0" w:type="dxa"/>
              <w:bottom w:w="80.0" w:type="dxa"/>
              <w:right w:w="100.0" w:type="dxa"/>
            </w:tcMar>
          </w:tcPr>
          <w:p>
            <w:pPr>
              <w:rPr/>
            </w:pPr>
            <w:r>
              <w:rPr>
                <w:sz w:val="19"/>
                <w:szCs w:val="19"/>
                <w:rtl w:val="0"/>
              </w:rPr>
              <w:t xml:space="preserve">float</w:t>
            </w:r>
          </w:p>
        </w:tc>
        <w:tc>
          <w:tcPr>
            <w:tcMar>
              <w:top w:w="80.0" w:type="dxa"/>
              <w:left w:w="100.0" w:type="dxa"/>
              <w:bottom w:w="80.0" w:type="dxa"/>
              <w:right w:w="100.0" w:type="dxa"/>
            </w:tcMar>
          </w:tcPr>
          <w:p>
            <w:pPr>
              <w:rPr/>
            </w:pPr>
            <w:r>
              <w:rPr>
                <w:sz w:val="19"/>
                <w:szCs w:val="19"/>
                <w:rtl w:val="0"/>
              </w:rPr>
              <w:t xml:space="preserve">Derived per methodology</w:t>
            </w:r>
          </w:p>
        </w:tc>
      </w:tr>
      <w:tr>
        <w:trPr>
          <w:cantSplit w:val="0"/>
          <w:tblHeader w:val="0"/>
        </w:trPr>
        <w:tc>
          <w:tcPr>
            <w:tcMar>
              <w:top w:w="80.0" w:type="dxa"/>
              <w:left w:w="100.0" w:type="dxa"/>
              <w:bottom w:w="80.0" w:type="dxa"/>
              <w:right w:w="100.0" w:type="dxa"/>
            </w:tcMar>
          </w:tcPr>
          <w:p>
            <w:pPr>
              <w:rPr/>
            </w:pPr>
            <w:r>
              <w:rPr>
                <w:sz w:val="19"/>
                <w:szCs w:val="19"/>
                <w:rtl w:val="0"/>
              </w:rPr>
              <w:t xml:space="preserve">factor_temporal_resolution</w:t>
            </w:r>
          </w:p>
        </w:tc>
        <w:tc>
          <w:tcPr>
            <w:tcMar>
              <w:top w:w="80.0" w:type="dxa"/>
              <w:left w:w="100.0" w:type="dxa"/>
              <w:bottom w:w="80.0" w:type="dxa"/>
              <w:right w:w="100.0" w:type="dxa"/>
            </w:tcMar>
          </w:tcPr>
          <w:p>
            <w:pPr>
              <w:rPr/>
            </w:pPr>
            <w:r>
              <w:rPr>
                <w:sz w:val="19"/>
                <w:szCs w:val="19"/>
                <w:rtl w:val="0"/>
              </w:rPr>
              <w:t xml:space="preserve">JSON</w:t>
            </w:r>
          </w:p>
        </w:tc>
        <w:tc>
          <w:tcPr>
            <w:tcMar>
              <w:top w:w="80.0" w:type="dxa"/>
              <w:left w:w="100.0" w:type="dxa"/>
              <w:bottom w:w="80.0" w:type="dxa"/>
              <w:right w:w="100.0" w:type="dxa"/>
            </w:tcMar>
          </w:tcPr>
          <w:p>
            <w:pPr>
              <w:rPr/>
            </w:pPr>
            <w:r>
              <w:rPr>
                <w:sz w:val="19"/>
                <w:szCs w:val="19"/>
                <w:rtl w:val="0"/>
              </w:rPr>
              <w:t xml:space="preserve">Per factor applied (grid intensity, price, PUE, WUE): realtime | hourly | daily | monthly | annual (FTR)</w:t>
            </w:r>
          </w:p>
        </w:tc>
      </w:tr>
      <w:tr>
        <w:trPr>
          <w:cantSplit w:val="0"/>
          <w:tblHeader w:val="0"/>
        </w:trPr>
        <w:tc>
          <w:tcPr>
            <w:tcMar>
              <w:top w:w="80.0" w:type="dxa"/>
              <w:left w:w="100.0" w:type="dxa"/>
              <w:bottom w:w="80.0" w:type="dxa"/>
              <w:right w:w="100.0" w:type="dxa"/>
            </w:tcMar>
          </w:tcPr>
          <w:p>
            <w:pPr>
              <w:rPr/>
            </w:pPr>
            <w:r>
              <w:rPr>
                <w:sz w:val="19"/>
                <w:szCs w:val="19"/>
                <w:rtl w:val="0"/>
              </w:rPr>
              <w:t xml:space="preserve">factor_valid_from / factor_valid_to</w:t>
            </w:r>
          </w:p>
        </w:tc>
        <w:tc>
          <w:tcPr>
            <w:tcMar>
              <w:top w:w="80.0" w:type="dxa"/>
              <w:left w:w="100.0" w:type="dxa"/>
              <w:bottom w:w="80.0" w:type="dxa"/>
              <w:right w:w="100.0" w:type="dxa"/>
            </w:tcMar>
          </w:tcPr>
          <w:p>
            <w:pPr>
              <w:rPr/>
            </w:pPr>
            <w:r>
              <w:rPr>
                <w:sz w:val="19"/>
                <w:szCs w:val="19"/>
                <w:rtl w:val="0"/>
              </w:rPr>
              <w:t xml:space="preserve">JSON</w:t>
            </w:r>
          </w:p>
        </w:tc>
        <w:tc>
          <w:tcPr>
            <w:tcMar>
              <w:top w:w="80.0" w:type="dxa"/>
              <w:left w:w="100.0" w:type="dxa"/>
              <w:bottom w:w="80.0" w:type="dxa"/>
              <w:right w:w="100.0" w:type="dxa"/>
            </w:tcMar>
          </w:tcPr>
          <w:p>
            <w:pPr>
              <w:rPr/>
            </w:pPr>
            <w:r>
              <w:rPr>
                <w:sz w:val="19"/>
                <w:szCs w:val="19"/>
                <w:rtl w:val="0"/>
              </w:rPr>
              <w:t xml:space="preserve">Per factor: the window its value applies to (FVW)</w:t>
            </w:r>
          </w:p>
        </w:tc>
      </w:tr>
      <w:tr>
        <w:trPr>
          <w:cantSplit w:val="0"/>
          <w:tblHeader w:val="0"/>
        </w:trPr>
        <w:tc>
          <w:tcPr>
            <w:tcMar>
              <w:top w:w="80.0" w:type="dxa"/>
              <w:left w:w="100.0" w:type="dxa"/>
              <w:bottom w:w="80.0" w:type="dxa"/>
              <w:right w:w="100.0" w:type="dxa"/>
            </w:tcMar>
          </w:tcPr>
          <w:p>
            <w:pPr>
              <w:rPr/>
            </w:pPr>
            <w:r>
              <w:rPr>
                <w:sz w:val="19"/>
                <w:szCs w:val="19"/>
                <w:rtl w:val="0"/>
              </w:rPr>
              <w:t xml:space="preserve">factor_basis</w:t>
            </w:r>
          </w:p>
        </w:tc>
        <w:tc>
          <w:tcPr>
            <w:tcMar>
              <w:top w:w="80.0" w:type="dxa"/>
              <w:left w:w="100.0" w:type="dxa"/>
              <w:bottom w:w="80.0" w:type="dxa"/>
              <w:right w:w="100.0" w:type="dxa"/>
            </w:tcMar>
          </w:tcPr>
          <w:p>
            <w:pPr>
              <w:rPr/>
            </w:pPr>
            <w:r>
              <w:rPr>
                <w:sz w:val="19"/>
                <w:szCs w:val="19"/>
                <w:rtl w:val="0"/>
              </w:rPr>
              <w:t xml:space="preserve">JSON</w:t>
            </w:r>
          </w:p>
        </w:tc>
        <w:tc>
          <w:tcPr>
            <w:tcMar>
              <w:top w:w="80.0" w:type="dxa"/>
              <w:left w:w="100.0" w:type="dxa"/>
              <w:bottom w:w="80.0" w:type="dxa"/>
              <w:right w:w="100.0" w:type="dxa"/>
            </w:tcMar>
          </w:tcPr>
          <w:p>
            <w:pPr>
              <w:rPr/>
            </w:pPr>
            <w:r>
              <w:rPr>
                <w:sz w:val="19"/>
                <w:szCs w:val="19"/>
                <w:rtl w:val="0"/>
              </w:rPr>
              <w:t xml:space="preserve">Per factor: measured_at_time | forecast_at_decision | historical_average (FBS)</w:t>
            </w:r>
          </w:p>
        </w:tc>
      </w:tr>
      <w:tr>
        <w:trPr>
          <w:cantSplit w:val="0"/>
          <w:tblHeader w:val="0"/>
        </w:trPr>
        <w:tc>
          <w:tcPr>
            <w:tcMar>
              <w:top w:w="80.0" w:type="dxa"/>
              <w:left w:w="100.0" w:type="dxa"/>
              <w:bottom w:w="80.0" w:type="dxa"/>
              <w:right w:w="100.0" w:type="dxa"/>
            </w:tcMar>
          </w:tcPr>
          <w:p>
            <w:pPr>
              <w:rPr/>
            </w:pPr>
            <w:r>
              <w:rPr>
                <w:sz w:val="19"/>
                <w:szCs w:val="19"/>
                <w:rtl w:val="0"/>
              </w:rPr>
              <w:t xml:space="preserve">matching_granularity</w:t>
            </w:r>
          </w:p>
        </w:tc>
        <w:tc>
          <w:tcPr>
            <w:tcMar>
              <w:top w:w="80.0" w:type="dxa"/>
              <w:left w:w="100.0" w:type="dxa"/>
              <w:bottom w:w="80.0" w:type="dxa"/>
              <w:right w:w="100.0" w:type="dxa"/>
            </w:tcMar>
          </w:tcPr>
          <w:p>
            <w:pPr>
              <w:rPr/>
            </w:pPr>
            <w:r>
              <w:rPr>
                <w:sz w:val="19"/>
                <w:szCs w:val="19"/>
                <w:rtl w:val="0"/>
              </w:rPr>
              <w:t xml:space="preserve">enum</w:t>
            </w:r>
          </w:p>
        </w:tc>
        <w:tc>
          <w:tcPr>
            <w:tcMar>
              <w:top w:w="80.0" w:type="dxa"/>
              <w:left w:w="100.0" w:type="dxa"/>
              <w:bottom w:w="80.0" w:type="dxa"/>
              <w:right w:w="100.0" w:type="dxa"/>
            </w:tcMar>
          </w:tcPr>
          <w:p>
            <w:pPr>
              <w:rPr/>
            </w:pPr>
            <w:r>
              <w:rPr>
                <w:sz w:val="19"/>
                <w:szCs w:val="19"/>
                <w:rtl w:val="0"/>
              </w:rPr>
              <w:t xml:space="preserve">hourly | monthly | annual; required whenever renewable or carbon-free supply is claimed (HMS)</w:t>
            </w:r>
          </w:p>
        </w:tc>
      </w:tr>
      <w:tr>
        <w:trPr>
          <w:cantSplit w:val="0"/>
          <w:tblHeader w:val="0"/>
        </w:trPr>
        <w:tc>
          <w:tcPr>
            <w:tcMar>
              <w:top w:w="80.0" w:type="dxa"/>
              <w:left w:w="100.0" w:type="dxa"/>
              <w:bottom w:w="80.0" w:type="dxa"/>
              <w:right w:w="100.0" w:type="dxa"/>
            </w:tcMar>
          </w:tcPr>
          <w:p>
            <w:pPr>
              <w:rPr/>
            </w:pPr>
            <w:r>
              <w:rPr>
                <w:sz w:val="19"/>
                <w:szCs w:val="19"/>
                <w:rtl w:val="0"/>
              </w:rPr>
              <w:t xml:space="preserve">confidence_tier</w:t>
            </w:r>
          </w:p>
        </w:tc>
        <w:tc>
          <w:tcPr>
            <w:tcMar>
              <w:top w:w="80.0" w:type="dxa"/>
              <w:left w:w="100.0" w:type="dxa"/>
              <w:bottom w:w="80.0" w:type="dxa"/>
              <w:right w:w="100.0" w:type="dxa"/>
            </w:tcMar>
          </w:tcPr>
          <w:p>
            <w:pPr>
              <w:rPr/>
            </w:pPr>
            <w:r>
              <w:rPr>
                <w:sz w:val="19"/>
                <w:szCs w:val="19"/>
                <w:rtl w:val="0"/>
              </w:rPr>
              <w:t xml:space="preserve">enum</w:t>
            </w:r>
          </w:p>
        </w:tc>
        <w:tc>
          <w:tcPr>
            <w:tcMar>
              <w:top w:w="80.0" w:type="dxa"/>
              <w:left w:w="100.0" w:type="dxa"/>
              <w:bottom w:w="80.0" w:type="dxa"/>
              <w:right w:w="100.0" w:type="dxa"/>
            </w:tcMar>
          </w:tcPr>
          <w:p>
            <w:pPr>
              <w:rPr/>
            </w:pPr>
            <w:r>
              <w:rPr>
                <w:sz w:val="19"/>
                <w:szCs w:val="19"/>
                <w:rtl w:val="0"/>
              </w:rPr>
              <w:t xml:space="preserve">measured | modeled | estimated; capped at estimated when any factor is coarser than daily</w:t>
            </w:r>
          </w:p>
        </w:tc>
      </w:tr>
      <w:tr>
        <w:trPr>
          <w:cantSplit w:val="0"/>
          <w:tblHeader w:val="0"/>
        </w:trPr>
        <w:tc>
          <w:tcPr>
            <w:tcMar>
              <w:top w:w="80.0" w:type="dxa"/>
              <w:left w:w="100.0" w:type="dxa"/>
              <w:bottom w:w="80.0" w:type="dxa"/>
              <w:right w:w="100.0" w:type="dxa"/>
            </w:tcMar>
          </w:tcPr>
          <w:p>
            <w:pPr>
              <w:rPr/>
            </w:pPr>
            <w:r>
              <w:rPr>
                <w:sz w:val="19"/>
                <w:szCs w:val="19"/>
                <w:rtl w:val="0"/>
              </w:rPr>
              <w:t xml:space="preserve">indicator_code</w:t>
            </w:r>
          </w:p>
        </w:tc>
        <w:tc>
          <w:tcPr>
            <w:tcMar>
              <w:top w:w="80.0" w:type="dxa"/>
              <w:left w:w="100.0" w:type="dxa"/>
              <w:bottom w:w="80.0" w:type="dxa"/>
              <w:right w:w="100.0" w:type="dxa"/>
            </w:tcMar>
          </w:tcPr>
          <w:p>
            <w:pPr>
              <w:rPr/>
            </w:pPr>
            <w:r>
              <w:rPr>
                <w:sz w:val="19"/>
                <w:szCs w:val="19"/>
                <w:rtl w:val="0"/>
              </w:rPr>
              <w:t xml:space="preserve">string</w:t>
            </w:r>
          </w:p>
        </w:tc>
        <w:tc>
          <w:tcPr>
            <w:tcMar>
              <w:top w:w="80.0" w:type="dxa"/>
              <w:left w:w="100.0" w:type="dxa"/>
              <w:bottom w:w="80.0" w:type="dxa"/>
              <w:right w:w="100.0" w:type="dxa"/>
            </w:tcMar>
          </w:tcPr>
          <w:p>
            <w:pPr>
              <w:rPr/>
            </w:pPr>
            <w:r>
              <w:rPr>
                <w:sz w:val="19"/>
                <w:szCs w:val="19"/>
                <w:rtl w:val="0"/>
              </w:rPr>
              <w:t xml:space="preserve">e.g. B2-M, computed at aggregation time</w:t>
            </w:r>
          </w:p>
        </w:tc>
      </w:tr>
      <w:tr>
        <w:trPr>
          <w:cantSplit w:val="0"/>
          <w:tblHeader w:val="0"/>
        </w:trPr>
        <w:tc>
          <w:tcPr>
            <w:tcMar>
              <w:top w:w="80.0" w:type="dxa"/>
              <w:left w:w="100.0" w:type="dxa"/>
              <w:bottom w:w="80.0" w:type="dxa"/>
              <w:right w:w="100.0" w:type="dxa"/>
            </w:tcMar>
          </w:tcPr>
          <w:p>
            <w:pPr>
              <w:rPr/>
            </w:pPr>
            <w:r>
              <w:rPr>
                <w:sz w:val="19"/>
                <w:szCs w:val="19"/>
                <w:rtl w:val="0"/>
              </w:rPr>
              <w:t xml:space="preserve">job_sji</w:t>
            </w:r>
          </w:p>
        </w:tc>
        <w:tc>
          <w:tcPr>
            <w:tcMar>
              <w:top w:w="80.0" w:type="dxa"/>
              <w:left w:w="100.0" w:type="dxa"/>
              <w:bottom w:w="80.0" w:type="dxa"/>
              <w:right w:w="100.0" w:type="dxa"/>
            </w:tcMar>
          </w:tcPr>
          <w:p>
            <w:pPr>
              <w:rPr/>
            </w:pPr>
            <w:r>
              <w:rPr>
                <w:sz w:val="19"/>
                <w:szCs w:val="19"/>
                <w:rtl w:val="0"/>
              </w:rPr>
              <w:t xml:space="preserve">string</w:t>
            </w:r>
          </w:p>
        </w:tc>
        <w:tc>
          <w:tcPr>
            <w:tcMar>
              <w:top w:w="80.0" w:type="dxa"/>
              <w:left w:w="100.0" w:type="dxa"/>
              <w:bottom w:w="80.0" w:type="dxa"/>
              <w:right w:w="100.0" w:type="dxa"/>
            </w:tcMar>
          </w:tcPr>
          <w:p>
            <w:pPr>
              <w:rPr/>
            </w:pPr>
            <w:r>
              <w:rPr>
                <w:sz w:val="19"/>
                <w:szCs w:val="19"/>
                <w:rtl w:val="0"/>
              </w:rPr>
              <w:t xml:space="preserve">Stardust Job Identifier with embedded Energy Source Code (§5.3)</w:t>
            </w:r>
          </w:p>
        </w:tc>
      </w:tr>
      <w:tr>
        <w:trPr>
          <w:cantSplit w:val="0"/>
          <w:tblHeader w:val="0"/>
        </w:trPr>
        <w:tc>
          <w:tcPr>
            <w:tcMar>
              <w:top w:w="80.0" w:type="dxa"/>
              <w:left w:w="100.0" w:type="dxa"/>
              <w:bottom w:w="80.0" w:type="dxa"/>
              <w:right w:w="100.0" w:type="dxa"/>
            </w:tcMar>
          </w:tcPr>
          <w:p>
            <w:pPr>
              <w:rPr/>
            </w:pPr>
            <w:r>
              <w:rPr>
                <w:sz w:val="19"/>
                <w:szCs w:val="19"/>
                <w:rtl w:val="0"/>
              </w:rPr>
              <w:t xml:space="preserve">energy_source_code</w:t>
            </w:r>
          </w:p>
        </w:tc>
        <w:tc>
          <w:tcPr>
            <w:tcMar>
              <w:top w:w="80.0" w:type="dxa"/>
              <w:left w:w="100.0" w:type="dxa"/>
              <w:bottom w:w="80.0" w:type="dxa"/>
              <w:right w:w="100.0" w:type="dxa"/>
            </w:tcMar>
          </w:tcPr>
          <w:p>
            <w:pPr>
              <w:rPr/>
            </w:pPr>
            <w:r>
              <w:rPr>
                <w:sz w:val="19"/>
                <w:szCs w:val="19"/>
                <w:rtl w:val="0"/>
              </w:rPr>
              <w:t xml:space="preserve">enum</w:t>
            </w:r>
          </w:p>
        </w:tc>
        <w:tc>
          <w:tcPr>
            <w:tcMar>
              <w:top w:w="80.0" w:type="dxa"/>
              <w:left w:w="100.0" w:type="dxa"/>
              <w:bottom w:w="80.0" w:type="dxa"/>
              <w:right w:w="100.0" w:type="dxa"/>
            </w:tcMar>
          </w:tcPr>
          <w:p>
            <w:pPr>
              <w:rPr/>
            </w:pPr>
            <w:r>
              <w:rPr>
                <w:sz w:val="19"/>
                <w:szCs w:val="19"/>
                <w:rtl w:val="0"/>
              </w:rPr>
              <w:t xml:space="preserve">3-char ESC from §5.3.1/§5.3.2; UNK if unresolvable</w:t>
            </w:r>
          </w:p>
        </w:tc>
      </w:tr>
      <w:tr>
        <w:trPr>
          <w:cantSplit w:val="0"/>
          <w:tblHeader w:val="0"/>
        </w:trPr>
        <w:tc>
          <w:tcPr>
            <w:tcMar>
              <w:top w:w="80.0" w:type="dxa"/>
              <w:left w:w="100.0" w:type="dxa"/>
              <w:bottom w:w="80.0" w:type="dxa"/>
              <w:right w:w="100.0" w:type="dxa"/>
            </w:tcMar>
          </w:tcPr>
          <w:p>
            <w:pPr>
              <w:rPr/>
            </w:pPr>
            <w:r>
              <w:rPr>
                <w:sz w:val="19"/>
                <w:szCs w:val="19"/>
                <w:rtl w:val="0"/>
              </w:rPr>
              <w:t xml:space="preserve">energy_mix_breakdown</w:t>
            </w:r>
          </w:p>
        </w:tc>
        <w:tc>
          <w:tcPr>
            <w:tcMar>
              <w:top w:w="80.0" w:type="dxa"/>
              <w:left w:w="100.0" w:type="dxa"/>
              <w:bottom w:w="80.0" w:type="dxa"/>
              <w:right w:w="100.0" w:type="dxa"/>
            </w:tcMar>
          </w:tcPr>
          <w:p>
            <w:pPr>
              <w:rPr/>
            </w:pPr>
            <w:r>
              <w:rPr>
                <w:sz w:val="19"/>
                <w:szCs w:val="19"/>
                <w:rtl w:val="0"/>
              </w:rPr>
              <w:t xml:space="preserve">JSON</w:t>
            </w:r>
          </w:p>
        </w:tc>
        <w:tc>
          <w:tcPr>
            <w:tcMar>
              <w:top w:w="80.0" w:type="dxa"/>
              <w:left w:w="100.0" w:type="dxa"/>
              <w:bottom w:w="80.0" w:type="dxa"/>
              <w:right w:w="100.0" w:type="dxa"/>
            </w:tcMar>
          </w:tcPr>
          <w:p>
            <w:pPr>
              <w:rPr/>
            </w:pPr>
            <w:r>
              <w:rPr>
                <w:sz w:val="19"/>
                <w:szCs w:val="19"/>
                <w:rtl w:val="0"/>
              </w:rPr>
              <w:t xml:space="preserve">Full grid-mix percentage split for the interval, where known</w:t>
            </w:r>
          </w:p>
        </w:tc>
      </w:tr>
      <w:tr>
        <w:trPr>
          <w:cantSplit w:val="0"/>
          <w:tblHeader w:val="0"/>
        </w:trPr>
        <w:tc>
          <w:tcPr>
            <w:tcMar>
              <w:top w:w="80.0" w:type="dxa"/>
              <w:left w:w="100.0" w:type="dxa"/>
              <w:bottom w:w="80.0" w:type="dxa"/>
              <w:right w:w="100.0" w:type="dxa"/>
            </w:tcMar>
          </w:tcPr>
          <w:p>
            <w:pPr>
              <w:rPr/>
            </w:pPr>
            <w:r>
              <w:rPr>
                <w:sz w:val="19"/>
                <w:szCs w:val="19"/>
                <w:rtl w:val="0"/>
              </w:rPr>
              <w:t xml:space="preserve">grid_style</w:t>
            </w:r>
          </w:p>
        </w:tc>
        <w:tc>
          <w:tcPr>
            <w:tcMar>
              <w:top w:w="80.0" w:type="dxa"/>
              <w:left w:w="100.0" w:type="dxa"/>
              <w:bottom w:w="80.0" w:type="dxa"/>
              <w:right w:w="100.0" w:type="dxa"/>
            </w:tcMar>
          </w:tcPr>
          <w:p>
            <w:pPr>
              <w:rPr/>
            </w:pPr>
            <w:r>
              <w:rPr>
                <w:sz w:val="19"/>
                <w:szCs w:val="19"/>
                <w:rtl w:val="0"/>
              </w:rPr>
              <w:t xml:space="preserve">enum</w:t>
            </w:r>
          </w:p>
        </w:tc>
        <w:tc>
          <w:tcPr>
            <w:tcMar>
              <w:top w:w="80.0" w:type="dxa"/>
              <w:left w:w="100.0" w:type="dxa"/>
              <w:bottom w:w="80.0" w:type="dxa"/>
              <w:right w:w="100.0" w:type="dxa"/>
            </w:tcMar>
          </w:tcPr>
          <w:p>
            <w:pPr>
              <w:rPr/>
            </w:pPr>
            <w:r>
              <w:rPr>
                <w:sz w:val="19"/>
                <w:szCs w:val="19"/>
                <w:rtl w:val="0"/>
              </w:rPr>
              <w:t xml:space="preserve">dedicated | grid-blend (§5.3.3)</w:t>
            </w:r>
          </w:p>
        </w:tc>
      </w:tr>
      <w:tr>
        <w:trPr>
          <w:cantSplit w:val="0"/>
          <w:tblHeader w:val="0"/>
        </w:trPr>
        <w:tc>
          <w:tcPr>
            <w:tcMar>
              <w:top w:w="80.0" w:type="dxa"/>
              <w:left w:w="100.0" w:type="dxa"/>
              <w:bottom w:w="80.0" w:type="dxa"/>
              <w:right w:w="100.0" w:type="dxa"/>
            </w:tcMar>
          </w:tcPr>
          <w:p>
            <w:pPr>
              <w:rPr/>
            </w:pPr>
            <w:r>
              <w:rPr>
                <w:sz w:val="19"/>
                <w:szCs w:val="19"/>
                <w:rtl w:val="0"/>
              </w:rPr>
              <w:t xml:space="preserve">grid_majority_share_pct</w:t>
            </w:r>
          </w:p>
        </w:tc>
        <w:tc>
          <w:tcPr>
            <w:tcMar>
              <w:top w:w="80.0" w:type="dxa"/>
              <w:left w:w="100.0" w:type="dxa"/>
              <w:bottom w:w="80.0" w:type="dxa"/>
              <w:right w:w="100.0" w:type="dxa"/>
            </w:tcMar>
          </w:tcPr>
          <w:p>
            <w:pPr>
              <w:rPr/>
            </w:pPr>
            <w:r>
              <w:rPr>
                <w:sz w:val="19"/>
                <w:szCs w:val="19"/>
                <w:rtl w:val="0"/>
              </w:rPr>
              <w:t xml:space="preserve">float</w:t>
            </w:r>
          </w:p>
        </w:tc>
        <w:tc>
          <w:tcPr>
            <w:tcMar>
              <w:top w:w="80.0" w:type="dxa"/>
              <w:left w:w="100.0" w:type="dxa"/>
              <w:bottom w:w="80.0" w:type="dxa"/>
              <w:right w:w="100.0" w:type="dxa"/>
            </w:tcMar>
          </w:tcPr>
          <w:p>
            <w:pPr>
              <w:rPr/>
            </w:pPr>
            <w:r>
              <w:rPr>
                <w:sz w:val="19"/>
                <w:szCs w:val="19"/>
                <w:rtl w:val="0"/>
              </w:rPr>
              <w:t xml:space="preserve">Share (0–100) the plurality source held in the mix during the interval (§5.3.3)</w:t>
            </w:r>
          </w:p>
        </w:tc>
      </w:tr>
      <w:tr>
        <w:trPr>
          <w:cantSplit w:val="0"/>
          <w:tblHeader w:val="0"/>
        </w:trPr>
        <w:tc>
          <w:tcPr>
            <w:tcMar>
              <w:top w:w="80.0" w:type="dxa"/>
              <w:left w:w="100.0" w:type="dxa"/>
              <w:bottom w:w="80.0" w:type="dxa"/>
              <w:right w:w="100.0" w:type="dxa"/>
            </w:tcMar>
          </w:tcPr>
          <w:p>
            <w:pPr>
              <w:rPr/>
            </w:pPr>
            <w:r>
              <w:rPr>
                <w:sz w:val="19"/>
                <w:szCs w:val="19"/>
                <w:rtl w:val="0"/>
              </w:rPr>
              <w:t xml:space="preserve">user_id / org_id</w:t>
            </w:r>
          </w:p>
        </w:tc>
        <w:tc>
          <w:tcPr>
            <w:tcMar>
              <w:top w:w="80.0" w:type="dxa"/>
              <w:left w:w="100.0" w:type="dxa"/>
              <w:bottom w:w="80.0" w:type="dxa"/>
              <w:right w:w="100.0" w:type="dxa"/>
            </w:tcMar>
          </w:tcPr>
          <w:p>
            <w:pPr>
              <w:rPr/>
            </w:pPr>
            <w:r>
              <w:rPr>
                <w:sz w:val="19"/>
                <w:szCs w:val="19"/>
                <w:rtl w:val="0"/>
              </w:rPr>
              <w:t xml:space="preserve">UUID</w:t>
            </w:r>
          </w:p>
        </w:tc>
        <w:tc>
          <w:tcPr>
            <w:tcMar>
              <w:top w:w="80.0" w:type="dxa"/>
              <w:left w:w="100.0" w:type="dxa"/>
              <w:bottom w:w="80.0" w:type="dxa"/>
              <w:right w:w="100.0" w:type="dxa"/>
            </w:tcMar>
          </w:tcPr>
          <w:p>
            <w:pPr>
              <w:rPr/>
            </w:pPr>
            <w:r>
              <w:rPr>
                <w:sz w:val="19"/>
                <w:szCs w:val="19"/>
                <w:rtl w:val="0"/>
              </w:rPr>
              <w:t xml:space="preserve">Pseudonymous identifiers; see §14</w:t>
            </w:r>
          </w:p>
        </w:tc>
      </w:tr>
    </w:tbl>
    <w:p/>
    <w:p w:rsidR="00000000" w:rsidRDefault="00000000" w14:paraId="7B000003">
      <w:pPr>
        <w:pStyle w:val="Heading3"/>
        <w:spacing w:after="100" w:before="200" w:lineRule="auto"/>
        <w:rPr/>
      </w:pPr>
      <w:r>
        <w:rPr>
          <w:b w:val="1"/>
          <w:bCs w:val="1"/>
          <w:color w:val="333333"/>
          <w:sz w:val="21"/>
          <w:szCs w:val="21"/>
        </w:rPr>
        <w:t xml:space="preserve">8.8.1 Component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04">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05">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06">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07">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08">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09">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0A">
            <w:pPr>
              <w:rPr/>
            </w:pPr>
            <w:r>
              <w:rPr>
                <w:sz w:val="19"/>
                <w:szCs w:val="19"/>
              </w:rPr>
              <w:t xml:space="preserve">OPE</w:t>
            </w:r>
          </w:p>
        </w:tc>
        <w:tc>
          <w:tcPr>
            <w:tcW w:w="2240" w:type="dxa"/>
            <w:tcMar>
              <w:top w:w="80" w:type="dxa"/>
              <w:left w:w="100" w:type="dxa"/>
              <w:bottom w:w="80" w:type="dxa"/>
              <w:right w:w="100" w:type="dxa"/>
            </w:tcMar>
          </w:tcPr>
          <w:p w:rsidR="00000000" w:rsidRDefault="00000000" w14:paraId="7B00000B">
            <w:pPr>
              <w:rPr/>
            </w:pPr>
            <w:r>
              <w:rPr>
                <w:sz w:val="19"/>
                <w:szCs w:val="19"/>
              </w:rPr>
              <w:t xml:space="preserve">Operational Inference Emissions</w:t>
            </w:r>
          </w:p>
        </w:tc>
        <w:tc>
          <w:tcPr>
            <w:tcW w:w="2720" w:type="dxa"/>
            <w:tcMar>
              <w:top w:w="80" w:type="dxa"/>
              <w:left w:w="100" w:type="dxa"/>
              <w:bottom w:w="80" w:type="dxa"/>
              <w:right w:w="100" w:type="dxa"/>
            </w:tcMar>
          </w:tcPr>
          <w:p w:rsidR="00000000" w:rsidRDefault="00000000" w14:paraId="7B00000C">
            <w:pPr>
              <w:rPr/>
            </w:pPr>
            <w:r>
              <w:rPr>
                <w:sz w:val="19"/>
                <w:szCs w:val="19"/>
              </w:rPr>
              <w:t xml:space="preserve">Chip and server energy for the call multiplied by grid carbon intensity at run time (§8.5–§8.6)</w:t>
            </w:r>
          </w:p>
        </w:tc>
        <w:tc>
          <w:tcPr>
            <w:tcW w:w="1280" w:type="dxa"/>
            <w:tcMar>
              <w:top w:w="80" w:type="dxa"/>
              <w:left w:w="100" w:type="dxa"/>
              <w:bottom w:w="80" w:type="dxa"/>
              <w:right w:w="100" w:type="dxa"/>
            </w:tcMar>
          </w:tcPr>
          <w:p w:rsidR="00000000" w:rsidRDefault="00000000" w14:paraId="7B00000D">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0E">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0F">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10">
            <w:pPr>
              <w:rPr/>
            </w:pPr>
            <w:r>
              <w:rPr>
                <w:sz w:val="19"/>
                <w:szCs w:val="19"/>
              </w:rPr>
              <w:t xml:space="preserve">FAC</w:t>
            </w:r>
          </w:p>
        </w:tc>
        <w:tc>
          <w:tcPr>
            <w:tcW w:w="2240" w:type="dxa"/>
            <w:tcMar>
              <w:top w:w="80" w:type="dxa"/>
              <w:left w:w="100" w:type="dxa"/>
              <w:bottom w:w="80" w:type="dxa"/>
              <w:right w:w="100" w:type="dxa"/>
            </w:tcMar>
          </w:tcPr>
          <w:p w:rsidR="00000000" w:rsidRDefault="00000000" w14:paraId="7B000011">
            <w:pPr>
              <w:rPr/>
            </w:pPr>
            <w:r>
              <w:rPr>
                <w:sz w:val="19"/>
                <w:szCs w:val="19"/>
              </w:rPr>
              <w:t xml:space="preserve">Facility Overhead Emissions</w:t>
            </w:r>
          </w:p>
        </w:tc>
        <w:tc>
          <w:tcPr>
            <w:tcW w:w="2720" w:type="dxa"/>
            <w:tcMar>
              <w:top w:w="80" w:type="dxa"/>
              <w:left w:w="100" w:type="dxa"/>
              <w:bottom w:w="80" w:type="dxa"/>
              <w:right w:w="100" w:type="dxa"/>
            </w:tcMar>
          </w:tcPr>
          <w:p w:rsidR="00000000" w:rsidRDefault="00000000" w14:paraId="7B000012">
            <w:pPr>
              <w:rPr/>
            </w:pPr>
            <w:r>
              <w:rPr>
                <w:sz w:val="19"/>
                <w:szCs w:val="19"/>
              </w:rPr>
              <w:t xml:space="preserve">Cooling, power conversion and other data-center overhead, derived from OPE and the facility PUE</w:t>
            </w:r>
          </w:p>
        </w:tc>
        <w:tc>
          <w:tcPr>
            <w:tcW w:w="1280" w:type="dxa"/>
            <w:tcMar>
              <w:top w:w="80" w:type="dxa"/>
              <w:left w:w="100" w:type="dxa"/>
              <w:bottom w:w="80" w:type="dxa"/>
              <w:right w:w="100" w:type="dxa"/>
            </w:tcMar>
          </w:tcPr>
          <w:p w:rsidR="00000000" w:rsidRDefault="00000000" w14:paraId="7B000013">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4">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5">
            <w:pPr>
              <w:rPr/>
            </w:pPr>
            <w:r>
              <w:rPr>
                <w:sz w:val="19"/>
                <w:szCs w:val="19"/>
              </w:rPr>
              <w:t xml:space="preserve">Modeled</w:t>
            </w:r>
          </w:p>
        </w:tc>
      </w:tr>
      <w:tr>
        <w:trPr>
          <w:cantSplit/>
        </w:trPr>
        <w:tc>
          <w:tcPr>
            <w:tcW w:w="960" w:type="dxa"/>
            <w:tcMar>
              <w:top w:w="80" w:type="dxa"/>
              <w:left w:w="100" w:type="dxa"/>
              <w:bottom w:w="80" w:type="dxa"/>
              <w:right w:w="100" w:type="dxa"/>
            </w:tcMar>
          </w:tcPr>
          <w:p w:rsidR="00000000" w:rsidRDefault="00000000" w14:paraId="7B000016">
            <w:pPr>
              <w:rPr/>
            </w:pPr>
            <w:r>
              <w:rPr>
                <w:sz w:val="19"/>
                <w:szCs w:val="19"/>
              </w:rPr>
              <w:t xml:space="preserve">TRA</w:t>
            </w:r>
          </w:p>
        </w:tc>
        <w:tc>
          <w:tcPr>
            <w:tcW w:w="2240" w:type="dxa"/>
            <w:tcMar>
              <w:top w:w="80" w:type="dxa"/>
              <w:left w:w="100" w:type="dxa"/>
              <w:bottom w:w="80" w:type="dxa"/>
              <w:right w:w="100" w:type="dxa"/>
            </w:tcMar>
          </w:tcPr>
          <w:p w:rsidR="00000000" w:rsidRDefault="00000000" w14:paraId="7B000017">
            <w:pPr>
              <w:rPr/>
            </w:pPr>
            <w:r>
              <w:rPr>
                <w:sz w:val="19"/>
                <w:szCs w:val="19"/>
              </w:rPr>
              <w:t xml:space="preserve">Amortized Training Emissions</w:t>
            </w:r>
          </w:p>
        </w:tc>
        <w:tc>
          <w:tcPr>
            <w:tcW w:w="2720" w:type="dxa"/>
            <w:tcMar>
              <w:top w:w="80" w:type="dxa"/>
              <w:left w:w="100" w:type="dxa"/>
              <w:bottom w:w="80" w:type="dxa"/>
              <w:right w:w="100" w:type="dxa"/>
            </w:tcMar>
          </w:tcPr>
          <w:p w:rsidR="00000000" w:rsidRDefault="00000000" w14:paraId="7B000018">
            <w:pPr>
              <w:rPr/>
            </w:pPr>
            <w:r>
              <w:rPr>
                <w:sz w:val="19"/>
                <w:szCs w:val="19"/>
              </w:rPr>
              <w:t xml:space="preserve">The call’s share of the model’s total training emissions, amortized over lifetime token throughput</w:t>
            </w:r>
          </w:p>
        </w:tc>
        <w:tc>
          <w:tcPr>
            <w:tcW w:w="1280" w:type="dxa"/>
            <w:tcMar>
              <w:top w:w="80" w:type="dxa"/>
              <w:left w:w="100" w:type="dxa"/>
              <w:bottom w:w="80" w:type="dxa"/>
              <w:right w:w="100" w:type="dxa"/>
            </w:tcMar>
          </w:tcPr>
          <w:p w:rsidR="00000000" w:rsidRDefault="00000000" w14:paraId="7B000019">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1A">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1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1C">
            <w:pPr>
              <w:rPr/>
            </w:pPr>
            <w:r>
              <w:rPr>
                <w:sz w:val="19"/>
                <w:szCs w:val="19"/>
              </w:rPr>
              <w:t xml:space="preserve">EMB</w:t>
            </w:r>
          </w:p>
        </w:tc>
        <w:tc>
          <w:tcPr>
            <w:tcW w:w="2240" w:type="dxa"/>
            <w:tcMar>
              <w:top w:w="80" w:type="dxa"/>
              <w:left w:w="100" w:type="dxa"/>
              <w:bottom w:w="80" w:type="dxa"/>
              <w:right w:w="100" w:type="dxa"/>
            </w:tcMar>
          </w:tcPr>
          <w:p w:rsidR="00000000" w:rsidRDefault="00000000" w14:paraId="7B00001D">
            <w:pPr>
              <w:rPr/>
            </w:pPr>
            <w:r>
              <w:rPr>
                <w:sz w:val="19"/>
                <w:szCs w:val="19"/>
              </w:rPr>
              <w:t xml:space="preserve">Embodied Hardware Emissions</w:t>
            </w:r>
          </w:p>
        </w:tc>
        <w:tc>
          <w:tcPr>
            <w:tcW w:w="2720" w:type="dxa"/>
            <w:tcMar>
              <w:top w:w="80" w:type="dxa"/>
              <w:left w:w="100" w:type="dxa"/>
              <w:bottom w:w="80" w:type="dxa"/>
              <w:right w:w="100" w:type="dxa"/>
            </w:tcMar>
          </w:tcPr>
          <w:p w:rsidR="00000000" w:rsidRDefault="00000000" w14:paraId="7B00001E">
            <w:pPr>
              <w:rPr/>
            </w:pPr>
            <w:r>
              <w:rPr>
                <w:sz w:val="19"/>
                <w:szCs w:val="19"/>
              </w:rPr>
              <w:t xml:space="preserve">The call’s share of manufacturing and construction emissions for the accelerators, servers and facility it used</w:t>
            </w:r>
          </w:p>
        </w:tc>
        <w:tc>
          <w:tcPr>
            <w:tcW w:w="1280" w:type="dxa"/>
            <w:tcMar>
              <w:top w:w="80" w:type="dxa"/>
              <w:left w:w="100" w:type="dxa"/>
              <w:bottom w:w="80" w:type="dxa"/>
              <w:right w:w="100" w:type="dxa"/>
            </w:tcMar>
          </w:tcPr>
          <w:p w:rsidR="00000000" w:rsidRDefault="00000000" w14:paraId="7B00001F">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0">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21">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22">
            <w:pPr>
              <w:rPr/>
            </w:pPr>
            <w:r>
              <w:rPr>
                <w:sz w:val="19"/>
                <w:szCs w:val="19"/>
              </w:rPr>
              <w:t xml:space="preserve">STE</w:t>
            </w:r>
          </w:p>
        </w:tc>
        <w:tc>
          <w:tcPr>
            <w:tcW w:w="2240" w:type="dxa"/>
            <w:tcMar>
              <w:top w:w="80" w:type="dxa"/>
              <w:left w:w="100" w:type="dxa"/>
              <w:bottom w:w="80" w:type="dxa"/>
              <w:right w:w="100" w:type="dxa"/>
            </w:tcMar>
          </w:tcPr>
          <w:p w:rsidR="00000000" w:rsidRDefault="00000000" w14:paraId="7B000023">
            <w:pPr>
              <w:rPr/>
            </w:pPr>
            <w:r>
              <w:rPr>
                <w:sz w:val="19"/>
                <w:szCs w:val="19"/>
              </w:rPr>
              <w:t xml:space="preserve">Self-Trained Emissions</w:t>
            </w:r>
          </w:p>
        </w:tc>
        <w:tc>
          <w:tcPr>
            <w:tcW w:w="2720" w:type="dxa"/>
            <w:tcMar>
              <w:top w:w="80" w:type="dxa"/>
              <w:left w:w="100" w:type="dxa"/>
              <w:bottom w:w="80" w:type="dxa"/>
              <w:right w:w="100" w:type="dxa"/>
            </w:tcMar>
          </w:tcPr>
          <w:p w:rsidR="00000000" w:rsidRDefault="00000000" w14:paraId="7B000024">
            <w:pPr>
              <w:rPr/>
            </w:pPr>
            <w:r>
              <w:rPr>
                <w:sz w:val="19"/>
                <w:szCs w:val="19"/>
              </w:rPr>
              <w:t xml:space="preserve">Training or fine-tuning run on the Subscriber’s own infrastructure, measured by the infra agent and attributed 100% to that Subscriber</w:t>
            </w:r>
          </w:p>
        </w:tc>
        <w:tc>
          <w:tcPr>
            <w:tcW w:w="1280" w:type="dxa"/>
            <w:tcMar>
              <w:top w:w="80" w:type="dxa"/>
              <w:left w:w="100" w:type="dxa"/>
              <w:bottom w:w="80" w:type="dxa"/>
              <w:right w:w="100" w:type="dxa"/>
            </w:tcMar>
          </w:tcPr>
          <w:p w:rsidR="00000000" w:rsidRDefault="00000000" w14:paraId="7B000025">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26">
            <w:pPr>
              <w:rPr/>
            </w:pPr>
            <w:r>
              <w:rPr>
                <w:sz w:val="19"/>
                <w:szCs w:val="19"/>
              </w:rPr>
              <w:t xml:space="preserve">Per job</w:t>
            </w:r>
          </w:p>
        </w:tc>
        <w:tc>
          <w:tcPr>
            <w:tcW w:w="1120" w:type="dxa"/>
            <w:tcMar>
              <w:top w:w="80" w:type="dxa"/>
              <w:left w:w="100" w:type="dxa"/>
              <w:bottom w:w="80" w:type="dxa"/>
              <w:right w:w="100" w:type="dxa"/>
            </w:tcMar>
          </w:tcPr>
          <w:p w:rsidR="00000000" w:rsidRDefault="00000000" w14:paraId="7B000027">
            <w:pPr>
              <w:rPr/>
            </w:pPr>
            <w:r>
              <w:rPr>
                <w:sz w:val="19"/>
                <w:szCs w:val="19"/>
              </w:rPr>
              <w:t xml:space="preserve">Measured</w:t>
            </w:r>
          </w:p>
        </w:tc>
      </w:tr>
    </w:tbl>
    <w:p w:rsidR="00000000" w:rsidRDefault="00000000" w14:paraId="7B000028">
      <w:pPr>
        <w:spacing w:after="120"/>
        <w:rPr/>
      </w:pPr>
    </w:p>
    <w:p w:rsidR="00000000" w:rsidRDefault="00000000" w14:paraId="7B000029">
      <w:pPr>
        <w:pStyle w:val="Heading3"/>
        <w:spacing w:after="100" w:before="200" w:lineRule="auto"/>
        <w:rPr/>
      </w:pPr>
      <w:r>
        <w:rPr>
          <w:b w:val="1"/>
          <w:bCs w:val="1"/>
          <w:color w:val="333333"/>
          <w:sz w:val="21"/>
          <w:szCs w:val="21"/>
        </w:rPr>
        <w:t xml:space="preserve">8.8.2 Amortization Inputs and Derived Totals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B00002A">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B00002B">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B00002C">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B00002D">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B00002E">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B00002F">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B000030">
            <w:pPr>
              <w:rPr/>
            </w:pPr>
            <w:r>
              <w:rPr>
                <w:sz w:val="19"/>
                <w:szCs w:val="19"/>
              </w:rPr>
              <w:t xml:space="preserve">TLE</w:t>
            </w:r>
          </w:p>
        </w:tc>
        <w:tc>
          <w:tcPr>
            <w:tcW w:w="2240" w:type="dxa"/>
            <w:tcMar>
              <w:top w:w="80" w:type="dxa"/>
              <w:left w:w="100" w:type="dxa"/>
              <w:bottom w:w="80" w:type="dxa"/>
              <w:right w:w="100" w:type="dxa"/>
            </w:tcMar>
          </w:tcPr>
          <w:p w:rsidR="00000000" w:rsidRDefault="00000000" w14:paraId="7B000031">
            <w:pPr>
              <w:rPr/>
            </w:pPr>
            <w:r>
              <w:rPr>
                <w:sz w:val="19"/>
                <w:szCs w:val="19"/>
              </w:rPr>
              <w:t xml:space="preserve">Total Training Emissions</w:t>
            </w:r>
          </w:p>
        </w:tc>
        <w:tc>
          <w:tcPr>
            <w:tcW w:w="2720" w:type="dxa"/>
            <w:tcMar>
              <w:top w:w="80" w:type="dxa"/>
              <w:left w:w="100" w:type="dxa"/>
              <w:bottom w:w="80" w:type="dxa"/>
              <w:right w:w="100" w:type="dxa"/>
            </w:tcMar>
          </w:tcPr>
          <w:p w:rsidR="00000000" w:rsidRDefault="00000000" w14:paraId="7B000032">
            <w:pPr>
              <w:rPr/>
            </w:pPr>
            <w:r>
              <w:rPr>
                <w:sz w:val="19"/>
                <w:szCs w:val="19"/>
              </w:rPr>
              <w:t xml:space="preserve">Published or estimated lifecycle training emissions for a model version, with source citation (Appendix A)</w:t>
            </w:r>
          </w:p>
        </w:tc>
        <w:tc>
          <w:tcPr>
            <w:tcW w:w="1280" w:type="dxa"/>
            <w:tcMar>
              <w:top w:w="80" w:type="dxa"/>
              <w:left w:w="100" w:type="dxa"/>
              <w:bottom w:w="80" w:type="dxa"/>
              <w:right w:w="100" w:type="dxa"/>
            </w:tcMar>
          </w:tcPr>
          <w:p w:rsidR="00000000" w:rsidRDefault="00000000" w14:paraId="7B000033">
            <w:pPr>
              <w:rPr/>
            </w:pPr>
            <w:r>
              <w:rPr>
                <w:sz w:val="19"/>
                <w:szCs w:val="19"/>
              </w:rPr>
              <w:t xml:space="preserve">tCO2e</w:t>
            </w:r>
          </w:p>
        </w:tc>
        <w:tc>
          <w:tcPr>
            <w:tcW w:w="1280" w:type="dxa"/>
            <w:tcMar>
              <w:top w:w="80" w:type="dxa"/>
              <w:left w:w="100" w:type="dxa"/>
              <w:bottom w:w="80" w:type="dxa"/>
              <w:right w:w="100" w:type="dxa"/>
            </w:tcMar>
          </w:tcPr>
          <w:p w:rsidR="00000000" w:rsidRDefault="00000000" w14:paraId="7B000034">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5">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36">
            <w:pPr>
              <w:rPr/>
            </w:pPr>
            <w:r>
              <w:rPr>
                <w:sz w:val="19"/>
                <w:szCs w:val="19"/>
              </w:rPr>
              <w:t xml:space="preserve">LTT</w:t>
            </w:r>
          </w:p>
        </w:tc>
        <w:tc>
          <w:tcPr>
            <w:tcW w:w="2240" w:type="dxa"/>
            <w:tcMar>
              <w:top w:w="80" w:type="dxa"/>
              <w:left w:w="100" w:type="dxa"/>
              <w:bottom w:w="80" w:type="dxa"/>
              <w:right w:w="100" w:type="dxa"/>
            </w:tcMar>
          </w:tcPr>
          <w:p w:rsidR="00000000" w:rsidRDefault="00000000" w14:paraId="7B000037">
            <w:pPr>
              <w:rPr/>
            </w:pPr>
            <w:r>
              <w:rPr>
                <w:sz w:val="19"/>
                <w:szCs w:val="19"/>
              </w:rPr>
              <w:t xml:space="preserve">Lifetime Token Throughput</w:t>
            </w:r>
          </w:p>
        </w:tc>
        <w:tc>
          <w:tcPr>
            <w:tcW w:w="2720" w:type="dxa"/>
            <w:tcMar>
              <w:top w:w="80" w:type="dxa"/>
              <w:left w:w="100" w:type="dxa"/>
              <w:bottom w:w="80" w:type="dxa"/>
              <w:right w:w="100" w:type="dxa"/>
            </w:tcMar>
          </w:tcPr>
          <w:p w:rsidR="00000000" w:rsidRDefault="00000000" w14:paraId="7B000038">
            <w:pPr>
              <w:rPr/>
            </w:pPr>
            <w:r>
              <w:rPr>
                <w:sz w:val="19"/>
                <w:szCs w:val="19"/>
              </w:rPr>
              <w:t xml:space="preserve">Expected total tokens served by a model version over its deployment life</w:t>
            </w:r>
          </w:p>
        </w:tc>
        <w:tc>
          <w:tcPr>
            <w:tcW w:w="1280" w:type="dxa"/>
            <w:tcMar>
              <w:top w:w="80" w:type="dxa"/>
              <w:left w:w="100" w:type="dxa"/>
              <w:bottom w:w="80" w:type="dxa"/>
              <w:right w:w="100" w:type="dxa"/>
            </w:tcMar>
          </w:tcPr>
          <w:p w:rsidR="00000000" w:rsidRDefault="00000000" w14:paraId="7B000039">
            <w:pPr>
              <w:rPr/>
            </w:pPr>
            <w:r>
              <w:rPr>
                <w:sz w:val="19"/>
                <w:szCs w:val="19"/>
              </w:rPr>
              <w:t xml:space="preserve">tokens</w:t>
            </w:r>
          </w:p>
        </w:tc>
        <w:tc>
          <w:tcPr>
            <w:tcW w:w="1280" w:type="dxa"/>
            <w:tcMar>
              <w:top w:w="80" w:type="dxa"/>
              <w:left w:w="100" w:type="dxa"/>
              <w:bottom w:w="80" w:type="dxa"/>
              <w:right w:w="100" w:type="dxa"/>
            </w:tcMar>
          </w:tcPr>
          <w:p w:rsidR="00000000" w:rsidRDefault="00000000" w14:paraId="7B00003A">
            <w:pPr>
              <w:rPr/>
            </w:pPr>
            <w:r>
              <w:rPr>
                <w:sz w:val="19"/>
                <w:szCs w:val="19"/>
              </w:rPr>
              <w:t xml:space="preserve">Per model version</w:t>
            </w:r>
          </w:p>
        </w:tc>
        <w:tc>
          <w:tcPr>
            <w:tcW w:w="1120" w:type="dxa"/>
            <w:tcMar>
              <w:top w:w="80" w:type="dxa"/>
              <w:left w:w="100" w:type="dxa"/>
              <w:bottom w:w="80" w:type="dxa"/>
              <w:right w:w="100" w:type="dxa"/>
            </w:tcMar>
          </w:tcPr>
          <w:p w:rsidR="00000000" w:rsidRDefault="00000000" w14:paraId="7B00003B">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3C">
            <w:pPr>
              <w:rPr/>
            </w:pPr>
            <w:r>
              <w:rPr>
                <w:sz w:val="19"/>
                <w:szCs w:val="19"/>
              </w:rPr>
              <w:t xml:space="preserve">HEE</w:t>
            </w:r>
          </w:p>
        </w:tc>
        <w:tc>
          <w:tcPr>
            <w:tcW w:w="2240" w:type="dxa"/>
            <w:tcMar>
              <w:top w:w="80" w:type="dxa"/>
              <w:left w:w="100" w:type="dxa"/>
              <w:bottom w:w="80" w:type="dxa"/>
              <w:right w:w="100" w:type="dxa"/>
            </w:tcMar>
          </w:tcPr>
          <w:p w:rsidR="00000000" w:rsidRDefault="00000000" w14:paraId="7B00003D">
            <w:pPr>
              <w:rPr/>
            </w:pPr>
            <w:r>
              <w:rPr>
                <w:sz w:val="19"/>
                <w:szCs w:val="19"/>
              </w:rPr>
              <w:t xml:space="preserve">Hardware Embodied Emissions</w:t>
            </w:r>
          </w:p>
        </w:tc>
        <w:tc>
          <w:tcPr>
            <w:tcW w:w="2720" w:type="dxa"/>
            <w:tcMar>
              <w:top w:w="80" w:type="dxa"/>
              <w:left w:w="100" w:type="dxa"/>
              <w:bottom w:w="80" w:type="dxa"/>
              <w:right w:w="100" w:type="dxa"/>
            </w:tcMar>
          </w:tcPr>
          <w:p w:rsidR="00000000" w:rsidRDefault="00000000" w14:paraId="7B00003E">
            <w:pPr>
              <w:rPr/>
            </w:pPr>
            <w:r>
              <w:rPr>
                <w:sz w:val="19"/>
                <w:szCs w:val="19"/>
              </w:rPr>
              <w:t xml:space="preserve">Manufacturing emissions per server or accelerator, including a configurable share for networking and facility construction</w:t>
            </w:r>
          </w:p>
        </w:tc>
        <w:tc>
          <w:tcPr>
            <w:tcW w:w="1280" w:type="dxa"/>
            <w:tcMar>
              <w:top w:w="80" w:type="dxa"/>
              <w:left w:w="100" w:type="dxa"/>
              <w:bottom w:w="80" w:type="dxa"/>
              <w:right w:w="100" w:type="dxa"/>
            </w:tcMar>
          </w:tcPr>
          <w:p w:rsidR="00000000" w:rsidRDefault="00000000" w14:paraId="7B00003F">
            <w:pPr>
              <w:rPr/>
            </w:pPr>
            <w:r>
              <w:rPr>
                <w:sz w:val="19"/>
                <w:szCs w:val="19"/>
              </w:rPr>
              <w:t xml:space="preserve">kgCO2e</w:t>
            </w:r>
          </w:p>
        </w:tc>
        <w:tc>
          <w:tcPr>
            <w:tcW w:w="1280" w:type="dxa"/>
            <w:tcMar>
              <w:top w:w="80" w:type="dxa"/>
              <w:left w:w="100" w:type="dxa"/>
              <w:bottom w:w="80" w:type="dxa"/>
              <w:right w:w="100" w:type="dxa"/>
            </w:tcMar>
          </w:tcPr>
          <w:p w:rsidR="00000000" w:rsidRDefault="00000000" w14:paraId="7B000040">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1">
            <w:pPr>
              <w:rPr/>
            </w:pPr>
            <w:r>
              <w:rPr>
                <w:sz w:val="19"/>
                <w:szCs w:val="19"/>
              </w:rPr>
              <w:t xml:space="preserve">Cited / estimated</w:t>
            </w:r>
          </w:p>
        </w:tc>
      </w:tr>
      <w:tr>
        <w:trPr>
          <w:cantSplit/>
        </w:trPr>
        <w:tc>
          <w:tcPr>
            <w:tcW w:w="960" w:type="dxa"/>
            <w:tcMar>
              <w:top w:w="80" w:type="dxa"/>
              <w:left w:w="100" w:type="dxa"/>
              <w:bottom w:w="80" w:type="dxa"/>
              <w:right w:w="100" w:type="dxa"/>
            </w:tcMar>
          </w:tcPr>
          <w:p w:rsidR="00000000" w:rsidRDefault="00000000" w14:paraId="7B000042">
            <w:pPr>
              <w:rPr/>
            </w:pPr>
            <w:r>
              <w:rPr>
                <w:sz w:val="19"/>
                <w:szCs w:val="19"/>
              </w:rPr>
              <w:t xml:space="preserve">HLF</w:t>
            </w:r>
          </w:p>
        </w:tc>
        <w:tc>
          <w:tcPr>
            <w:tcW w:w="2240" w:type="dxa"/>
            <w:tcMar>
              <w:top w:w="80" w:type="dxa"/>
              <w:left w:w="100" w:type="dxa"/>
              <w:bottom w:w="80" w:type="dxa"/>
              <w:right w:w="100" w:type="dxa"/>
            </w:tcMar>
          </w:tcPr>
          <w:p w:rsidR="00000000" w:rsidRDefault="00000000" w14:paraId="7B000043">
            <w:pPr>
              <w:rPr/>
            </w:pPr>
            <w:r>
              <w:rPr>
                <w:sz w:val="19"/>
                <w:szCs w:val="19"/>
              </w:rPr>
              <w:t xml:space="preserve">Hardware Service Life</w:t>
            </w:r>
          </w:p>
        </w:tc>
        <w:tc>
          <w:tcPr>
            <w:tcW w:w="2720" w:type="dxa"/>
            <w:tcMar>
              <w:top w:w="80" w:type="dxa"/>
              <w:left w:w="100" w:type="dxa"/>
              <w:bottom w:w="80" w:type="dxa"/>
              <w:right w:w="100" w:type="dxa"/>
            </w:tcMar>
          </w:tcPr>
          <w:p w:rsidR="00000000" w:rsidRDefault="00000000" w14:paraId="7B000044">
            <w:pPr>
              <w:rPr/>
            </w:pPr>
            <w:r>
              <w:rPr>
                <w:sz w:val="19"/>
                <w:szCs w:val="19"/>
              </w:rPr>
              <w:t xml:space="preserve">Expected service life of the hardware class</w:t>
            </w:r>
          </w:p>
        </w:tc>
        <w:tc>
          <w:tcPr>
            <w:tcW w:w="1280" w:type="dxa"/>
            <w:tcMar>
              <w:top w:w="80" w:type="dxa"/>
              <w:left w:w="100" w:type="dxa"/>
              <w:bottom w:w="80" w:type="dxa"/>
              <w:right w:w="100" w:type="dxa"/>
            </w:tcMar>
          </w:tcPr>
          <w:p w:rsidR="00000000" w:rsidRDefault="00000000" w14:paraId="7B000045">
            <w:pPr>
              <w:rPr/>
            </w:pPr>
            <w:r>
              <w:rPr>
                <w:sz w:val="19"/>
                <w:szCs w:val="19"/>
              </w:rPr>
              <w:t xml:space="preserve">years</w:t>
            </w:r>
          </w:p>
        </w:tc>
        <w:tc>
          <w:tcPr>
            <w:tcW w:w="1280" w:type="dxa"/>
            <w:tcMar>
              <w:top w:w="80" w:type="dxa"/>
              <w:left w:w="100" w:type="dxa"/>
              <w:bottom w:w="80" w:type="dxa"/>
              <w:right w:w="100" w:type="dxa"/>
            </w:tcMar>
          </w:tcPr>
          <w:p w:rsidR="00000000" w:rsidRDefault="00000000" w14:paraId="7B000046">
            <w:pPr>
              <w:rPr/>
            </w:pPr>
            <w:r>
              <w:rPr>
                <w:sz w:val="19"/>
                <w:szCs w:val="19"/>
              </w:rPr>
              <w:t xml:space="preserve">Per hardware class</w:t>
            </w:r>
          </w:p>
        </w:tc>
        <w:tc>
          <w:tcPr>
            <w:tcW w:w="1120" w:type="dxa"/>
            <w:tcMar>
              <w:top w:w="80" w:type="dxa"/>
              <w:left w:w="100" w:type="dxa"/>
              <w:bottom w:w="80" w:type="dxa"/>
              <w:right w:w="100" w:type="dxa"/>
            </w:tcMar>
          </w:tcPr>
          <w:p w:rsidR="00000000" w:rsidRDefault="00000000" w14:paraId="7B000047">
            <w:pPr>
              <w:rPr/>
            </w:pPr>
            <w:r>
              <w:rPr>
                <w:sz w:val="19"/>
                <w:szCs w:val="19"/>
              </w:rPr>
              <w:t xml:space="preserve">Estimated</w:t>
            </w:r>
          </w:p>
        </w:tc>
      </w:tr>
      <w:tr>
        <w:trPr>
          <w:cantSplit/>
        </w:trPr>
        <w:tc>
          <w:tcPr>
            <w:tcW w:w="960" w:type="dxa"/>
            <w:tcMar>
              <w:top w:w="80" w:type="dxa"/>
              <w:left w:w="100" w:type="dxa"/>
              <w:bottom w:w="80" w:type="dxa"/>
              <w:right w:w="100" w:type="dxa"/>
            </w:tcMar>
          </w:tcPr>
          <w:p w:rsidR="00000000" w:rsidRDefault="00000000" w14:paraId="7B000048">
            <w:pPr>
              <w:rPr/>
            </w:pPr>
            <w:r>
              <w:rPr>
                <w:sz w:val="19"/>
                <w:szCs w:val="19"/>
              </w:rPr>
              <w:t xml:space="preserve">HUR</w:t>
            </w:r>
          </w:p>
        </w:tc>
        <w:tc>
          <w:tcPr>
            <w:tcW w:w="2240" w:type="dxa"/>
            <w:tcMar>
              <w:top w:w="80" w:type="dxa"/>
              <w:left w:w="100" w:type="dxa"/>
              <w:bottom w:w="80" w:type="dxa"/>
              <w:right w:w="100" w:type="dxa"/>
            </w:tcMar>
          </w:tcPr>
          <w:p w:rsidR="00000000" w:rsidRDefault="00000000" w14:paraId="7B000049">
            <w:pPr>
              <w:rPr/>
            </w:pPr>
            <w:r>
              <w:rPr>
                <w:sz w:val="19"/>
                <w:szCs w:val="19"/>
              </w:rPr>
              <w:t xml:space="preserve">Hardware Utilization Ratio</w:t>
            </w:r>
          </w:p>
        </w:tc>
        <w:tc>
          <w:tcPr>
            <w:tcW w:w="2720" w:type="dxa"/>
            <w:tcMar>
              <w:top w:w="80" w:type="dxa"/>
              <w:left w:w="100" w:type="dxa"/>
              <w:bottom w:w="80" w:type="dxa"/>
              <w:right w:w="100" w:type="dxa"/>
            </w:tcMar>
          </w:tcPr>
          <w:p w:rsidR="00000000" w:rsidRDefault="00000000" w14:paraId="7B00004A">
            <w:pPr>
              <w:rPr/>
            </w:pPr>
            <w:r>
              <w:rPr>
                <w:sz w:val="19"/>
                <w:szCs w:val="19"/>
              </w:rPr>
              <w:t xml:space="preserve">Share of hardware time doing useful work; from GPU (§21.2) where measured, otherwise a provider default</w:t>
            </w:r>
          </w:p>
        </w:tc>
        <w:tc>
          <w:tcPr>
            <w:tcW w:w="1280" w:type="dxa"/>
            <w:tcMar>
              <w:top w:w="80" w:type="dxa"/>
              <w:left w:w="100" w:type="dxa"/>
              <w:bottom w:w="80" w:type="dxa"/>
              <w:right w:w="100" w:type="dxa"/>
            </w:tcMar>
          </w:tcPr>
          <w:p w:rsidR="00000000" w:rsidRDefault="00000000" w14:paraId="7B00004B">
            <w:pPr>
              <w:rPr/>
            </w:pPr>
            <w:r>
              <w:rPr>
                <w:sz w:val="19"/>
                <w:szCs w:val="19"/>
              </w:rPr>
              <w:t xml:space="preserve">ratio 0–1</w:t>
            </w:r>
          </w:p>
        </w:tc>
        <w:tc>
          <w:tcPr>
            <w:tcW w:w="1280" w:type="dxa"/>
            <w:tcMar>
              <w:top w:w="80" w:type="dxa"/>
              <w:left w:w="100" w:type="dxa"/>
              <w:bottom w:w="80" w:type="dxa"/>
              <w:right w:w="100" w:type="dxa"/>
            </w:tcMar>
          </w:tcPr>
          <w:p w:rsidR="00000000" w:rsidRDefault="00000000" w14:paraId="7B00004C">
            <w:pPr>
              <w:rPr/>
            </w:pPr>
            <w:r>
              <w:rPr>
                <w:sz w:val="19"/>
                <w:szCs w:val="19"/>
              </w:rPr>
              <w:t xml:space="preserve">Hourly / default</w:t>
            </w:r>
          </w:p>
        </w:tc>
        <w:tc>
          <w:tcPr>
            <w:tcW w:w="1120" w:type="dxa"/>
            <w:tcMar>
              <w:top w:w="80" w:type="dxa"/>
              <w:left w:w="100" w:type="dxa"/>
              <w:bottom w:w="80" w:type="dxa"/>
              <w:right w:w="100" w:type="dxa"/>
            </w:tcMar>
          </w:tcPr>
          <w:p w:rsidR="00000000" w:rsidRDefault="00000000" w14:paraId="7B00004D">
            <w:pPr>
              <w:rPr/>
            </w:pPr>
            <w:r>
              <w:rPr>
                <w:sz w:val="19"/>
                <w:szCs w:val="19"/>
              </w:rPr>
              <w:t xml:space="preserve">Measured / estimated</w:t>
            </w:r>
          </w:p>
        </w:tc>
      </w:tr>
      <w:tr>
        <w:trPr>
          <w:cantSplit/>
        </w:trPr>
        <w:tc>
          <w:tcPr>
            <w:tcW w:w="960" w:type="dxa"/>
            <w:tcMar>
              <w:top w:w="80" w:type="dxa"/>
              <w:left w:w="100" w:type="dxa"/>
              <w:bottom w:w="80" w:type="dxa"/>
              <w:right w:w="100" w:type="dxa"/>
            </w:tcMar>
          </w:tcPr>
          <w:p w:rsidR="00000000" w:rsidRDefault="00000000" w14:paraId="7B00004E">
            <w:pPr>
              <w:rPr/>
            </w:pPr>
            <w:r>
              <w:rPr>
                <w:sz w:val="19"/>
                <w:szCs w:val="19"/>
              </w:rPr>
              <w:t xml:space="preserve">ACS</w:t>
            </w:r>
          </w:p>
        </w:tc>
        <w:tc>
          <w:tcPr>
            <w:tcW w:w="2240" w:type="dxa"/>
            <w:tcMar>
              <w:top w:w="80" w:type="dxa"/>
              <w:left w:w="100" w:type="dxa"/>
              <w:bottom w:w="80" w:type="dxa"/>
              <w:right w:w="100" w:type="dxa"/>
            </w:tcMar>
          </w:tcPr>
          <w:p w:rsidR="00000000" w:rsidRDefault="00000000" w14:paraId="7B00004F">
            <w:pPr>
              <w:rPr/>
            </w:pPr>
            <w:r>
              <w:rPr>
                <w:sz w:val="19"/>
                <w:szCs w:val="19"/>
              </w:rPr>
              <w:t xml:space="preserve">Accelerator-Seconds</w:t>
            </w:r>
          </w:p>
        </w:tc>
        <w:tc>
          <w:tcPr>
            <w:tcW w:w="2720" w:type="dxa"/>
            <w:tcMar>
              <w:top w:w="80" w:type="dxa"/>
              <w:left w:w="100" w:type="dxa"/>
              <w:bottom w:w="80" w:type="dxa"/>
              <w:right w:w="100" w:type="dxa"/>
            </w:tcMar>
          </w:tcPr>
          <w:p w:rsidR="00000000" w:rsidRDefault="00000000" w14:paraId="7B000050">
            <w:pPr>
              <w:rPr/>
            </w:pPr>
            <w:r>
              <w:rPr>
                <w:sz w:val="19"/>
                <w:szCs w:val="19"/>
              </w:rPr>
              <w:t xml:space="preserve">Accelerator time consumed by the call, measured or modeled from tokens and model class</w:t>
            </w:r>
          </w:p>
        </w:tc>
        <w:tc>
          <w:tcPr>
            <w:tcW w:w="1280" w:type="dxa"/>
            <w:tcMar>
              <w:top w:w="80" w:type="dxa"/>
              <w:left w:w="100" w:type="dxa"/>
              <w:bottom w:w="80" w:type="dxa"/>
              <w:right w:w="100" w:type="dxa"/>
            </w:tcMar>
          </w:tcPr>
          <w:p w:rsidR="00000000" w:rsidRDefault="00000000" w14:paraId="7B000051">
            <w:pPr>
              <w:rPr/>
            </w:pPr>
            <w:r>
              <w:rPr>
                <w:sz w:val="19"/>
                <w:szCs w:val="19"/>
              </w:rPr>
              <w:t xml:space="preserve">GPU-s</w:t>
            </w:r>
          </w:p>
        </w:tc>
        <w:tc>
          <w:tcPr>
            <w:tcW w:w="1280" w:type="dxa"/>
            <w:tcMar>
              <w:top w:w="80" w:type="dxa"/>
              <w:left w:w="100" w:type="dxa"/>
              <w:bottom w:w="80" w:type="dxa"/>
              <w:right w:w="100" w:type="dxa"/>
            </w:tcMar>
          </w:tcPr>
          <w:p w:rsidR="00000000" w:rsidRDefault="00000000" w14:paraId="7B000052">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3">
            <w:pPr>
              <w:rPr/>
            </w:pPr>
            <w:r>
              <w:rPr>
                <w:sz w:val="19"/>
                <w:szCs w:val="19"/>
              </w:rPr>
              <w:t xml:space="preserve">Measured / modeled</w:t>
            </w:r>
          </w:p>
        </w:tc>
      </w:tr>
      <w:tr>
        <w:trPr>
          <w:cantSplit/>
        </w:trPr>
        <w:tc>
          <w:tcPr>
            <w:tcW w:w="960" w:type="dxa"/>
            <w:tcMar>
              <w:top w:w="80" w:type="dxa"/>
              <w:left w:w="100" w:type="dxa"/>
              <w:bottom w:w="80" w:type="dxa"/>
              <w:right w:w="100" w:type="dxa"/>
            </w:tcMar>
          </w:tcPr>
          <w:p w:rsidR="00000000" w:rsidRDefault="00000000" w14:paraId="7B000054">
            <w:pPr>
              <w:rPr/>
            </w:pPr>
            <w:r>
              <w:rPr>
                <w:sz w:val="19"/>
                <w:szCs w:val="19"/>
              </w:rPr>
              <w:t xml:space="preserve">D-LCE</w:t>
            </w:r>
          </w:p>
        </w:tc>
        <w:tc>
          <w:tcPr>
            <w:tcW w:w="2240" w:type="dxa"/>
            <w:tcMar>
              <w:top w:w="80" w:type="dxa"/>
              <w:left w:w="100" w:type="dxa"/>
              <w:bottom w:w="80" w:type="dxa"/>
              <w:right w:w="100" w:type="dxa"/>
            </w:tcMar>
          </w:tcPr>
          <w:p w:rsidR="00000000" w:rsidRDefault="00000000" w14:paraId="7B000055">
            <w:pPr>
              <w:rPr/>
            </w:pPr>
            <w:r>
              <w:rPr>
                <w:sz w:val="19"/>
                <w:szCs w:val="19"/>
              </w:rPr>
              <w:t xml:space="preserve">Total Lifecycle Emissions</w:t>
            </w:r>
          </w:p>
        </w:tc>
        <w:tc>
          <w:tcPr>
            <w:tcW w:w="2720" w:type="dxa"/>
            <w:tcMar>
              <w:top w:w="80" w:type="dxa"/>
              <w:left w:w="100" w:type="dxa"/>
              <w:bottom w:w="80" w:type="dxa"/>
              <w:right w:w="100" w:type="dxa"/>
            </w:tcMar>
          </w:tcPr>
          <w:p w:rsidR="00000000" w:rsidRDefault="00000000" w14:paraId="7B000056">
            <w:pPr>
              <w:rPr/>
            </w:pPr>
            <w:r>
              <w:rPr>
                <w:sz w:val="19"/>
                <w:szCs w:val="19"/>
              </w:rPr>
              <w:t xml:space="preserve">OPE + FAC + TRA + EMB (+ STE where applicable), always stored with its component split</w:t>
            </w:r>
          </w:p>
        </w:tc>
        <w:tc>
          <w:tcPr>
            <w:tcW w:w="1280" w:type="dxa"/>
            <w:tcMar>
              <w:top w:w="80" w:type="dxa"/>
              <w:left w:w="100" w:type="dxa"/>
              <w:bottom w:w="80" w:type="dxa"/>
              <w:right w:w="100" w:type="dxa"/>
            </w:tcMar>
          </w:tcPr>
          <w:p w:rsidR="00000000" w:rsidRDefault="00000000" w14:paraId="7B000057">
            <w:pPr>
              <w:rPr/>
            </w:pPr>
            <w:r>
              <w:rPr>
                <w:sz w:val="19"/>
                <w:szCs w:val="19"/>
              </w:rPr>
              <w:t xml:space="preserve">gCO2e</w:t>
            </w:r>
          </w:p>
        </w:tc>
        <w:tc>
          <w:tcPr>
            <w:tcW w:w="1280" w:type="dxa"/>
            <w:tcMar>
              <w:top w:w="80" w:type="dxa"/>
              <w:left w:w="100" w:type="dxa"/>
              <w:bottom w:w="80" w:type="dxa"/>
              <w:right w:w="100" w:type="dxa"/>
            </w:tcMar>
          </w:tcPr>
          <w:p w:rsidR="00000000" w:rsidRDefault="00000000" w14:paraId="7B000058">
            <w:pPr>
              <w:rPr/>
            </w:pPr>
            <w:r>
              <w:rPr>
                <w:sz w:val="19"/>
                <w:szCs w:val="19"/>
              </w:rPr>
              <w:t xml:space="preserve">Per call</w:t>
            </w:r>
          </w:p>
        </w:tc>
        <w:tc>
          <w:tcPr>
            <w:tcW w:w="1120" w:type="dxa"/>
            <w:tcMar>
              <w:top w:w="80" w:type="dxa"/>
              <w:left w:w="100" w:type="dxa"/>
              <w:bottom w:w="80" w:type="dxa"/>
              <w:right w:w="100" w:type="dxa"/>
            </w:tcMar>
          </w:tcPr>
          <w:p w:rsidR="00000000" w:rsidRDefault="00000000" w14:paraId="7B000059">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B00005A">
            <w:pPr>
              <w:rPr/>
            </w:pPr>
            <w:r>
              <w:rPr>
                <w:sz w:val="19"/>
                <w:szCs w:val="19"/>
              </w:rPr>
              <w:t xml:space="preserve">D-SCI</w:t>
            </w:r>
          </w:p>
        </w:tc>
        <w:tc>
          <w:tcPr>
            <w:tcW w:w="2240" w:type="dxa"/>
            <w:tcMar>
              <w:top w:w="80" w:type="dxa"/>
              <w:left w:w="100" w:type="dxa"/>
              <w:bottom w:w="80" w:type="dxa"/>
              <w:right w:w="100" w:type="dxa"/>
            </w:tcMar>
          </w:tcPr>
          <w:p w:rsidR="00000000" w:rsidRDefault="00000000" w14:paraId="7B00005B">
            <w:pPr>
              <w:rPr/>
            </w:pPr>
            <w:r>
              <w:rPr>
                <w:sz w:val="19"/>
                <w:szCs w:val="19"/>
              </w:rPr>
              <w:t xml:space="preserve">SCI Score</w:t>
            </w:r>
          </w:p>
        </w:tc>
        <w:tc>
          <w:tcPr>
            <w:tcW w:w="2720" w:type="dxa"/>
            <w:tcMar>
              <w:top w:w="80" w:type="dxa"/>
              <w:left w:w="100" w:type="dxa"/>
              <w:bottom w:w="80" w:type="dxa"/>
              <w:right w:w="100" w:type="dxa"/>
            </w:tcMar>
          </w:tcPr>
          <w:p w:rsidR="00000000" w:rsidRDefault="00000000" w14:paraId="7B00005C">
            <w:pPr>
              <w:rPr/>
            </w:pPr>
            <w:r>
              <w:rPr>
                <w:sz w:val="19"/>
                <w:szCs w:val="19"/>
              </w:rPr>
              <w:t xml:space="preserve">Lifecycle emissions per functional unit, using Useful Output Count (UOC, §21.2) as the unit</w:t>
            </w:r>
          </w:p>
        </w:tc>
        <w:tc>
          <w:tcPr>
            <w:tcW w:w="1280" w:type="dxa"/>
            <w:tcMar>
              <w:top w:w="80" w:type="dxa"/>
              <w:left w:w="100" w:type="dxa"/>
              <w:bottom w:w="80" w:type="dxa"/>
              <w:right w:w="100" w:type="dxa"/>
            </w:tcMar>
          </w:tcPr>
          <w:p w:rsidR="00000000" w:rsidRDefault="00000000" w14:paraId="7B00005D">
            <w:pPr>
              <w:rPr/>
            </w:pPr>
            <w:r>
              <w:rPr>
                <w:sz w:val="19"/>
                <w:szCs w:val="19"/>
              </w:rPr>
              <w:t xml:space="preserve">gCO2e/UOC</w:t>
            </w:r>
          </w:p>
        </w:tc>
        <w:tc>
          <w:tcPr>
            <w:tcW w:w="1280" w:type="dxa"/>
            <w:tcMar>
              <w:top w:w="80" w:type="dxa"/>
              <w:left w:w="100" w:type="dxa"/>
              <w:bottom w:w="80" w:type="dxa"/>
              <w:right w:w="100" w:type="dxa"/>
            </w:tcMar>
          </w:tcPr>
          <w:p w:rsidR="00000000" w:rsidRDefault="00000000" w14:paraId="7B00005E">
            <w:pPr>
              <w:rPr/>
            </w:pPr>
            <w:r>
              <w:rPr>
                <w:sz w:val="19"/>
                <w:szCs w:val="19"/>
              </w:rPr>
              <w:t xml:space="preserve">Daily</w:t>
            </w:r>
          </w:p>
        </w:tc>
        <w:tc>
          <w:tcPr>
            <w:tcW w:w="1120" w:type="dxa"/>
            <w:tcMar>
              <w:top w:w="80" w:type="dxa"/>
              <w:left w:w="100" w:type="dxa"/>
              <w:bottom w:w="80" w:type="dxa"/>
              <w:right w:w="100" w:type="dxa"/>
            </w:tcMar>
          </w:tcPr>
          <w:p w:rsidR="00000000" w:rsidRDefault="00000000" w14:paraId="7B00005F">
            <w:pPr>
              <w:rPr/>
            </w:pPr>
            <w:r>
              <w:rPr>
                <w:sz w:val="19"/>
                <w:szCs w:val="19"/>
              </w:rPr>
              <w:t xml:space="preserve">Lowest of inputs</w:t>
            </w:r>
          </w:p>
        </w:tc>
      </w:tr>
    </w:tbl>
    <w:p w:rsidR="00000000" w:rsidRDefault="00000000" w14:paraId="7B000060">
      <w:pPr>
        <w:spacing w:after="120"/>
        <w:rPr/>
      </w:pPr>
    </w:p>
    <w:p w:rsidR="00000000" w:rsidRDefault="00000000" w14:paraId="7E000001">
      <w:pPr>
        <w:pStyle w:val="Heading3"/>
        <w:spacing w:after="100" w:before="200" w:lineRule="auto"/>
        <w:rPr/>
      </w:pPr>
      <w:r>
        <w:rPr>
          <w:b w:val="1"/>
          <w:bCs w:val="1"/>
          <w:color w:val="333333"/>
          <w:sz w:val="21"/>
          <w:szCs w:val="21"/>
        </w:rPr>
        <w:t xml:space="preserve">8.8.8 Component-Level Embodied Carbon and Refresh Cycles</w:t>
      </w:r>
    </w:p>
    <w:p w:rsidR="00000000" w:rsidRDefault="00000000" w14:paraId="7E000002">
      <w:pPr>
        <w:spacing w:after="140" w:lineRule="auto"/>
        <w:rPr/>
      </w:pPr>
      <w:r>
        <w:rPr>
          <w:sz w:val="21"/>
          <w:szCs w:val="21"/>
        </w:rPr>
        <w:t xml:space="preserve">HEE (§8.8.2) treats a device as a single embodied value. Where data allows, Stardust breaks it down by component, because the split is uneven: NVIDIA attributes about 42% of the HGX H100 baseboard’s cradle-to-gate footprint to memory (§8.8.5). Upstream stages covered are materials extraction, wafer fabrication, memory (including HBM), packaging and assembly. Refresh cycles are the second lever: extending service life from 3 to 5 years reduces embodied emissions per hour of use by 40%.</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03">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04">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05">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06">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07">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08">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09">
            <w:pPr>
              <w:rPr/>
            </w:pPr>
            <w:r>
              <w:rPr>
                <w:sz w:val="19"/>
                <w:szCs w:val="19"/>
              </w:rPr>
              <w:t xml:space="preserve">EMC</w:t>
            </w:r>
          </w:p>
        </w:tc>
        <w:tc>
          <w:tcPr>
            <w:tcW w:w="2240" w:type="dxa"/>
            <w:tcMar>
              <w:top w:w="80" w:type="dxa"/>
              <w:left w:w="100" w:type="dxa"/>
              <w:bottom w:w="80" w:type="dxa"/>
              <w:right w:w="100" w:type="dxa"/>
            </w:tcMar>
          </w:tcPr>
          <w:p w:rsidR="00000000" w:rsidRDefault="00000000" w14:paraId="7E00000A">
            <w:pPr>
              <w:rPr/>
            </w:pPr>
            <w:r>
              <w:rPr>
                <w:sz w:val="19"/>
                <w:szCs w:val="19"/>
              </w:rPr>
              <w:t xml:space="preserve">Embodied Carbon by Component</w:t>
            </w:r>
          </w:p>
        </w:tc>
        <w:tc>
          <w:tcPr>
            <w:tcW w:w="2720" w:type="dxa"/>
            <w:tcMar>
              <w:top w:w="80" w:type="dxa"/>
              <w:left w:w="100" w:type="dxa"/>
              <w:bottom w:w="80" w:type="dxa"/>
              <w:right w:w="100" w:type="dxa"/>
            </w:tcMar>
          </w:tcPr>
          <w:p w:rsidR="00000000" w:rsidRDefault="00000000" w14:paraId="7E00000B">
            <w:pPr>
              <w:rPr/>
            </w:pPr>
            <w:r>
              <w:rPr>
                <w:sz w:val="19"/>
                <w:szCs w:val="19"/>
              </w:rPr>
              <w:t xml:space="preserve">Cradle-to-gate emissions for one component class of a device. Component classes use the OpenTelemetry hw.type values (cpu, gpu, memory, physical_disk, network, power_supply, enclosure), extended where needed with accelerator subcomponents (logic die, HBM stack, package and substrate, board)</w:t>
            </w:r>
          </w:p>
        </w:tc>
        <w:tc>
          <w:tcPr>
            <w:tcW w:w="1280" w:type="dxa"/>
            <w:tcMar>
              <w:top w:w="80" w:type="dxa"/>
              <w:left w:w="100" w:type="dxa"/>
              <w:bottom w:w="80" w:type="dxa"/>
              <w:right w:w="100" w:type="dxa"/>
            </w:tcMar>
          </w:tcPr>
          <w:p w:rsidR="00000000" w:rsidRDefault="00000000" w14:paraId="7E00000C">
            <w:pPr>
              <w:rPr/>
            </w:pPr>
            <w:r>
              <w:rPr>
                <w:sz w:val="19"/>
                <w:szCs w:val="19"/>
              </w:rPr>
              <w:t xml:space="preserve">kgCO2e</w:t>
            </w:r>
          </w:p>
        </w:tc>
        <w:tc>
          <w:tcPr>
            <w:tcW w:w="1280" w:type="dxa"/>
            <w:tcMar>
              <w:top w:w="80" w:type="dxa"/>
              <w:left w:w="100" w:type="dxa"/>
              <w:bottom w:w="80" w:type="dxa"/>
              <w:right w:w="100" w:type="dxa"/>
            </w:tcMar>
          </w:tcPr>
          <w:p w:rsidR="00000000" w:rsidRDefault="00000000" w14:paraId="7E00000D">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0E">
            <w:pPr>
              <w:rPr/>
            </w:pPr>
            <w:r>
              <w:rPr>
                <w:sz w:val="19"/>
                <w:szCs w:val="19"/>
              </w:rPr>
              <w:t xml:space="preserve">Cited / modeled</w:t>
            </w:r>
          </w:p>
        </w:tc>
      </w:tr>
      <w:tr>
        <w:trPr>
          <w:cantSplit/>
        </w:trPr>
        <w:tc>
          <w:tcPr>
            <w:tcW w:w="960" w:type="dxa"/>
            <w:tcMar>
              <w:top w:w="80" w:type="dxa"/>
              <w:left w:w="100" w:type="dxa"/>
              <w:bottom w:w="80" w:type="dxa"/>
              <w:right w:w="100" w:type="dxa"/>
            </w:tcMar>
          </w:tcPr>
          <w:p w:rsidR="00000000" w:rsidRDefault="00000000" w14:paraId="7E00000F">
            <w:pPr>
              <w:rPr/>
            </w:pPr>
            <w:r>
              <w:rPr>
                <w:sz w:val="19"/>
                <w:szCs w:val="19"/>
              </w:rPr>
              <w:t xml:space="preserve">EMS</w:t>
            </w:r>
          </w:p>
        </w:tc>
        <w:tc>
          <w:tcPr>
            <w:tcW w:w="2240" w:type="dxa"/>
            <w:tcMar>
              <w:top w:w="80" w:type="dxa"/>
              <w:left w:w="100" w:type="dxa"/>
              <w:bottom w:w="80" w:type="dxa"/>
              <w:right w:w="100" w:type="dxa"/>
            </w:tcMar>
          </w:tcPr>
          <w:p w:rsidR="00000000" w:rsidRDefault="00000000" w14:paraId="7E000010">
            <w:pPr>
              <w:rPr/>
            </w:pPr>
            <w:r>
              <w:rPr>
                <w:sz w:val="19"/>
                <w:szCs w:val="19"/>
              </w:rPr>
              <w:t xml:space="preserve">Embodied Data Source</w:t>
            </w:r>
          </w:p>
        </w:tc>
        <w:tc>
          <w:tcPr>
            <w:tcW w:w="2720" w:type="dxa"/>
            <w:tcMar>
              <w:top w:w="80" w:type="dxa"/>
              <w:left w:w="100" w:type="dxa"/>
              <w:bottom w:w="80" w:type="dxa"/>
              <w:right w:w="100" w:type="dxa"/>
            </w:tcMar>
          </w:tcPr>
          <w:p w:rsidR="00000000" w:rsidRDefault="00000000" w14:paraId="7E000011">
            <w:pPr>
              <w:rPr/>
            </w:pPr>
            <w:r>
              <w:rPr>
                <w:sz w:val="19"/>
                <w:szCs w:val="19"/>
              </w:rPr>
              <w:t xml:space="preserve">Source of each EMC value: manufacturer PCF (ISO 14067), open model (e.g., Boavizta), peer-reviewed literature, or default</w:t>
            </w:r>
          </w:p>
        </w:tc>
        <w:tc>
          <w:tcPr>
            <w:tcW w:w="1280" w:type="dxa"/>
            <w:tcMar>
              <w:top w:w="80" w:type="dxa"/>
              <w:left w:w="100" w:type="dxa"/>
              <w:bottom w:w="80" w:type="dxa"/>
              <w:right w:w="100" w:type="dxa"/>
            </w:tcMar>
          </w:tcPr>
          <w:p w:rsidR="00000000" w:rsidRDefault="00000000" w14:paraId="7E000012">
            <w:pPr>
              <w:rPr/>
            </w:pPr>
            <w:r>
              <w:rPr>
                <w:sz w:val="19"/>
                <w:szCs w:val="19"/>
              </w:rPr>
              <w:t xml:space="preserve">enum</w:t>
            </w:r>
          </w:p>
        </w:tc>
        <w:tc>
          <w:tcPr>
            <w:tcW w:w="1280" w:type="dxa"/>
            <w:tcMar>
              <w:top w:w="80" w:type="dxa"/>
              <w:left w:w="100" w:type="dxa"/>
              <w:bottom w:w="80" w:type="dxa"/>
              <w:right w:w="100" w:type="dxa"/>
            </w:tcMar>
          </w:tcPr>
          <w:p w:rsidR="00000000" w:rsidRDefault="00000000" w14:paraId="7E000013">
            <w:pPr>
              <w:rPr/>
            </w:pPr>
            <w:r>
              <w:rPr>
                <w:sz w:val="19"/>
                <w:szCs w:val="19"/>
              </w:rPr>
              <w:t xml:space="preserve">Per value</w:t>
            </w:r>
          </w:p>
        </w:tc>
        <w:tc>
          <w:tcPr>
            <w:tcW w:w="1120" w:type="dxa"/>
            <w:tcMar>
              <w:top w:w="80" w:type="dxa"/>
              <w:left w:w="100" w:type="dxa"/>
              <w:bottom w:w="80" w:type="dxa"/>
              <w:right w:w="100" w:type="dxa"/>
            </w:tcMar>
          </w:tcPr>
          <w:p w:rsidR="00000000" w:rsidRDefault="00000000" w14:paraId="7E000014">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15">
            <w:pPr>
              <w:rPr/>
            </w:pPr>
            <w:r>
              <w:rPr>
                <w:sz w:val="19"/>
                <w:szCs w:val="19"/>
              </w:rPr>
              <w:t xml:space="preserve">MAT</w:t>
            </w:r>
          </w:p>
        </w:tc>
        <w:tc>
          <w:tcPr>
            <w:tcW w:w="2240" w:type="dxa"/>
            <w:tcMar>
              <w:top w:w="80" w:type="dxa"/>
              <w:left w:w="100" w:type="dxa"/>
              <w:bottom w:w="80" w:type="dxa"/>
              <w:right w:w="100" w:type="dxa"/>
            </w:tcMar>
          </w:tcPr>
          <w:p w:rsidR="00000000" w:rsidRDefault="00000000" w14:paraId="7E000016">
            <w:pPr>
              <w:rPr/>
            </w:pPr>
            <w:r>
              <w:rPr>
                <w:sz w:val="19"/>
                <w:szCs w:val="19"/>
              </w:rPr>
              <w:t xml:space="preserve">Material Declaration</w:t>
            </w:r>
          </w:p>
        </w:tc>
        <w:tc>
          <w:tcPr>
            <w:tcW w:w="2720" w:type="dxa"/>
            <w:tcMar>
              <w:top w:w="80" w:type="dxa"/>
              <w:left w:w="100" w:type="dxa"/>
              <w:bottom w:w="80" w:type="dxa"/>
              <w:right w:w="100" w:type="dxa"/>
            </w:tcMar>
          </w:tcPr>
          <w:p w:rsidR="00000000" w:rsidRDefault="00000000" w14:paraId="7E000017">
            <w:pPr>
              <w:rPr/>
            </w:pPr>
            <w:r>
              <w:rPr>
                <w:sz w:val="19"/>
                <w:szCs w:val="19"/>
              </w:rPr>
              <w:t xml:space="preserve">Substance and material composition per IEC 62474, including critical raw materials, where the manufacturer provides it</w:t>
            </w:r>
          </w:p>
        </w:tc>
        <w:tc>
          <w:tcPr>
            <w:tcW w:w="1280" w:type="dxa"/>
            <w:tcMar>
              <w:top w:w="80" w:type="dxa"/>
              <w:left w:w="100" w:type="dxa"/>
              <w:bottom w:w="80" w:type="dxa"/>
              <w:right w:w="100" w:type="dxa"/>
            </w:tcMar>
          </w:tcPr>
          <w:p w:rsidR="00000000" w:rsidRDefault="00000000" w14:paraId="7E000018">
            <w:pPr>
              <w:rPr/>
            </w:pPr>
            <w:r>
              <w:rPr>
                <w:sz w:val="19"/>
                <w:szCs w:val="19"/>
              </w:rPr>
              <w:t xml:space="preserve">kg by substance</w:t>
            </w:r>
          </w:p>
        </w:tc>
        <w:tc>
          <w:tcPr>
            <w:tcW w:w="1280" w:type="dxa"/>
            <w:tcMar>
              <w:top w:w="80" w:type="dxa"/>
              <w:left w:w="100" w:type="dxa"/>
              <w:bottom w:w="80" w:type="dxa"/>
              <w:right w:w="100" w:type="dxa"/>
            </w:tcMar>
          </w:tcPr>
          <w:p w:rsidR="00000000" w:rsidRDefault="00000000" w14:paraId="7E000019">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1A">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1B">
            <w:pPr>
              <w:rPr/>
            </w:pPr>
            <w:r>
              <w:rPr>
                <w:sz w:val="19"/>
                <w:szCs w:val="19"/>
              </w:rPr>
              <w:t xml:space="preserve">DIE</w:t>
            </w:r>
          </w:p>
        </w:tc>
        <w:tc>
          <w:tcPr>
            <w:tcW w:w="2240" w:type="dxa"/>
            <w:tcMar>
              <w:top w:w="80" w:type="dxa"/>
              <w:left w:w="100" w:type="dxa"/>
              <w:bottom w:w="80" w:type="dxa"/>
              <w:right w:w="100" w:type="dxa"/>
            </w:tcMar>
          </w:tcPr>
          <w:p w:rsidR="00000000" w:rsidRDefault="00000000" w14:paraId="7E00001C">
            <w:pPr>
              <w:rPr/>
            </w:pPr>
            <w:r>
              <w:rPr>
                <w:sz w:val="19"/>
                <w:szCs w:val="19"/>
              </w:rPr>
              <w:t xml:space="preserve">Die Area and Process Node</w:t>
            </w:r>
          </w:p>
        </w:tc>
        <w:tc>
          <w:tcPr>
            <w:tcW w:w="2720" w:type="dxa"/>
            <w:tcMar>
              <w:top w:w="80" w:type="dxa"/>
              <w:left w:w="100" w:type="dxa"/>
              <w:bottom w:w="80" w:type="dxa"/>
              <w:right w:w="100" w:type="dxa"/>
            </w:tcMar>
          </w:tcPr>
          <w:p w:rsidR="00000000" w:rsidRDefault="00000000" w14:paraId="7E00001D">
            <w:pPr>
              <w:rPr/>
            </w:pPr>
            <w:r>
              <w:rPr>
                <w:sz w:val="19"/>
                <w:szCs w:val="19"/>
              </w:rPr>
              <w:t xml:space="preserve">Logic die area and fabrication node, used for fab-based estimates when no PCF exists</w:t>
            </w:r>
          </w:p>
        </w:tc>
        <w:tc>
          <w:tcPr>
            <w:tcW w:w="1280" w:type="dxa"/>
            <w:tcMar>
              <w:top w:w="80" w:type="dxa"/>
              <w:left w:w="100" w:type="dxa"/>
              <w:bottom w:w="80" w:type="dxa"/>
              <w:right w:w="100" w:type="dxa"/>
            </w:tcMar>
          </w:tcPr>
          <w:p w:rsidR="00000000" w:rsidRDefault="00000000" w14:paraId="7E00001E">
            <w:pPr>
              <w:rPr/>
            </w:pPr>
            <w:r>
              <w:rPr>
                <w:sz w:val="19"/>
                <w:szCs w:val="19"/>
              </w:rPr>
              <w:t xml:space="preserve">mm², nm</w:t>
            </w:r>
          </w:p>
        </w:tc>
        <w:tc>
          <w:tcPr>
            <w:tcW w:w="1280" w:type="dxa"/>
            <w:tcMar>
              <w:top w:w="80" w:type="dxa"/>
              <w:left w:w="100" w:type="dxa"/>
              <w:bottom w:w="80" w:type="dxa"/>
              <w:right w:w="100" w:type="dxa"/>
            </w:tcMar>
          </w:tcPr>
          <w:p w:rsidR="00000000" w:rsidRDefault="00000000" w14:paraId="7E00001F">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0">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1">
            <w:pPr>
              <w:rPr/>
            </w:pPr>
            <w:r>
              <w:rPr>
                <w:sz w:val="19"/>
                <w:szCs w:val="19"/>
              </w:rPr>
              <w:t xml:space="preserve">HBC</w:t>
            </w:r>
          </w:p>
        </w:tc>
        <w:tc>
          <w:tcPr>
            <w:tcW w:w="2240" w:type="dxa"/>
            <w:tcMar>
              <w:top w:w="80" w:type="dxa"/>
              <w:left w:w="100" w:type="dxa"/>
              <w:bottom w:w="80" w:type="dxa"/>
              <w:right w:w="100" w:type="dxa"/>
            </w:tcMar>
          </w:tcPr>
          <w:p w:rsidR="00000000" w:rsidRDefault="00000000" w14:paraId="7E000022">
            <w:pPr>
              <w:rPr/>
            </w:pPr>
            <w:r>
              <w:rPr>
                <w:sz w:val="19"/>
                <w:szCs w:val="19"/>
              </w:rPr>
              <w:t xml:space="preserve">HBM Capacity</w:t>
            </w:r>
          </w:p>
        </w:tc>
        <w:tc>
          <w:tcPr>
            <w:tcW w:w="2720" w:type="dxa"/>
            <w:tcMar>
              <w:top w:w="80" w:type="dxa"/>
              <w:left w:w="100" w:type="dxa"/>
              <w:bottom w:w="80" w:type="dxa"/>
              <w:right w:w="100" w:type="dxa"/>
            </w:tcMar>
          </w:tcPr>
          <w:p w:rsidR="00000000" w:rsidRDefault="00000000" w14:paraId="7E000023">
            <w:pPr>
              <w:rPr/>
            </w:pPr>
            <w:r>
              <w:rPr>
                <w:sz w:val="19"/>
                <w:szCs w:val="19"/>
              </w:rPr>
              <w:t xml:space="preserve">High-bandwidth memory capacity per accelerator, the input for memory-scaled embodied estimates</w:t>
            </w:r>
          </w:p>
        </w:tc>
        <w:tc>
          <w:tcPr>
            <w:tcW w:w="1280" w:type="dxa"/>
            <w:tcMar>
              <w:top w:w="80" w:type="dxa"/>
              <w:left w:w="100" w:type="dxa"/>
              <w:bottom w:w="80" w:type="dxa"/>
              <w:right w:w="100" w:type="dxa"/>
            </w:tcMar>
          </w:tcPr>
          <w:p w:rsidR="00000000" w:rsidRDefault="00000000" w14:paraId="7E000024">
            <w:pPr>
              <w:rPr/>
            </w:pPr>
            <w:r>
              <w:rPr>
                <w:sz w:val="19"/>
                <w:szCs w:val="19"/>
              </w:rPr>
              <w:t xml:space="preserve">GB</w:t>
            </w:r>
          </w:p>
        </w:tc>
        <w:tc>
          <w:tcPr>
            <w:tcW w:w="1280" w:type="dxa"/>
            <w:tcMar>
              <w:top w:w="80" w:type="dxa"/>
              <w:left w:w="100" w:type="dxa"/>
              <w:bottom w:w="80" w:type="dxa"/>
              <w:right w:w="100" w:type="dxa"/>
            </w:tcMar>
          </w:tcPr>
          <w:p w:rsidR="00000000" w:rsidRDefault="00000000" w14:paraId="7E000025">
            <w:pPr>
              <w:rPr/>
            </w:pPr>
            <w:r>
              <w:rPr>
                <w:sz w:val="19"/>
                <w:szCs w:val="19"/>
              </w:rPr>
              <w:t xml:space="preserve">Per device model</w:t>
            </w:r>
          </w:p>
        </w:tc>
        <w:tc>
          <w:tcPr>
            <w:tcW w:w="1120" w:type="dxa"/>
            <w:tcMar>
              <w:top w:w="80" w:type="dxa"/>
              <w:left w:w="100" w:type="dxa"/>
              <w:bottom w:w="80" w:type="dxa"/>
              <w:right w:w="100" w:type="dxa"/>
            </w:tcMar>
          </w:tcPr>
          <w:p w:rsidR="00000000" w:rsidRDefault="00000000" w14:paraId="7E000026">
            <w:pPr>
              <w:rPr/>
            </w:pPr>
            <w:r>
              <w:rPr>
                <w:sz w:val="19"/>
                <w:szCs w:val="19"/>
              </w:rPr>
              <w:t xml:space="preserve">Cited</w:t>
            </w:r>
          </w:p>
        </w:tc>
      </w:tr>
      <w:tr>
        <w:trPr>
          <w:cantSplit/>
        </w:trPr>
        <w:tc>
          <w:tcPr>
            <w:tcW w:w="960" w:type="dxa"/>
            <w:tcMar>
              <w:top w:w="80" w:type="dxa"/>
              <w:left w:w="100" w:type="dxa"/>
              <w:bottom w:w="80" w:type="dxa"/>
              <w:right w:w="100" w:type="dxa"/>
            </w:tcMar>
          </w:tcPr>
          <w:p w:rsidR="00000000" w:rsidRDefault="00000000" w14:paraId="7E000027">
            <w:pPr>
              <w:rPr/>
            </w:pPr>
            <w:r>
              <w:rPr>
                <w:sz w:val="19"/>
                <w:szCs w:val="19"/>
              </w:rPr>
              <w:t xml:space="preserve">DSD</w:t>
            </w:r>
          </w:p>
        </w:tc>
        <w:tc>
          <w:tcPr>
            <w:tcW w:w="2240" w:type="dxa"/>
            <w:tcMar>
              <w:top w:w="80" w:type="dxa"/>
              <w:left w:w="100" w:type="dxa"/>
              <w:bottom w:w="80" w:type="dxa"/>
              <w:right w:w="100" w:type="dxa"/>
            </w:tcMar>
          </w:tcPr>
          <w:p w:rsidR="00000000" w:rsidRDefault="00000000" w14:paraId="7E000028">
            <w:pPr>
              <w:rPr/>
            </w:pPr>
            <w:r>
              <w:rPr>
                <w:sz w:val="19"/>
                <w:szCs w:val="19"/>
              </w:rPr>
              <w:t xml:space="preserve">Deployment Start Date</w:t>
            </w:r>
          </w:p>
        </w:tc>
        <w:tc>
          <w:tcPr>
            <w:tcW w:w="2720" w:type="dxa"/>
            <w:tcMar>
              <w:top w:w="80" w:type="dxa"/>
              <w:left w:w="100" w:type="dxa"/>
              <w:bottom w:w="80" w:type="dxa"/>
              <w:right w:w="100" w:type="dxa"/>
            </w:tcMar>
          </w:tcPr>
          <w:p w:rsidR="00000000" w:rsidRDefault="00000000" w14:paraId="7E000029">
            <w:pPr>
              <w:rPr/>
            </w:pPr>
            <w:r>
              <w:rPr>
                <w:sz w:val="19"/>
                <w:szCs w:val="19"/>
              </w:rPr>
              <w:t xml:space="preserve">Date the device entered service</w:t>
            </w:r>
          </w:p>
        </w:tc>
        <w:tc>
          <w:tcPr>
            <w:tcW w:w="1280" w:type="dxa"/>
            <w:tcMar>
              <w:top w:w="80" w:type="dxa"/>
              <w:left w:w="100" w:type="dxa"/>
              <w:bottom w:w="80" w:type="dxa"/>
              <w:right w:w="100" w:type="dxa"/>
            </w:tcMar>
          </w:tcPr>
          <w:p w:rsidR="00000000" w:rsidRDefault="00000000" w14:paraId="7E00002A">
            <w:pPr>
              <w:rPr/>
            </w:pPr>
            <w:r>
              <w:rPr>
                <w:sz w:val="19"/>
                <w:szCs w:val="19"/>
              </w:rPr>
              <w:t xml:space="preserve">date</w:t>
            </w:r>
          </w:p>
        </w:tc>
        <w:tc>
          <w:tcPr>
            <w:tcW w:w="1280" w:type="dxa"/>
            <w:tcMar>
              <w:top w:w="80" w:type="dxa"/>
              <w:left w:w="100" w:type="dxa"/>
              <w:bottom w:w="80" w:type="dxa"/>
              <w:right w:w="100" w:type="dxa"/>
            </w:tcMar>
          </w:tcPr>
          <w:p w:rsidR="00000000" w:rsidRDefault="00000000" w14:paraId="7E00002B">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2C">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2D">
            <w:pPr>
              <w:rPr/>
            </w:pPr>
            <w:r>
              <w:rPr>
                <w:sz w:val="19"/>
                <w:szCs w:val="19"/>
              </w:rPr>
              <w:t xml:space="preserve">RCP</w:t>
            </w:r>
          </w:p>
        </w:tc>
        <w:tc>
          <w:tcPr>
            <w:tcW w:w="2240" w:type="dxa"/>
            <w:tcMar>
              <w:top w:w="80" w:type="dxa"/>
              <w:left w:w="100" w:type="dxa"/>
              <w:bottom w:w="80" w:type="dxa"/>
              <w:right w:w="100" w:type="dxa"/>
            </w:tcMar>
          </w:tcPr>
          <w:p w:rsidR="00000000" w:rsidRDefault="00000000" w14:paraId="7E00002E">
            <w:pPr>
              <w:rPr/>
            </w:pPr>
            <w:r>
              <w:rPr>
                <w:sz w:val="19"/>
                <w:szCs w:val="19"/>
              </w:rPr>
              <w:t xml:space="preserve">Refresh Cycle Plan</w:t>
            </w:r>
          </w:p>
        </w:tc>
        <w:tc>
          <w:tcPr>
            <w:tcW w:w="2720" w:type="dxa"/>
            <w:tcMar>
              <w:top w:w="80" w:type="dxa"/>
              <w:left w:w="100" w:type="dxa"/>
              <w:bottom w:w="80" w:type="dxa"/>
              <w:right w:w="100" w:type="dxa"/>
            </w:tcMar>
          </w:tcPr>
          <w:p w:rsidR="00000000" w:rsidRDefault="00000000" w14:paraId="7E00002F">
            <w:pPr>
              <w:rPr/>
            </w:pPr>
            <w:r>
              <w:rPr>
                <w:sz w:val="19"/>
                <w:szCs w:val="19"/>
              </w:rPr>
              <w:t xml:space="preserve">Planned service life before decommissioning (typically 2–6 years)</w:t>
            </w:r>
          </w:p>
        </w:tc>
        <w:tc>
          <w:tcPr>
            <w:tcW w:w="1280" w:type="dxa"/>
            <w:tcMar>
              <w:top w:w="80" w:type="dxa"/>
              <w:left w:w="100" w:type="dxa"/>
              <w:bottom w:w="80" w:type="dxa"/>
              <w:right w:w="100" w:type="dxa"/>
            </w:tcMar>
          </w:tcPr>
          <w:p w:rsidR="00000000" w:rsidRDefault="00000000" w14:paraId="7E000030">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1">
            <w:pPr>
              <w:rPr/>
            </w:pPr>
            <w:r>
              <w:rPr>
                <w:sz w:val="19"/>
                <w:szCs w:val="19"/>
              </w:rPr>
              <w:t xml:space="preserve">Per asset class</w:t>
            </w:r>
          </w:p>
        </w:tc>
        <w:tc>
          <w:tcPr>
            <w:tcW w:w="1120" w:type="dxa"/>
            <w:tcMar>
              <w:top w:w="80" w:type="dxa"/>
              <w:left w:w="100" w:type="dxa"/>
              <w:bottom w:w="80" w:type="dxa"/>
              <w:right w:w="100" w:type="dxa"/>
            </w:tcMar>
          </w:tcPr>
          <w:p w:rsidR="00000000" w:rsidRDefault="00000000" w14:paraId="7E000032">
            <w:pPr>
              <w:rPr/>
            </w:pPr>
            <w:r>
              <w:rPr>
                <w:sz w:val="19"/>
                <w:szCs w:val="19"/>
              </w:rPr>
              <w:t xml:space="preserve">Stated</w:t>
            </w:r>
          </w:p>
        </w:tc>
      </w:tr>
      <w:tr>
        <w:trPr>
          <w:cantSplit/>
        </w:trPr>
        <w:tc>
          <w:tcPr>
            <w:tcW w:w="960" w:type="dxa"/>
            <w:tcMar>
              <w:top w:w="80" w:type="dxa"/>
              <w:left w:w="100" w:type="dxa"/>
              <w:bottom w:w="80" w:type="dxa"/>
              <w:right w:w="100" w:type="dxa"/>
            </w:tcMar>
          </w:tcPr>
          <w:p w:rsidR="00000000" w:rsidRDefault="00000000" w14:paraId="7E000033">
            <w:pPr>
              <w:rPr/>
            </w:pPr>
            <w:r>
              <w:rPr>
                <w:sz w:val="19"/>
                <w:szCs w:val="19"/>
              </w:rPr>
              <w:t xml:space="preserve">ASL</w:t>
            </w:r>
          </w:p>
        </w:tc>
        <w:tc>
          <w:tcPr>
            <w:tcW w:w="2240" w:type="dxa"/>
            <w:tcMar>
              <w:top w:w="80" w:type="dxa"/>
              <w:left w:w="100" w:type="dxa"/>
              <w:bottom w:w="80" w:type="dxa"/>
              <w:right w:w="100" w:type="dxa"/>
            </w:tcMar>
          </w:tcPr>
          <w:p w:rsidR="00000000" w:rsidRDefault="00000000" w14:paraId="7E000034">
            <w:pPr>
              <w:rPr/>
            </w:pPr>
            <w:r>
              <w:rPr>
                <w:sz w:val="19"/>
                <w:szCs w:val="19"/>
              </w:rPr>
              <w:t xml:space="preserve">Actual Service Life</w:t>
            </w:r>
          </w:p>
        </w:tc>
        <w:tc>
          <w:tcPr>
            <w:tcW w:w="2720" w:type="dxa"/>
            <w:tcMar>
              <w:top w:w="80" w:type="dxa"/>
              <w:left w:w="100" w:type="dxa"/>
              <w:bottom w:w="80" w:type="dxa"/>
              <w:right w:w="100" w:type="dxa"/>
            </w:tcMar>
          </w:tcPr>
          <w:p w:rsidR="00000000" w:rsidRDefault="00000000" w14:paraId="7E000035">
            <w:pPr>
              <w:rPr/>
            </w:pPr>
            <w:r>
              <w:rPr>
                <w:sz w:val="19"/>
                <w:szCs w:val="19"/>
              </w:rPr>
              <w:t xml:space="preserve">Service life at decommissioning</w:t>
            </w:r>
          </w:p>
        </w:tc>
        <w:tc>
          <w:tcPr>
            <w:tcW w:w="1280" w:type="dxa"/>
            <w:tcMar>
              <w:top w:w="80" w:type="dxa"/>
              <w:left w:w="100" w:type="dxa"/>
              <w:bottom w:w="80" w:type="dxa"/>
              <w:right w:w="100" w:type="dxa"/>
            </w:tcMar>
          </w:tcPr>
          <w:p w:rsidR="00000000" w:rsidRDefault="00000000" w14:paraId="7E000036">
            <w:pPr>
              <w:rPr/>
            </w:pPr>
            <w:r>
              <w:rPr>
                <w:sz w:val="19"/>
                <w:szCs w:val="19"/>
              </w:rPr>
              <w:t xml:space="preserve">years</w:t>
            </w:r>
          </w:p>
        </w:tc>
        <w:tc>
          <w:tcPr>
            <w:tcW w:w="1280" w:type="dxa"/>
            <w:tcMar>
              <w:top w:w="80" w:type="dxa"/>
              <w:left w:w="100" w:type="dxa"/>
              <w:bottom w:w="80" w:type="dxa"/>
              <w:right w:w="100" w:type="dxa"/>
            </w:tcMar>
          </w:tcPr>
          <w:p w:rsidR="00000000" w:rsidRDefault="00000000" w14:paraId="7E000037">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38">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39">
            <w:pPr>
              <w:rPr/>
            </w:pPr>
            <w:r>
              <w:rPr>
                <w:sz w:val="19"/>
                <w:szCs w:val="19"/>
              </w:rPr>
              <w:t xml:space="preserve">D-EMH</w:t>
            </w:r>
          </w:p>
        </w:tc>
        <w:tc>
          <w:tcPr>
            <w:tcW w:w="2240" w:type="dxa"/>
            <w:tcMar>
              <w:top w:w="80" w:type="dxa"/>
              <w:left w:w="100" w:type="dxa"/>
              <w:bottom w:w="80" w:type="dxa"/>
              <w:right w:w="100" w:type="dxa"/>
            </w:tcMar>
          </w:tcPr>
          <w:p w:rsidR="00000000" w:rsidRDefault="00000000" w14:paraId="7E00003A">
            <w:pPr>
              <w:rPr/>
            </w:pPr>
            <w:r>
              <w:rPr>
                <w:sz w:val="19"/>
                <w:szCs w:val="19"/>
              </w:rPr>
              <w:t xml:space="preserve">Embodied per Useful Hour</w:t>
            </w:r>
          </w:p>
        </w:tc>
        <w:tc>
          <w:tcPr>
            <w:tcW w:w="2720" w:type="dxa"/>
            <w:tcMar>
              <w:top w:w="80" w:type="dxa"/>
              <w:left w:w="100" w:type="dxa"/>
              <w:bottom w:w="80" w:type="dxa"/>
              <w:right w:w="100" w:type="dxa"/>
            </w:tcMar>
          </w:tcPr>
          <w:p w:rsidR="00000000" w:rsidRDefault="00000000" w14:paraId="7E00003B">
            <w:pPr>
              <w:rPr/>
            </w:pPr>
            <w:r>
              <w:rPr>
                <w:sz w:val="19"/>
                <w:szCs w:val="19"/>
              </w:rPr>
              <w:t xml:space="preserve">Sum of EMC divided by (service life in hours × HUR); supersedes the single HEE value where component data exists</w:t>
            </w:r>
          </w:p>
        </w:tc>
        <w:tc>
          <w:tcPr>
            <w:tcW w:w="1280" w:type="dxa"/>
            <w:tcMar>
              <w:top w:w="80" w:type="dxa"/>
              <w:left w:w="100" w:type="dxa"/>
              <w:bottom w:w="80" w:type="dxa"/>
              <w:right w:w="100" w:type="dxa"/>
            </w:tcMar>
          </w:tcPr>
          <w:p w:rsidR="00000000" w:rsidRDefault="00000000" w14:paraId="7E00003C">
            <w:pPr>
              <w:rPr/>
            </w:pPr>
            <w:r>
              <w:rPr>
                <w:sz w:val="19"/>
                <w:szCs w:val="19"/>
              </w:rPr>
              <w:t xml:space="preserve">gCO2e/h</w:t>
            </w:r>
          </w:p>
        </w:tc>
        <w:tc>
          <w:tcPr>
            <w:tcW w:w="1280" w:type="dxa"/>
            <w:tcMar>
              <w:top w:w="80" w:type="dxa"/>
              <w:left w:w="100" w:type="dxa"/>
              <w:bottom w:w="80" w:type="dxa"/>
              <w:right w:w="100" w:type="dxa"/>
            </w:tcMar>
          </w:tcPr>
          <w:p w:rsidR="00000000" w:rsidRDefault="00000000" w14:paraId="7E00003D">
            <w:pPr>
              <w:rPr/>
            </w:pPr>
            <w:r>
              <w:rPr>
                <w:sz w:val="19"/>
                <w:szCs w:val="19"/>
              </w:rPr>
              <w:t xml:space="preserve">Daily</w:t>
            </w:r>
          </w:p>
        </w:tc>
        <w:tc>
          <w:tcPr>
            <w:tcW w:w="1120" w:type="dxa"/>
            <w:tcMar>
              <w:top w:w="80" w:type="dxa"/>
              <w:left w:w="100" w:type="dxa"/>
              <w:bottom w:w="80" w:type="dxa"/>
              <w:right w:w="100" w:type="dxa"/>
            </w:tcMar>
          </w:tcPr>
          <w:p w:rsidR="00000000" w:rsidRDefault="00000000" w14:paraId="7E00003E">
            <w:pPr>
              <w:rPr/>
            </w:pPr>
            <w:r>
              <w:rPr>
                <w:sz w:val="19"/>
                <w:szCs w:val="19"/>
              </w:rPr>
              <w:t xml:space="preserve">Lowest of inputs</w:t>
            </w:r>
          </w:p>
        </w:tc>
      </w:tr>
      <w:tr>
        <w:trPr>
          <w:cantSplit/>
        </w:trPr>
        <w:tc>
          <w:tcPr>
            <w:tcW w:w="960" w:type="dxa"/>
            <w:tcMar>
              <w:top w:w="80" w:type="dxa"/>
              <w:left w:w="100" w:type="dxa"/>
              <w:bottom w:w="80" w:type="dxa"/>
              <w:right w:w="100" w:type="dxa"/>
            </w:tcMar>
          </w:tcPr>
          <w:p w:rsidR="00000000" w:rsidRDefault="00000000" w14:paraId="7E00003F">
            <w:pPr>
              <w:rPr/>
            </w:pPr>
            <w:r>
              <w:rPr>
                <w:sz w:val="19"/>
                <w:szCs w:val="19"/>
              </w:rPr>
              <w:t xml:space="preserve">D-LXS</w:t>
            </w:r>
          </w:p>
        </w:tc>
        <w:tc>
          <w:tcPr>
            <w:tcW w:w="2240" w:type="dxa"/>
            <w:tcMar>
              <w:top w:w="80" w:type="dxa"/>
              <w:left w:w="100" w:type="dxa"/>
              <w:bottom w:w="80" w:type="dxa"/>
              <w:right w:w="100" w:type="dxa"/>
            </w:tcMar>
          </w:tcPr>
          <w:p w:rsidR="00000000" w:rsidRDefault="00000000" w14:paraId="7E000040">
            <w:pPr>
              <w:rPr/>
            </w:pPr>
            <w:r>
              <w:rPr>
                <w:sz w:val="19"/>
                <w:szCs w:val="19"/>
              </w:rPr>
              <w:t xml:space="preserve">Life-Extension Savings</w:t>
            </w:r>
          </w:p>
        </w:tc>
        <w:tc>
          <w:tcPr>
            <w:tcW w:w="2720" w:type="dxa"/>
            <w:tcMar>
              <w:top w:w="80" w:type="dxa"/>
              <w:left w:w="100" w:type="dxa"/>
              <w:bottom w:w="80" w:type="dxa"/>
              <w:right w:w="100" w:type="dxa"/>
            </w:tcMar>
          </w:tcPr>
          <w:p w:rsidR="00000000" w:rsidRDefault="00000000" w14:paraId="7E000041">
            <w:pPr>
              <w:rPr/>
            </w:pPr>
            <w:r>
              <w:rPr>
                <w:sz w:val="19"/>
                <w:szCs w:val="19"/>
              </w:rPr>
              <w:t xml:space="preserve">Reduction in D-EMH from extending service life beyond RCP</w:t>
            </w:r>
          </w:p>
        </w:tc>
        <w:tc>
          <w:tcPr>
            <w:tcW w:w="1280" w:type="dxa"/>
            <w:tcMar>
              <w:top w:w="80" w:type="dxa"/>
              <w:left w:w="100" w:type="dxa"/>
              <w:bottom w:w="80" w:type="dxa"/>
              <w:right w:w="100" w:type="dxa"/>
            </w:tcMar>
          </w:tcPr>
          <w:p w:rsidR="00000000" w:rsidRDefault="00000000" w14:paraId="7E000042">
            <w:pPr>
              <w:rPr/>
            </w:pPr>
            <w:r>
              <w:rPr>
                <w:sz w:val="19"/>
                <w:szCs w:val="19"/>
              </w:rPr>
              <w:t xml:space="preserve">gCO2e/h, %</w:t>
            </w:r>
          </w:p>
        </w:tc>
        <w:tc>
          <w:tcPr>
            <w:tcW w:w="1280" w:type="dxa"/>
            <w:tcMar>
              <w:top w:w="80" w:type="dxa"/>
              <w:left w:w="100" w:type="dxa"/>
              <w:bottom w:w="80" w:type="dxa"/>
              <w:right w:w="100" w:type="dxa"/>
            </w:tcMar>
          </w:tcPr>
          <w:p w:rsidR="00000000" w:rsidRDefault="00000000" w14:paraId="7E000043">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44">
            <w:pPr>
              <w:rPr/>
            </w:pPr>
            <w:r>
              <w:rPr>
                <w:sz w:val="19"/>
                <w:szCs w:val="19"/>
              </w:rPr>
              <w:t xml:space="preserve">Modeled</w:t>
            </w:r>
          </w:p>
        </w:tc>
      </w:tr>
    </w:tbl>
    <w:p w:rsidR="00000000" w:rsidRDefault="00000000" w14:paraId="7E000045">
      <w:pPr>
        <w:spacing w:after="120"/>
        <w:rPr/>
      </w:pPr>
    </w:p>
    <w:p w:rsidR="00000000" w:rsidRDefault="00000000" w14:paraId="7E000046">
      <w:pPr>
        <w:spacing w:after="140" w:lineRule="auto"/>
        <w:rPr/>
      </w:pPr>
      <w:r>
        <w:rPr>
          <w:b w:val="1"/>
          <w:bCs w:val="1"/>
          <w:sz w:val="21"/>
          <w:szCs w:val="21"/>
        </w:rPr>
        <w:t xml:space="preserve">Harmonization.</w:t>
      </w:r>
      <w:r>
        <w:rPr>
          <w:sz w:val="21"/>
          <w:szCs w:val="21"/>
        </w:rPr>
        <w:t xml:space="preserve"> Component classes reuse OpenTelemetry hw.type values rather than new names. Values follow a data hierarchy: manufacturer product carbon footprints prepared under ISO 14067 or the GHG Protocol Product Standard first, then open models such as Boavizta’s (queried through its API; its AGPL-licensed code is not embedded in Stardust Core), then literature, then defaults. D-LXS is surfaced as a right-sizing recommendation (§21.5) and feeds the hardware lifecycle record (§22.8).</w:t>
      </w:r>
    </w:p>
    <w:p w:rsidR="00000000" w:rsidDel="00000000" w:rsidP="00000000" w:rsidRDefault="00000000" w:rsidRPr="00000000" w14:paraId="000001DE">
      <w:pPr>
        <w:pStyle w:val="Heading2"/>
        <w:spacing w:after="120" w:before="280" w:lineRule="auto"/>
        <w:rPr/>
      </w:pPr>
      <w:r>
        <w:rPr>
          <w:b w:val="1"/>
          <w:bCs w:val="1"/>
          <w:color w:val="1e7a4c"/>
          <w:sz w:val="24"/>
          <w:szCs w:val="24"/>
          <w:rtl w:val="0"/>
        </w:rPr>
        <w:t xml:space="preserve">10.5 Data Model Additions</w:t>
      </w:r>
      <w:r>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5600"/>
        <w:tblGridChange w:id="0">
          <w:tblGrid>
            <w:gridCol w:w="2600"/>
            <w:gridCol w:w="1800"/>
            <w:gridCol w:w="5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01DF">
            <w:pPr>
              <w:rPr/>
            </w:pPr>
            <w:r>
              <w:rPr>
                <w:b w:val="1"/>
                <w:bCs w:val="1"/>
                <w:color w:val="ffffff"/>
                <w:sz w:val="19"/>
                <w:szCs w:val="19"/>
                <w:rtl w:val="0"/>
              </w:rPr>
              <w:t xml:space="preserve">Field</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0">
            <w:pPr>
              <w:rPr/>
            </w:pPr>
            <w:r>
              <w:rPr>
                <w:b w:val="1"/>
                <w:bCs w:val="1"/>
                <w:color w:val="ffffff"/>
                <w:sz w:val="19"/>
                <w:szCs w:val="19"/>
                <w:rtl w:val="0"/>
              </w:rPr>
              <w:t xml:space="preserve">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01E1">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2">
            <w:pPr>
              <w:rPr/>
            </w:pPr>
            <w:r>
              <w:rPr>
                <w:sz w:val="19"/>
                <w:szCs w:val="19"/>
                <w:rtl w:val="0"/>
              </w:rPr>
              <w:t xml:space="preserve">remediation_order_id</w:t>
            </w:r>
            <w:r>
              <w:rPr>
                <w:rtl w:val="0"/>
              </w:rPr>
            </w:r>
          </w:p>
        </w:tc>
        <w:tc>
          <w:tcPr>
            <w:tcMar>
              <w:top w:w="80.0" w:type="dxa"/>
              <w:left w:w="100.0" w:type="dxa"/>
              <w:bottom w:w="80.0" w:type="dxa"/>
              <w:right w:w="100.0" w:type="dxa"/>
            </w:tcMar>
          </w:tcPr>
          <w:p w:rsidR="00000000" w:rsidDel="00000000" w:rsidP="00000000" w:rsidRDefault="00000000" w:rsidRPr="00000000" w14:paraId="000001E3">
            <w:pPr>
              <w:rPr/>
            </w:pPr>
            <w:r>
              <w:rPr>
                <w:sz w:val="19"/>
                <w:szCs w:val="19"/>
                <w:rtl w:val="0"/>
              </w:rPr>
              <w:t xml:space="preserve">UUID</w:t>
            </w:r>
            <w:r>
              <w:rPr>
                <w:rtl w:val="0"/>
              </w:rPr>
            </w:r>
          </w:p>
        </w:tc>
        <w:tc>
          <w:tcPr>
            <w:tcMar>
              <w:top w:w="80.0" w:type="dxa"/>
              <w:left w:w="100.0" w:type="dxa"/>
              <w:bottom w:w="80.0" w:type="dxa"/>
              <w:right w:w="100.0" w:type="dxa"/>
            </w:tcMar>
          </w:tcPr>
          <w:p w:rsidR="00000000" w:rsidDel="00000000" w:rsidP="00000000" w:rsidRDefault="00000000" w:rsidRPr="00000000" w14:paraId="000001E4">
            <w:pPr>
              <w:rPr/>
            </w:pPr>
            <w:r>
              <w:rPr>
                <w:sz w:val="19"/>
                <w:szCs w:val="19"/>
                <w:rtl w:val="0"/>
              </w:rPr>
              <w:t xml:space="preserve">Unique per broker-mediated order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5">
            <w:pPr>
              <w:rPr/>
            </w:pPr>
            <w:r>
              <w:rPr>
                <w:sz w:val="19"/>
                <w:szCs w:val="19"/>
                <w:rtl w:val="0"/>
              </w:rPr>
              <w:t xml:space="preserve">provider_id</w:t>
            </w:r>
            <w:r>
              <w:rPr>
                <w:rtl w:val="0"/>
              </w:rPr>
            </w:r>
          </w:p>
        </w:tc>
        <w:tc>
          <w:tcPr>
            <w:tcMar>
              <w:top w:w="80.0" w:type="dxa"/>
              <w:left w:w="100.0" w:type="dxa"/>
              <w:bottom w:w="80.0" w:type="dxa"/>
              <w:right w:w="100.0" w:type="dxa"/>
            </w:tcMar>
          </w:tcPr>
          <w:p w:rsidR="00000000" w:rsidDel="00000000" w:rsidP="00000000" w:rsidRDefault="00000000" w:rsidRPr="00000000" w14:paraId="000001E6">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7">
            <w:pPr>
              <w:rPr/>
            </w:pPr>
            <w:r>
              <w:rPr>
                <w:sz w:val="19"/>
                <w:szCs w:val="19"/>
                <w:rtl w:val="0"/>
              </w:rPr>
              <w:t xml:space="preserve">References the fulfilling provider's registry entry (§10.2); null for a donation order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8">
            <w:pPr>
              <w:rPr/>
            </w:pPr>
            <w:r>
              <w:rPr>
                <w:sz w:val="19"/>
                <w:szCs w:val="19"/>
                <w:rtl w:val="0"/>
              </w:rPr>
              <w:t xml:space="preserve">subscriber_id</w:t>
            </w:r>
            <w:r>
              <w:rPr>
                <w:rtl w:val="0"/>
              </w:rPr>
            </w:r>
          </w:p>
        </w:tc>
        <w:tc>
          <w:tcPr>
            <w:tcMar>
              <w:top w:w="80.0" w:type="dxa"/>
              <w:left w:w="100.0" w:type="dxa"/>
              <w:bottom w:w="80.0" w:type="dxa"/>
              <w:right w:w="100.0" w:type="dxa"/>
            </w:tcMar>
          </w:tcPr>
          <w:p w:rsidR="00000000" w:rsidDel="00000000" w:rsidP="00000000" w:rsidRDefault="00000000" w:rsidRPr="00000000" w14:paraId="000001E9">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EA">
            <w:pPr>
              <w:rPr/>
            </w:pPr>
            <w:r>
              <w:rPr>
                <w:sz w:val="19"/>
                <w:szCs w:val="19"/>
                <w:rtl w:val="0"/>
              </w:rPr>
              <w:t xml:space="preserve">References the requesting subscriber application (§10.3)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B">
            <w:pPr>
              <w:rPr/>
            </w:pPr>
            <w:r>
              <w:rPr>
                <w:sz w:val="19"/>
                <w:szCs w:val="19"/>
                <w:rtl w:val="0"/>
              </w:rPr>
              <w:t xml:space="preserve">provider_tier</w:t>
            </w:r>
            <w:r>
              <w:rPr>
                <w:rtl w:val="0"/>
              </w:rPr>
            </w:r>
          </w:p>
        </w:tc>
        <w:tc>
          <w:tcPr>
            <w:tcMar>
              <w:top w:w="80.0" w:type="dxa"/>
              <w:left w:w="100.0" w:type="dxa"/>
              <w:bottom w:w="80.0" w:type="dxa"/>
              <w:right w:w="100.0" w:type="dxa"/>
            </w:tcMar>
          </w:tcPr>
          <w:p w:rsidR="00000000" w:rsidDel="00000000" w:rsidP="00000000" w:rsidRDefault="00000000" w:rsidRPr="00000000" w14:paraId="000001EC">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ED">
            <w:pPr>
              <w:rPr/>
            </w:pPr>
            <w:r>
              <w:rPr>
                <w:sz w:val="19"/>
                <w:szCs w:val="19"/>
                <w:rtl w:val="0"/>
              </w:rPr>
              <w:t xml:space="preserve">verified | emerging | engineered (§10.2.1), recorded at time of order in case a provider's tier status changes later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EE">
            <w:pPr>
              <w:rPr/>
            </w:pPr>
            <w:r>
              <w:rPr>
                <w:sz w:val="19"/>
                <w:szCs w:val="19"/>
                <w:rtl w:val="0"/>
              </w:rPr>
              <w:t xml:space="preserve">co2e_g_offset</w:t>
            </w:r>
            <w:r>
              <w:rPr>
                <w:rtl w:val="0"/>
              </w:rPr>
            </w:r>
          </w:p>
        </w:tc>
        <w:tc>
          <w:tcPr>
            <w:tcMar>
              <w:top w:w="80.0" w:type="dxa"/>
              <w:left w:w="100.0" w:type="dxa"/>
              <w:bottom w:w="80.0" w:type="dxa"/>
              <w:right w:w="100.0" w:type="dxa"/>
            </w:tcMar>
          </w:tcPr>
          <w:p w:rsidR="00000000" w:rsidDel="00000000" w:rsidP="00000000" w:rsidRDefault="00000000" w:rsidRPr="00000000" w14:paraId="000001EF">
            <w:pPr>
              <w:rPr/>
            </w:pPr>
            <w:r>
              <w:rPr>
                <w:sz w:val="19"/>
                <w:szCs w:val="19"/>
                <w:rtl w:val="0"/>
              </w:rPr>
              <w:t xml:space="preserve">float</w:t>
            </w:r>
            <w:r>
              <w:rPr>
                <w:rtl w:val="0"/>
              </w:rPr>
            </w:r>
          </w:p>
        </w:tc>
        <w:tc>
          <w:tcPr>
            <w:tcMar>
              <w:top w:w="80.0" w:type="dxa"/>
              <w:left w:w="100.0" w:type="dxa"/>
              <w:bottom w:w="80.0" w:type="dxa"/>
              <w:right w:w="100.0" w:type="dxa"/>
            </w:tcMar>
          </w:tcPr>
          <w:p w:rsidR="00000000" w:rsidDel="00000000" w:rsidP="00000000" w:rsidRDefault="00000000" w:rsidRPr="00000000" w14:paraId="000001F0">
            <w:pPr>
              <w:rPr/>
            </w:pPr>
            <w:r>
              <w:rPr>
                <w:sz w:val="19"/>
                <w:szCs w:val="19"/>
                <w:rtl w:val="0"/>
              </w:rPr>
              <w:t xml:space="preserve">Quantity of CO2e the order targets, typically sourced from the same job's stardust.impact.co2e_g figure (§7, §10.2 of the OTel harmonization section)</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1">
            <w:pPr>
              <w:rPr/>
            </w:pPr>
            <w:r>
              <w:rPr>
                <w:sz w:val="19"/>
                <w:szCs w:val="19"/>
                <w:rtl w:val="0"/>
              </w:rPr>
              <w:t xml:space="preserve">fulfillment_status</w:t>
            </w:r>
            <w:r>
              <w:rPr>
                <w:rtl w:val="0"/>
              </w:rPr>
            </w:r>
          </w:p>
        </w:tc>
        <w:tc>
          <w:tcPr>
            <w:tcMar>
              <w:top w:w="80.0" w:type="dxa"/>
              <w:left w:w="100.0" w:type="dxa"/>
              <w:bottom w:w="80.0" w:type="dxa"/>
              <w:right w:w="100.0" w:type="dxa"/>
            </w:tcMar>
          </w:tcPr>
          <w:p w:rsidR="00000000" w:rsidDel="00000000" w:rsidP="00000000" w:rsidRDefault="00000000" w:rsidRPr="00000000" w14:paraId="000001F2">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01F3">
            <w:pPr>
              <w:rPr/>
            </w:pPr>
            <w:r>
              <w:rPr>
                <w:sz w:val="19"/>
                <w:szCs w:val="19"/>
                <w:rtl w:val="0"/>
              </w:rPr>
              <w:t xml:space="preserve">quoted | ordered | fulfilling | fulfilled | failed</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F4">
            <w:pPr>
              <w:rPr/>
            </w:pPr>
            <w:r>
              <w:rPr>
                <w:sz w:val="19"/>
                <w:szCs w:val="19"/>
                <w:rtl w:val="0"/>
              </w:rPr>
              <w:t xml:space="preserve">certificate_ref</w:t>
            </w:r>
            <w:r>
              <w:rPr>
                <w:rtl w:val="0"/>
              </w:rPr>
            </w:r>
          </w:p>
        </w:tc>
        <w:tc>
          <w:tcPr>
            <w:tcMar>
              <w:top w:w="80.0" w:type="dxa"/>
              <w:left w:w="100.0" w:type="dxa"/>
              <w:bottom w:w="80.0" w:type="dxa"/>
              <w:right w:w="100.0" w:type="dxa"/>
            </w:tcMar>
          </w:tcPr>
          <w:p w:rsidR="00000000" w:rsidDel="00000000" w:rsidP="00000000" w:rsidRDefault="00000000" w:rsidRPr="00000000" w14:paraId="000001F5">
            <w:pPr>
              <w:rPr/>
            </w:pPr>
            <w:r>
              <w:rPr>
                <w:sz w:val="19"/>
                <w:szCs w:val="19"/>
                <w:rtl w:val="0"/>
              </w:rPr>
              <w:t xml:space="preserve">string</w:t>
            </w:r>
            <w:r>
              <w:rPr>
                <w:rtl w:val="0"/>
              </w:rPr>
            </w:r>
          </w:p>
        </w:tc>
        <w:tc>
          <w:tcPr>
            <w:tcMar>
              <w:top w:w="80.0" w:type="dxa"/>
              <w:left w:w="100.0" w:type="dxa"/>
              <w:bottom w:w="80.0" w:type="dxa"/>
              <w:right w:w="100.0" w:type="dxa"/>
            </w:tcMar>
          </w:tcPr>
          <w:p w:rsidR="00000000" w:rsidDel="00000000" w:rsidP="00000000" w:rsidRDefault="00000000" w:rsidRPr="00000000" w14:paraId="000001F6">
            <w:pPr>
              <w:rPr/>
            </w:pPr>
            <w:r>
              <w:rPr>
                <w:sz w:val="19"/>
                <w:szCs w:val="19"/>
                <w:rtl w:val="0"/>
              </w:rPr>
              <w:t xml:space="preserve">Verified credit serial number (Tier 1) or provider attestation reference (Tier 2/3), per §10.2</w:t>
            </w:r>
            <w:r>
              <w:rPr>
                <w:rtl w:val="0"/>
              </w:rPr>
            </w:r>
          </w:p>
        </w:tc>
      </w:tr>
    </w:tbl>
    <w:p w:rsidR="00000000" w:rsidDel="00000000" w:rsidP="00000000" w:rsidRDefault="00000000" w:rsidRPr="00000000" w14:paraId="000001F7">
      <w:pPr>
        <w:spacing w:after="140" w:lineRule="auto"/>
        <w:rPr/>
      </w:pPr>
      <w:r>
        <w:rPr>
          <w:rtl w:val="0"/>
        </w:rPr>
      </w:r>
    </w:p>
    <w:p w:rsidR="00000000" w:rsidDel="00000000" w:rsidP="00000000" w:rsidRDefault="00000000" w:rsidRPr="00000000" w14:paraId="6A000000">
      <w:pPr>
        <w:pStyle w:val="Heading1"/>
        <w:spacing w:after="160" w:before="360" w:lineRule="auto"/>
        <w:rPr/>
      </w:pPr>
      <w:r>
        <w:rPr>
          <w:b w:val="1"/>
          <w:bCs w:val="1"/>
          <w:color w:val="0f4a2e"/>
          <w:sz w:val="30"/>
          <w:szCs w:val="30"/>
          <w:rtl w:val="0"/>
        </w:rPr>
        <w:t xml:space="preserve">11. Harmonization with OpenTelemetry</w:t>
      </w:r>
      <w:r>
        <w:rPr>
          <w:rtl w:val="0"/>
        </w:rPr>
      </w:r>
    </w:p>
    <w:p w:rsidR="00000000" w:rsidDel="00000000" w:rsidP="00000000" w:rsidRDefault="00000000" w:rsidRPr="00000000" w14:paraId="6A000001">
      <w:pPr>
        <w:spacing w:after="140" w:lineRule="auto"/>
        <w:rPr/>
      </w:pPr>
      <w:r>
        <w:rPr>
          <w:sz w:val="21"/>
          <w:szCs w:val="21"/>
          <w:rtl w:val="0"/>
        </w:rPr>
        <w:t xml:space="preserve">OpenTelemetry (OTel) is the vendor-neutral standard most infrastructure and AI observability tooling is converging on, and two of its active efforts map closely onto what Stardust measures: the GenAI Semantic Conventions (token usage, model, provider) and an emerging Green Software Foundation collaboration drafting carbon/energy conventions for OTel. Harmonizing means Stardust's data model reuses OTel's vocabulary wherever one already exists, emits its events as standard OTel signals (traces, metrics) rather than a bespoke format, and contributes the environmental attributes it needs but OTel doesn't yet have back to the relevant standards effort — consistent with the open-ecosystem goal in §17.</w:t>
      </w:r>
      <w:r>
        <w:rPr>
          <w:rtl w:val="0"/>
        </w:rPr>
      </w:r>
    </w:p>
    <w:p w:rsidR="00000000" w:rsidDel="00000000" w:rsidP="00000000" w:rsidRDefault="00000000" w:rsidRPr="00000000" w14:paraId="6A000002">
      <w:pPr>
        <w:pStyle w:val="Heading2"/>
        <w:spacing w:after="120" w:before="280" w:lineRule="auto"/>
        <w:rPr/>
      </w:pPr>
      <w:r>
        <w:rPr>
          <w:b w:val="1"/>
          <w:bCs w:val="1"/>
          <w:color w:val="1e7a4c"/>
          <w:sz w:val="24"/>
          <w:szCs w:val="24"/>
          <w:rtl w:val="0"/>
        </w:rPr>
        <w:t xml:space="preserve">11.1 What Already Overlaps: GenAI Semantic Conventions</w:t>
      </w:r>
      <w:r>
        <w:rPr>
          <w:rtl w:val="0"/>
        </w:rPr>
      </w:r>
    </w:p>
    <w:p w:rsidR="00000000" w:rsidDel="00000000" w:rsidP="00000000" w:rsidRDefault="00000000" w:rsidRPr="00000000" w14:paraId="6A000003">
      <w:pPr>
        <w:spacing w:after="140" w:lineRule="auto"/>
        <w:rPr/>
      </w:pPr>
      <w:r>
        <w:rPr>
          <w:sz w:val="21"/>
          <w:szCs w:val="21"/>
          <w:rtl w:val="0"/>
        </w:rPr>
        <w:t xml:space="preserve">OTel's GenAI Special Interest Group (active since April 2024) defines a gen_ai.* attribute namespace for LLM and agent telemetry, covering exactly the usage side of §7's data model. As of this draft the conventions are still marked experimental, with active dual-emission support (OTEL_SEMCONV_STABILITY_OPT_IN) for teams tracking the transition to stable.</w:t>
      </w:r>
      <w:r>
        <w:rPr>
          <w:rtl w:val="0"/>
        </w:rPr>
      </w:r>
    </w:p>
    <w:tbl>
      <w:tblPr>
        <w:tblStyle w:val="Table16"/>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800"/>
        <w:gridCol w:w="3400"/>
        <w:tblGridChange w:id="0">
          <w:tblGrid>
            <w:gridCol w:w="2600"/>
            <w:gridCol w:w="3800"/>
            <w:gridCol w:w="34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6A000004">
            <w:pPr>
              <w:rPr/>
            </w:pPr>
            <w:r>
              <w:rPr>
                <w:b w:val="1"/>
                <w:bCs w:val="1"/>
                <w:color w:val="ffffff"/>
                <w:sz w:val="19"/>
                <w:szCs w:val="19"/>
                <w:rtl w:val="0"/>
              </w:rPr>
              <w:t xml:space="preserve">Stardust field (§7)</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5">
            <w:pPr>
              <w:rPr/>
            </w:pPr>
            <w:r>
              <w:rPr>
                <w:b w:val="1"/>
                <w:bCs w:val="1"/>
                <w:color w:val="ffffff"/>
                <w:sz w:val="19"/>
                <w:szCs w:val="19"/>
                <w:rtl w:val="0"/>
              </w:rPr>
              <w:t xml:space="preserve">OTel GenAI equivalent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6A000006">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7">
            <w:pPr>
              <w:rPr/>
            </w:pPr>
            <w:r>
              <w:rPr>
                <w:sz w:val="19"/>
                <w:szCs w:val="19"/>
                <w:rtl w:val="0"/>
              </w:rPr>
              <w:t xml:space="preserve">provider</w:t>
            </w:r>
            <w:r>
              <w:rPr>
                <w:rtl w:val="0"/>
              </w:rPr>
            </w:r>
          </w:p>
        </w:tc>
        <w:tc>
          <w:tcPr>
            <w:tcMar>
              <w:top w:w="80.0" w:type="dxa"/>
              <w:left w:w="100.0" w:type="dxa"/>
              <w:bottom w:w="80.0" w:type="dxa"/>
              <w:right w:w="100.0" w:type="dxa"/>
            </w:tcMar>
          </w:tcPr>
          <w:p w:rsidR="00000000" w:rsidDel="00000000" w:rsidP="00000000" w:rsidRDefault="00000000" w:rsidRPr="00000000" w14:paraId="6A000008">
            <w:pPr>
              <w:rPr/>
            </w:pPr>
            <w:r>
              <w:rPr>
                <w:sz w:val="19"/>
                <w:szCs w:val="19"/>
                <w:rtl w:val="0"/>
              </w:rPr>
              <w:t xml:space="preserve">gen_ai.provider.name</w:t>
            </w:r>
            <w:r>
              <w:rPr>
                <w:rtl w:val="0"/>
              </w:rPr>
            </w:r>
          </w:p>
        </w:tc>
        <w:tc>
          <w:tcPr>
            <w:tcMar>
              <w:top w:w="80.0" w:type="dxa"/>
              <w:left w:w="100.0" w:type="dxa"/>
              <w:bottom w:w="80.0" w:type="dxa"/>
              <w:right w:w="100.0" w:type="dxa"/>
            </w:tcMar>
          </w:tcPr>
          <w:p w:rsidR="00000000" w:rsidDel="00000000" w:rsidP="00000000" w:rsidRDefault="00000000" w:rsidRPr="00000000" w14:paraId="6A000009">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A">
            <w:pPr>
              <w:rPr/>
            </w:pPr>
            <w:r>
              <w:rPr>
                <w:sz w:val="19"/>
                <w:szCs w:val="19"/>
                <w:rtl w:val="0"/>
              </w:rPr>
              <w:t xml:space="preserve">service / model</w:t>
            </w:r>
            <w:r>
              <w:rPr>
                <w:rtl w:val="0"/>
              </w:rPr>
            </w:r>
          </w:p>
        </w:tc>
        <w:tc>
          <w:tcPr>
            <w:tcMar>
              <w:top w:w="80.0" w:type="dxa"/>
              <w:left w:w="100.0" w:type="dxa"/>
              <w:bottom w:w="80.0" w:type="dxa"/>
              <w:right w:w="100.0" w:type="dxa"/>
            </w:tcMar>
          </w:tcPr>
          <w:p w:rsidR="00000000" w:rsidDel="00000000" w:rsidP="00000000" w:rsidRDefault="00000000" w:rsidRPr="00000000" w14:paraId="6A00000B">
            <w:pPr>
              <w:rPr/>
            </w:pPr>
            <w:r>
              <w:rPr>
                <w:sz w:val="19"/>
                <w:szCs w:val="19"/>
                <w:rtl w:val="0"/>
              </w:rPr>
              <w:t xml:space="preserve">gen_ai.request.model</w:t>
            </w:r>
            <w:r>
              <w:rPr>
                <w:rtl w:val="0"/>
              </w:rPr>
            </w:r>
          </w:p>
        </w:tc>
        <w:tc>
          <w:tcPr>
            <w:tcMar>
              <w:top w:w="80.0" w:type="dxa"/>
              <w:left w:w="100.0" w:type="dxa"/>
              <w:bottom w:w="80.0" w:type="dxa"/>
              <w:right w:w="100.0" w:type="dxa"/>
            </w:tcMar>
          </w:tcPr>
          <w:p w:rsidR="00000000" w:rsidDel="00000000" w:rsidP="00000000" w:rsidRDefault="00000000" w:rsidRPr="00000000" w14:paraId="6A00000C">
            <w:pPr>
              <w:rPr/>
            </w:pPr>
            <w:r>
              <w:rPr>
                <w:sz w:val="19"/>
                <w:szCs w:val="19"/>
                <w:rtl w:val="0"/>
              </w:rPr>
              <w:t xml:space="preserve">Direct mapping</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0D">
            <w:pPr>
              <w:rPr/>
            </w:pPr>
            <w:r>
              <w:rPr>
                <w:sz w:val="19"/>
                <w:szCs w:val="19"/>
                <w:rtl w:val="0"/>
              </w:rPr>
              <w:t xml:space="preserve">tokens_in / tokens_out</w:t>
            </w:r>
            <w:r>
              <w:rPr>
                <w:rtl w:val="0"/>
              </w:rPr>
            </w:r>
          </w:p>
        </w:tc>
        <w:tc>
          <w:tcPr>
            <w:tcMar>
              <w:top w:w="80.0" w:type="dxa"/>
              <w:left w:w="100.0" w:type="dxa"/>
              <w:bottom w:w="80.0" w:type="dxa"/>
              <w:right w:w="100.0" w:type="dxa"/>
            </w:tcMar>
          </w:tcPr>
          <w:p w:rsidR="00000000" w:rsidDel="00000000" w:rsidP="00000000" w:rsidRDefault="00000000" w:rsidRPr="00000000" w14:paraId="6A00000E">
            <w:pPr>
              <w:rPr/>
            </w:pPr>
            <w:r>
              <w:rPr>
                <w:sz w:val="19"/>
                <w:szCs w:val="19"/>
                <w:rtl w:val="0"/>
              </w:rPr>
              <w:t xml:space="preserve">gen_ai.usage.input_tokens / gen_ai.usage.output_tokens</w:t>
            </w:r>
            <w:r>
              <w:rPr>
                <w:rtl w:val="0"/>
              </w:rPr>
            </w:r>
          </w:p>
        </w:tc>
        <w:tc>
          <w:tcPr>
            <w:tcMar>
              <w:top w:w="80.0" w:type="dxa"/>
              <w:left w:w="100.0" w:type="dxa"/>
              <w:bottom w:w="80.0" w:type="dxa"/>
              <w:right w:w="100.0" w:type="dxa"/>
            </w:tcMar>
          </w:tcPr>
          <w:p w:rsidR="00000000" w:rsidDel="00000000" w:rsidP="00000000" w:rsidRDefault="00000000" w:rsidRPr="00000000" w14:paraId="6A00000F">
            <w:pPr>
              <w:rPr/>
            </w:pPr>
            <w:r>
              <w:rPr>
                <w:sz w:val="19"/>
                <w:szCs w:val="19"/>
                <w:rtl w:val="0"/>
              </w:rPr>
              <w:t xml:space="preserve">Direct mapping; OTel also defines a gen_ai.token.type metric attribute for the input/output split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0">
            <w:pPr>
              <w:rPr/>
            </w:pPr>
            <w:r>
              <w:rPr>
                <w:sz w:val="19"/>
                <w:szCs w:val="19"/>
                <w:rtl w:val="0"/>
              </w:rPr>
              <w:t xml:space="preserve">source_layer</w:t>
            </w:r>
            <w:r>
              <w:rPr>
                <w:rtl w:val="0"/>
              </w:rPr>
            </w:r>
          </w:p>
        </w:tc>
        <w:tc>
          <w:tcPr>
            <w:tcMar>
              <w:top w:w="80.0" w:type="dxa"/>
              <w:left w:w="100.0" w:type="dxa"/>
              <w:bottom w:w="80.0" w:type="dxa"/>
              <w:right w:w="100.0" w:type="dxa"/>
            </w:tcMar>
          </w:tcPr>
          <w:p w:rsidR="00000000" w:rsidDel="00000000" w:rsidP="00000000" w:rsidRDefault="00000000" w:rsidRPr="00000000" w14:paraId="6A000011">
            <w:pPr>
              <w:rPr/>
            </w:pPr>
            <w:r>
              <w:rPr>
                <w:sz w:val="19"/>
                <w:szCs w:val="19"/>
                <w:rtl w:val="0"/>
              </w:rPr>
              <w:t xml:space="preserve">(no direct equivalent)</w:t>
            </w:r>
            <w:r>
              <w:rPr>
                <w:rtl w:val="0"/>
              </w:rPr>
            </w:r>
          </w:p>
        </w:tc>
        <w:tc>
          <w:tcPr>
            <w:tcMar>
              <w:top w:w="80.0" w:type="dxa"/>
              <w:left w:w="100.0" w:type="dxa"/>
              <w:bottom w:w="80.0" w:type="dxa"/>
              <w:right w:w="100.0" w:type="dxa"/>
            </w:tcMar>
          </w:tcPr>
          <w:p w:rsidR="00000000" w:rsidDel="00000000" w:rsidP="00000000" w:rsidRDefault="00000000" w:rsidRPr="00000000" w14:paraId="6A000012">
            <w:pPr>
              <w:rPr/>
            </w:pPr>
            <w:r>
              <w:rPr>
                <w:sz w:val="19"/>
                <w:szCs w:val="19"/>
                <w:rtl w:val="0"/>
              </w:rPr>
              <w:t xml:space="preserve">Stardust-specific; expressed as a resource or span attribute in the stardust.* namespace (§11.3)</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3">
            <w:pPr>
              <w:rPr/>
            </w:pPr>
            <w:r>
              <w:rPr>
                <w:sz w:val="19"/>
                <w:szCs w:val="19"/>
                <w:rtl w:val="0"/>
              </w:rPr>
              <w:t xml:space="preserve">region</w:t>
            </w:r>
            <w:r>
              <w:rPr>
                <w:rtl w:val="0"/>
              </w:rPr>
            </w:r>
          </w:p>
        </w:tc>
        <w:tc>
          <w:tcPr>
            <w:tcMar>
              <w:top w:w="80.0" w:type="dxa"/>
              <w:left w:w="100.0" w:type="dxa"/>
              <w:bottom w:w="80.0" w:type="dxa"/>
              <w:right w:w="100.0" w:type="dxa"/>
            </w:tcMar>
          </w:tcPr>
          <w:p w:rsidR="00000000" w:rsidDel="00000000" w:rsidP="00000000" w:rsidRDefault="00000000" w:rsidRPr="00000000" w14:paraId="6A000014">
            <w:pPr>
              <w:rPr/>
            </w:pPr>
            <w:r>
              <w:rPr>
                <w:sz w:val="19"/>
                <w:szCs w:val="19"/>
                <w:rtl w:val="0"/>
              </w:rPr>
              <w:t xml:space="preserve">cloud.region (Resource semantic conventions)</w:t>
            </w:r>
            <w:r>
              <w:rPr>
                <w:rtl w:val="0"/>
              </w:rPr>
            </w:r>
          </w:p>
        </w:tc>
        <w:tc>
          <w:tcPr>
            <w:tcMar>
              <w:top w:w="80.0" w:type="dxa"/>
              <w:left w:w="100.0" w:type="dxa"/>
              <w:bottom w:w="80.0" w:type="dxa"/>
              <w:right w:w="100.0" w:type="dxa"/>
            </w:tcMar>
          </w:tcPr>
          <w:p w:rsidR="00000000" w:rsidDel="00000000" w:rsidP="00000000" w:rsidRDefault="00000000" w:rsidRPr="00000000" w14:paraId="6A000015">
            <w:pPr>
              <w:rPr/>
            </w:pPr>
            <w:r>
              <w:rPr>
                <w:sz w:val="19"/>
                <w:szCs w:val="19"/>
                <w:rtl w:val="0"/>
              </w:rPr>
              <w:t xml:space="preserve">Reuse the existing OTel Resource attribute rather than a Stardust-specific one</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6A000016">
            <w:pPr>
              <w:rPr/>
            </w:pPr>
            <w:r>
              <w:rPr>
                <w:sz w:val="19"/>
                <w:szCs w:val="19"/>
                <w:rtl w:val="0"/>
              </w:rPr>
              <w:t xml:space="preserve">event_id</w:t>
            </w:r>
            <w:r>
              <w:rPr>
                <w:rtl w:val="0"/>
              </w:rPr>
            </w:r>
          </w:p>
        </w:tc>
        <w:tc>
          <w:tcPr>
            <w:tcMar>
              <w:top w:w="80.0" w:type="dxa"/>
              <w:left w:w="100.0" w:type="dxa"/>
              <w:bottom w:w="80.0" w:type="dxa"/>
              <w:right w:w="100.0" w:type="dxa"/>
            </w:tcMar>
          </w:tcPr>
          <w:p w:rsidR="00000000" w:rsidDel="00000000" w:rsidP="00000000" w:rsidRDefault="00000000" w:rsidRPr="00000000" w14:paraId="6A000017">
            <w:pPr>
              <w:rPr/>
            </w:pPr>
            <w:r>
              <w:rPr>
                <w:sz w:val="19"/>
                <w:szCs w:val="19"/>
                <w:rtl w:val="0"/>
              </w:rPr>
              <w:t xml:space="preserve">trace_id / span_id (OTel trace context)</w:t>
            </w:r>
            <w:r>
              <w:rPr>
                <w:rtl w:val="0"/>
              </w:rPr>
            </w:r>
          </w:p>
        </w:tc>
        <w:tc>
          <w:tcPr>
            <w:tcMar>
              <w:top w:w="80.0" w:type="dxa"/>
              <w:left w:w="100.0" w:type="dxa"/>
              <w:bottom w:w="80.0" w:type="dxa"/>
              <w:right w:w="100.0" w:type="dxa"/>
            </w:tcMar>
          </w:tcPr>
          <w:p w:rsidR="00000000" w:rsidDel="00000000" w:rsidP="00000000" w:rsidRDefault="00000000" w:rsidRPr="00000000" w14:paraId="6A000018">
            <w:pPr>
              <w:rPr/>
            </w:pPr>
            <w:r>
              <w:rPr>
                <w:sz w:val="19"/>
                <w:szCs w:val="19"/>
                <w:rtl w:val="0"/>
              </w:rPr>
              <w:t xml:space="preserve">OTel's own identifiers become the primary correlation key once emitted as spans; event_id can be dropped or kept as an internal join key</w:t>
            </w:r>
            <w:r>
              <w:rPr>
                <w:rtl w:val="0"/>
              </w:rPr>
            </w:r>
          </w:p>
        </w:tc>
      </w:tr>
    </w:tbl>
    <w:p w:rsidR="00000000" w:rsidDel="00000000" w:rsidP="00000000" w:rsidRDefault="00000000" w:rsidRPr="00000000" w14:paraId="6A000019">
      <w:pPr>
        <w:spacing w:after="140" w:lineRule="auto"/>
        <w:rPr/>
      </w:pPr>
      <w:r>
        <w:rPr>
          <w:rtl w:val="0"/>
        </w:rPr>
      </w:r>
    </w:p>
    <w:p w:rsidR="00000000" w:rsidDel="00000000" w:rsidP="00000000" w:rsidRDefault="00000000" w:rsidRPr="00000000" w14:paraId="6A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Practically, this means a Stardust Chat Plugin or Infra SDK event (§9.1) can be emitted as an OTel span with gen_ai.* attributes for the usage side, so any team already running OTel-based LLM observability (Datadog, Grafana, Honeycomb, and others already support gen_ai.* as of 2026) picks up Stardust data with no new tooling.</w:t>
      </w:r>
      <w:r>
        <w:rPr>
          <w:rtl w:val="0"/>
        </w:rPr>
      </w:r>
    </w:p>
    <w:p w:rsidR="00000000" w:rsidDel="00000000" w:rsidP="00000000" w:rsidRDefault="00000000" w:rsidRPr="00000000" w14:paraId="6A00001B">
      <w:pPr>
        <w:pStyle w:val="Heading2"/>
        <w:spacing w:after="120" w:before="280" w:lineRule="auto"/>
        <w:rPr/>
      </w:pPr>
      <w:r>
        <w:rPr>
          <w:b w:val="1"/>
          <w:bCs w:val="1"/>
          <w:color w:val="1e7a4c"/>
          <w:sz w:val="24"/>
          <w:szCs w:val="24"/>
          <w:rtl w:val="0"/>
        </w:rPr>
        <w:t xml:space="preserve">11.2 What OTel Doesn't Have Yet: Environmental Attributes</w:t>
      </w:r>
      <w:r>
        <w:rPr>
          <w:rtl w:val="0"/>
        </w:rPr>
      </w:r>
    </w:p>
    <w:p w:rsidR="00000000" w:rsidDel="00000000" w:rsidP="00000000" w:rsidRDefault="00000000" w:rsidRPr="00000000" w14:paraId="6A00001C">
      <w:pPr>
        <w:spacing w:after="140" w:lineRule="auto"/>
        <w:rPr/>
      </w:pPr>
      <w:r>
        <w:rPr>
          <w:sz w:val="21"/>
          <w:szCs w:val="21"/>
          <w:rtl w:val="0"/>
        </w:rPr>
        <w:t xml:space="preserve">No stable OTel semantic convention exists yet for per-operation energy, carbon, or water — the closest efforts are hardware-level power/energy metrics (hw.power, hw.energy) for physical infrastructure, and a Green Software Foundation-led initiative (“SCI for OpenTelemetry”) currently drafting Software Carbon Intensity conventions (energy consumption, carbon intensity, embodied carbon, functional unit) for submission to the OTel Semantic Conventions SIG. As of this draft that work is still at the blueprint/Assembly stage, not yet ratified.</w:t>
      </w:r>
      <w:r>
        <w:rPr>
          <w:rtl w:val="0"/>
        </w:rPr>
      </w:r>
    </w:p>
    <w:p w:rsidR="00000000" w:rsidDel="00000000" w:rsidP="00000000" w:rsidRDefault="00000000" w:rsidRPr="00000000" w14:paraId="6A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Until those conventions stabilize, Stardust's environmental fields (energy_wh, co2e_g, water_ml, particulate_mg/ewaste_mg, confidence_tier, indicator_code, job_sji, energy_source_code, energy_mix_breakdown, grid_style, grid_majority_share_pct — all from §7 and §5.3) are emitted under a namespaced stardust.* attribute prefix (e.g. stardust.impact.co2e_g, stardust.esc.code), following OTel's own convention that domain-specific attributes not yet in the core registry should be clearly namespaced rather than squatting on an unprefixed name.</w:t>
      </w:r>
      <w:r>
        <w:rPr>
          <w:rtl w:val="0"/>
        </w:rPr>
      </w:r>
    </w:p>
    <w:p w:rsidR="00000000" w:rsidDel="00000000" w:rsidP="00000000" w:rsidRDefault="00000000" w:rsidRPr="00000000" w14:paraId="6A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Given the overlap in intent, AIforE contributing its methodology (§8) and Energy Source Code taxonomy (§5.3.1–§5.3.2) to the SCI-for-OpenTelemetry Assembly is a more direct path to the “open, citable benchmark” goal in §1.2 than publishing a parallel, competing taxonomy — the Assembly is explicitly structured to bring outside expert input to consensus before conventions are finalized.</w:t>
      </w:r>
      <w:r>
        <w:rPr>
          <w:rtl w:val="0"/>
        </w:rPr>
      </w:r>
    </w:p>
    <w:p w:rsidR="00000000" w:rsidDel="00000000" w:rsidP="00000000" w:rsidRDefault="00000000" w:rsidRPr="00000000" w14:paraId="6A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If and when SCI-for-OpenTelemetry conventions stabilize, Stardust's stardust.* attributes should migrate to the ratified names the same way the GenAI conventions themselves are handling their own experimental-to-stable transition (§11.1), keeping the versioned-configuration approach in §8.4 as the mechanism for that migration.</w:t>
      </w:r>
      <w:r>
        <w:rPr>
          <w:rtl w:val="0"/>
        </w:rPr>
      </w:r>
    </w:p>
    <w:p w:rsidR="00000000" w:rsidDel="00000000" w:rsidP="00000000" w:rsidRDefault="00000000" w:rsidRPr="00000000" w14:paraId="6A000020">
      <w:pPr>
        <w:pStyle w:val="Heading2"/>
        <w:spacing w:after="120" w:before="280" w:lineRule="auto"/>
        <w:rPr/>
      </w:pPr>
      <w:r>
        <w:rPr>
          <w:b w:val="1"/>
          <w:bCs w:val="1"/>
          <w:color w:val="1e7a4c"/>
          <w:sz w:val="24"/>
          <w:szCs w:val="24"/>
          <w:rtl w:val="0"/>
        </w:rPr>
        <w:t xml:space="preserve">11.3 Emission Model</w:t>
      </w:r>
      <w:r>
        <w:rPr>
          <w:rtl w:val="0"/>
        </w:rPr>
      </w:r>
    </w:p>
    <w:p w:rsidR="00000000" w:rsidDel="00000000" w:rsidP="00000000" w:rsidRDefault="00000000" w:rsidRPr="00000000" w14:paraId="6A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measured operation (§7) is emitted as an OTel span (or a metric data point for aggregated dashboard views, §6.3), carrying gen_ai.* attributes where a direct mapping exists (§11.1) and stardust.* attributes for everything environmental (§11.2).</w:t>
      </w:r>
      <w:r>
        <w:rPr>
          <w:rtl w:val="0"/>
        </w:rPr>
      </w:r>
    </w:p>
    <w:p w:rsidR="00000000" w:rsidDel="00000000" w:rsidP="00000000" w:rsidRDefault="00000000" w:rsidRPr="00000000" w14:paraId="6A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Resource-level context (provider region, cloud platform) is set once via OTel Resource attributes (cloud.provider, cloud.region) rather than repeated per span, consistent with how OTel expects infrastructure context to be attached.</w:t>
      </w:r>
      <w:r>
        <w:rPr>
          <w:rtl w:val="0"/>
        </w:rPr>
      </w:r>
    </w:p>
    <w:p w:rsidR="00000000" w:rsidDel="00000000" w:rsidP="00000000" w:rsidRDefault="00000000" w:rsidRPr="00000000" w14:paraId="6A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Stardust Job Identifier (§5.3) is carried as a span attribute (e.g. stardust.job.sji) alongside OTel's own trace_id/span_id, which remain the primary correlation key for any OTel-based backend; the SJI stays a human-facing companion identifier, not a replacement for OTel's trace context, consistent with how it's already kept distinct from event_id in §7.</w:t>
      </w:r>
      <w:r>
        <w:rPr>
          <w:rtl w:val="0"/>
        </w:rPr>
      </w:r>
    </w:p>
    <w:p w:rsidR="00000000" w:rsidDel="00000000" w:rsidP="00000000" w:rsidRDefault="00000000" w:rsidRPr="00000000" w14:paraId="6A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Stardust Core (§9.1) can act as both an OTLP receiver (accepting standard OTel telemetry already carrying gen_ai.* attributes from a team's existing instrumentation) and an OTLP exporter (emitting its own enriched stardust.* attributes back into a team's existing OTel Collector pipeline), so adopting Stardust doesn't require a parallel telemetry stack alongside an OTel-based one.</w:t>
      </w:r>
      <w:r>
        <w:rPr>
          <w:rtl w:val="0"/>
        </w:rPr>
      </w:r>
    </w:p>
    <w:p w:rsidR="00000000" w:rsidDel="00000000" w:rsidP="00000000" w:rsidRDefault="00000000" w:rsidRPr="00000000" w14:paraId="6A000025">
      <w:pPr>
        <w:pStyle w:val="Heading2"/>
        <w:spacing w:after="120" w:before="280" w:lineRule="auto"/>
        <w:rPr/>
      </w:pPr>
      <w:r>
        <w:rPr>
          <w:b w:val="1"/>
          <w:bCs w:val="1"/>
          <w:color w:val="1e7a4c"/>
          <w:sz w:val="24"/>
          <w:szCs w:val="24"/>
          <w:rtl w:val="0"/>
        </w:rPr>
        <w:t xml:space="preserve">11.4 Why This Matters for the Open Source Strategy</w:t>
      </w:r>
      <w:r>
        <w:rPr>
          <w:rtl w:val="0"/>
        </w:rPr>
      </w:r>
    </w:p>
    <w:p w:rsidR="00000000" w:rsidDel="00000000" w:rsidP="00000000" w:rsidRDefault="00000000" w:rsidRPr="00000000" w14:paraId="6A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Emitting standard OTLP instead of a Stardust-only wire format directly serves §17's goal: a third party building on the open core doesn't need a custom ingestion path, since any existing OTel Collector, backend, or dashboard already knows how to route and store the signal.</w:t>
      </w:r>
      <w:r>
        <w:rPr>
          <w:rtl w:val="0"/>
        </w:rPr>
      </w:r>
    </w:p>
    <w:p w:rsidR="00000000" w:rsidDel="00000000" w:rsidP="00000000" w:rsidRDefault="00000000" w:rsidRPr="00000000" w14:paraId="6A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also reduces integration cost for the platform-specific paths in §12 — several of the cited providers (OpenAI, Anthropic, LangChain, LlamaIndex) already have community OTel auto-instrumentation packages emitting gen_ai.* attributes, which Stardust's Infra SDK can attach to and enrich rather than instrument from scratch.</w:t>
      </w:r>
      <w:r>
        <w:rPr>
          <w:rtl w:val="0"/>
        </w:rPr>
      </w:r>
    </w:p>
    <w:p w:rsidR="00000000" w:rsidDel="00000000" w:rsidP="00000000" w:rsidRDefault="00000000" w:rsidRPr="00000000" w14:paraId="6A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Aligning early, while both the GenAI conventions and the SCI-for-OpenTelemetry effort are still experimental/pre-ratification, gives AIforE a chance to shape the environmental side of the standard rather than retrofit onto it later — directly consistent with the ecosystem-stewardship rationale in §17.4.</w:t>
      </w:r>
      <w:r>
        <w:rPr>
          <w:rtl w:val="0"/>
        </w:rPr>
      </w:r>
    </w:p>
    <w:p w:rsidR="00000000" w:rsidRDefault="00000000" w14:paraId="7E000047">
      <w:pPr>
        <w:pStyle w:val="Heading2"/>
        <w:spacing w:after="120" w:before="280" w:lineRule="auto"/>
        <w:rPr/>
      </w:pPr>
      <w:r>
        <w:rPr>
          <w:b w:val="1"/>
          <w:bCs w:val="1"/>
          <w:color w:val="1e7a4c"/>
          <w:sz w:val="24"/>
          <w:szCs w:val="24"/>
        </w:rPr>
        <w:t xml:space="preserve">11.5 Harmonization Rules and Mapping for Time, Embodied and Lifecycle Telemetry</w:t>
      </w:r>
    </w:p>
    <w:p w:rsidR="00000000" w:rsidRDefault="00000000" w14:paraId="7E000048">
      <w:pPr>
        <w:spacing w:after="140" w:lineRule="auto"/>
        <w:rPr/>
      </w:pPr>
      <w:r>
        <w:rPr>
          <w:sz w:val="21"/>
          <w:szCs w:val="21"/>
        </w:rPr>
        <w:t xml:space="preserve">Two rules govern every telemetry addition: reuse an existing standard or de facto convention before defining anything new, and give any attribute proposed upstream a vendor-neutral name so the convention can be adopted by anyone. The stardust.* namespace (§11.2) remains only as the interim experimental space until a neutral convention is accepted, with migration handled as in §11.2. Proposed names below are drafts for discussion with the OpenTelemetry semantic conventions community and the Green Software Foundation. The OTel hardware conventions are themselves still in Development status, so Stardust tracks their changes through the versioned configuration in §8.4.</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049">
            <w:pPr>
              <w:rPr/>
            </w:pPr>
            <w:r>
              <w:rPr>
                <w:b w:val="1"/>
                <w:bCs w:val="1"/>
                <w:color w:val="ffffff"/>
                <w:sz w:val="19"/>
                <w:szCs w:val="19"/>
              </w:rPr>
              <w:t xml:space="preserve">Stardust concept</w:t>
            </w:r>
          </w:p>
        </w:tc>
        <w:tc>
          <w:tcPr>
            <w:tcW w:w="3400" w:type="dxa"/>
            <w:shd w:val="clear" w:color="auto" w:fill="1e7a4c"/>
            <w:tcMar>
              <w:top w:w="80" w:type="dxa"/>
              <w:left w:w="100" w:type="dxa"/>
              <w:bottom w:w="80" w:type="dxa"/>
              <w:right w:w="100" w:type="dxa"/>
            </w:tcMar>
          </w:tcPr>
          <w:p w:rsidR="00000000" w:rsidRDefault="00000000" w14:paraId="7E00004A">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04B">
            <w:pPr>
              <w:rPr/>
            </w:pPr>
            <w:r>
              <w:rPr>
                <w:b w:val="1"/>
                <w:bCs w:val="1"/>
                <w:color w:val="ffffff"/>
                <w:sz w:val="19"/>
                <w:szCs w:val="19"/>
              </w:rPr>
              <w:t xml:space="preserve">Stardust action</w:t>
            </w:r>
          </w:p>
        </w:tc>
      </w:tr>
      <w:tr>
        <w:trPr>
          <w:cantSplit/>
        </w:trPr>
        <w:tc>
          <w:tcPr>
            <w:tcW w:w="2600" w:type="dxa"/>
            <w:tcMar>
              <w:top w:w="80" w:type="dxa"/>
              <w:left w:w="100" w:type="dxa"/>
              <w:bottom w:w="80" w:type="dxa"/>
              <w:right w:w="100" w:type="dxa"/>
            </w:tcMar>
          </w:tcPr>
          <w:p w:rsidR="00000000" w:rsidRDefault="00000000" w14:paraId="7E00004C">
            <w:pPr>
              <w:rPr/>
            </w:pPr>
            <w:r>
              <w:rPr>
                <w:sz w:val="19"/>
                <w:szCs w:val="19"/>
              </w:rPr>
              <w:t xml:space="preserve">Host, GPU, memory and PSU energy</w:t>
            </w:r>
          </w:p>
        </w:tc>
        <w:tc>
          <w:tcPr>
            <w:tcW w:w="3400" w:type="dxa"/>
            <w:tcMar>
              <w:top w:w="80" w:type="dxa"/>
              <w:left w:w="100" w:type="dxa"/>
              <w:bottom w:w="80" w:type="dxa"/>
              <w:right w:w="100" w:type="dxa"/>
            </w:tcMar>
          </w:tcPr>
          <w:p w:rsidR="00000000" w:rsidRDefault="00000000" w14:paraId="7E00004D">
            <w:pPr>
              <w:rPr/>
            </w:pPr>
            <w:r>
              <w:rPr>
                <w:sz w:val="19"/>
                <w:szCs w:val="19"/>
              </w:rPr>
              <w:t xml:space="preserve">Existing: OTel hw.energy, hw.host.energy, hw.gpu.* metrics; collected via Kepler (Kubernetes), NVIDIA DCGM, or Redfish power telemetry</w:t>
            </w:r>
          </w:p>
        </w:tc>
        <w:tc>
          <w:tcPr>
            <w:tcW w:w="3600" w:type="dxa"/>
            <w:tcMar>
              <w:top w:w="80" w:type="dxa"/>
              <w:left w:w="100" w:type="dxa"/>
              <w:bottom w:w="80" w:type="dxa"/>
              <w:right w:w="100" w:type="dxa"/>
            </w:tcMar>
          </w:tcPr>
          <w:p w:rsidR="00000000" w:rsidRDefault="00000000" w14:paraId="7E00004E">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4F">
            <w:pPr>
              <w:rPr/>
            </w:pPr>
            <w:r>
              <w:rPr>
                <w:sz w:val="19"/>
                <w:szCs w:val="19"/>
              </w:rPr>
              <w:t xml:space="preserve">Component class for embodied data</w:t>
            </w:r>
          </w:p>
        </w:tc>
        <w:tc>
          <w:tcPr>
            <w:tcW w:w="3400" w:type="dxa"/>
            <w:tcMar>
              <w:top w:w="80" w:type="dxa"/>
              <w:left w:w="100" w:type="dxa"/>
              <w:bottom w:w="80" w:type="dxa"/>
              <w:right w:w="100" w:type="dxa"/>
            </w:tcMar>
          </w:tcPr>
          <w:p w:rsidR="00000000" w:rsidRDefault="00000000" w14:paraId="7E000050">
            <w:pPr>
              <w:rPr/>
            </w:pPr>
            <w:r>
              <w:rPr>
                <w:sz w:val="19"/>
                <w:szCs w:val="19"/>
              </w:rPr>
              <w:t xml:space="preserve">Existing: OTel hw.type well-known values</w:t>
            </w:r>
          </w:p>
        </w:tc>
        <w:tc>
          <w:tcPr>
            <w:tcW w:w="3600" w:type="dxa"/>
            <w:tcMar>
              <w:top w:w="80" w:type="dxa"/>
              <w:left w:w="100" w:type="dxa"/>
              <w:bottom w:w="80" w:type="dxa"/>
              <w:right w:w="100" w:type="dxa"/>
            </w:tcMar>
          </w:tcPr>
          <w:p w:rsidR="00000000" w:rsidRDefault="00000000" w14:paraId="7E000051">
            <w:pPr>
              <w:rPr/>
            </w:pPr>
            <w:r>
              <w:rPr>
                <w:sz w:val="19"/>
                <w:szCs w:val="19"/>
              </w:rPr>
              <w:t xml:space="preserve">Use as is; extend only for accelerator subcomponents</w:t>
            </w:r>
          </w:p>
        </w:tc>
      </w:tr>
      <w:tr>
        <w:trPr>
          <w:cantSplit/>
        </w:trPr>
        <w:tc>
          <w:tcPr>
            <w:tcW w:w="2600" w:type="dxa"/>
            <w:tcMar>
              <w:top w:w="80" w:type="dxa"/>
              <w:left w:w="100" w:type="dxa"/>
              <w:bottom w:w="80" w:type="dxa"/>
              <w:right w:w="100" w:type="dxa"/>
            </w:tcMar>
          </w:tcPr>
          <w:p w:rsidR="00000000" w:rsidRDefault="00000000" w14:paraId="7E000052">
            <w:pPr>
              <w:rPr/>
            </w:pPr>
            <w:r>
              <w:rPr>
                <w:sz w:val="19"/>
                <w:szCs w:val="19"/>
              </w:rPr>
              <w:t xml:space="preserve">Asset identity (manufacturer, model, serial)</w:t>
            </w:r>
          </w:p>
        </w:tc>
        <w:tc>
          <w:tcPr>
            <w:tcW w:w="3400" w:type="dxa"/>
            <w:tcMar>
              <w:top w:w="80" w:type="dxa"/>
              <w:left w:w="100" w:type="dxa"/>
              <w:bottom w:w="80" w:type="dxa"/>
              <w:right w:w="100" w:type="dxa"/>
            </w:tcMar>
          </w:tcPr>
          <w:p w:rsidR="00000000" w:rsidRDefault="00000000" w14:paraId="7E000053">
            <w:pPr>
              <w:rPr/>
            </w:pPr>
            <w:r>
              <w:rPr>
                <w:sz w:val="19"/>
                <w:szCs w:val="19"/>
              </w:rPr>
              <w:t xml:space="preserve">Existing: OTel host.* resource attributes; DMTF Redfish inventory properties</w:t>
            </w:r>
          </w:p>
        </w:tc>
        <w:tc>
          <w:tcPr>
            <w:tcW w:w="3600" w:type="dxa"/>
            <w:tcMar>
              <w:top w:w="80" w:type="dxa"/>
              <w:left w:w="100" w:type="dxa"/>
              <w:bottom w:w="80" w:type="dxa"/>
              <w:right w:w="100" w:type="dxa"/>
            </w:tcMar>
          </w:tcPr>
          <w:p w:rsidR="00000000" w:rsidRDefault="00000000" w14:paraId="7E000054">
            <w:pPr>
              <w:rPr/>
            </w:pPr>
            <w:r>
              <w:rPr>
                <w:sz w:val="19"/>
                <w:szCs w:val="19"/>
              </w:rPr>
              <w:t xml:space="preserve">Use as is</w:t>
            </w:r>
          </w:p>
        </w:tc>
      </w:tr>
      <w:tr>
        <w:trPr>
          <w:cantSplit/>
        </w:trPr>
        <w:tc>
          <w:tcPr>
            <w:tcW w:w="2600" w:type="dxa"/>
            <w:tcMar>
              <w:top w:w="80" w:type="dxa"/>
              <w:left w:w="100" w:type="dxa"/>
              <w:bottom w:w="80" w:type="dxa"/>
              <w:right w:w="100" w:type="dxa"/>
            </w:tcMar>
          </w:tcPr>
          <w:p w:rsidR="00000000" w:rsidRDefault="00000000" w14:paraId="7E000055">
            <w:pPr>
              <w:rPr/>
            </w:pPr>
            <w:r>
              <w:rPr>
                <w:sz w:val="19"/>
                <w:szCs w:val="19"/>
              </w:rPr>
              <w:t xml:space="preserve">Grid carbon intensity and signal type</w:t>
            </w:r>
          </w:p>
        </w:tc>
        <w:tc>
          <w:tcPr>
            <w:tcW w:w="3400" w:type="dxa"/>
            <w:tcMar>
              <w:top w:w="80" w:type="dxa"/>
              <w:left w:w="100" w:type="dxa"/>
              <w:bottom w:w="80" w:type="dxa"/>
              <w:right w:w="100" w:type="dxa"/>
            </w:tcMar>
          </w:tcPr>
          <w:p w:rsidR="00000000" w:rsidRDefault="00000000" w14:paraId="7E000056">
            <w:pPr>
              <w:rPr/>
            </w:pPr>
            <w:r>
              <w:rPr>
                <w:sz w:val="19"/>
                <w:szCs w:val="19"/>
              </w:rPr>
              <w:t xml:space="preserve">No OTel convention. De facto sources: WattTime (marginal), Electricity Maps (average), normalized by the GSF Carbon Aware SDK in gCO2e/kWh</w:t>
            </w:r>
          </w:p>
        </w:tc>
        <w:tc>
          <w:tcPr>
            <w:tcW w:w="3600" w:type="dxa"/>
            <w:tcMar>
              <w:top w:w="80" w:type="dxa"/>
              <w:left w:w="100" w:type="dxa"/>
              <w:bottom w:w="80" w:type="dxa"/>
              <w:right w:w="100" w:type="dxa"/>
            </w:tcMar>
          </w:tcPr>
          <w:p w:rsidR="00000000" w:rsidRDefault="00000000" w14:paraId="7E000057">
            <w:pPr>
              <w:rPr/>
            </w:pPr>
            <w:r>
              <w:rPr>
                <w:sz w:val="19"/>
                <w:szCs w:val="19"/>
              </w:rPr>
              <w:t xml:space="preserve">Propose energy.grid.carbon_intensity, energy.grid.signal_type, energy.grid.signal_source</w:t>
            </w:r>
          </w:p>
        </w:tc>
      </w:tr>
      <w:tr>
        <w:trPr>
          <w:cantSplit/>
        </w:trPr>
        <w:tc>
          <w:tcPr>
            <w:tcW w:w="2600" w:type="dxa"/>
            <w:tcMar>
              <w:top w:w="80" w:type="dxa"/>
              <w:left w:w="100" w:type="dxa"/>
              <w:bottom w:w="80" w:type="dxa"/>
              <w:right w:w="100" w:type="dxa"/>
            </w:tcMar>
          </w:tcPr>
          <w:p w:rsidR="00000000" w:rsidRDefault="00000000" w14:paraId="7E000058">
            <w:pPr>
              <w:rPr/>
            </w:pPr>
            <w:r>
              <w:rPr>
                <w:sz w:val="19"/>
                <w:szCs w:val="19"/>
              </w:rPr>
              <w:t xml:space="preserve">Time-of-use tariff period and rate</w:t>
            </w:r>
          </w:p>
        </w:tc>
        <w:tc>
          <w:tcPr>
            <w:tcW w:w="3400" w:type="dxa"/>
            <w:tcMar>
              <w:top w:w="80" w:type="dxa"/>
              <w:left w:w="100" w:type="dxa"/>
              <w:bottom w:w="80" w:type="dxa"/>
              <w:right w:w="100" w:type="dxa"/>
            </w:tcMar>
          </w:tcPr>
          <w:p w:rsidR="00000000" w:rsidRDefault="00000000" w14:paraId="7E000059">
            <w:pPr>
              <w:rPr/>
            </w:pPr>
            <w:r>
              <w:rPr>
                <w:sz w:val="19"/>
                <w:szCs w:val="19"/>
              </w:rPr>
              <w:t xml:space="preserve">No OTel convention. De facto sources: OpenADR 3.0 price events, OpenEI Utility Rate Database, Green Button interval data</w:t>
            </w:r>
          </w:p>
        </w:tc>
        <w:tc>
          <w:tcPr>
            <w:tcW w:w="3600" w:type="dxa"/>
            <w:tcMar>
              <w:top w:w="80" w:type="dxa"/>
              <w:left w:w="100" w:type="dxa"/>
              <w:bottom w:w="80" w:type="dxa"/>
              <w:right w:w="100" w:type="dxa"/>
            </w:tcMar>
          </w:tcPr>
          <w:p w:rsidR="00000000" w:rsidRDefault="00000000" w14:paraId="7E00005A">
            <w:pPr>
              <w:rPr/>
            </w:pPr>
            <w:r>
              <w:rPr>
                <w:sz w:val="19"/>
                <w:szCs w:val="19"/>
              </w:rPr>
              <w:t xml:space="preserve">Propose energy.tariff.period, energy.tariff.rate</w:t>
            </w:r>
          </w:p>
        </w:tc>
      </w:tr>
      <w:tr>
        <w:trPr>
          <w:cantSplit/>
        </w:trPr>
        <w:tc>
          <w:tcPr>
            <w:tcW w:w="2600" w:type="dxa"/>
            <w:tcMar>
              <w:top w:w="80" w:type="dxa"/>
              <w:left w:w="100" w:type="dxa"/>
              <w:bottom w:w="80" w:type="dxa"/>
              <w:right w:w="100" w:type="dxa"/>
            </w:tcMar>
          </w:tcPr>
          <w:p w:rsidR="00000000" w:rsidRDefault="00000000" w14:paraId="7E00005B">
            <w:pPr>
              <w:rPr/>
            </w:pPr>
            <w:r>
              <w:rPr>
                <w:sz w:val="19"/>
                <w:szCs w:val="19"/>
              </w:rPr>
              <w:t xml:space="preserve">Scheduling slack and shift</w:t>
            </w:r>
          </w:p>
        </w:tc>
        <w:tc>
          <w:tcPr>
            <w:tcW w:w="3400" w:type="dxa"/>
            <w:tcMar>
              <w:top w:w="80" w:type="dxa"/>
              <w:left w:w="100" w:type="dxa"/>
              <w:bottom w:w="80" w:type="dxa"/>
              <w:right w:w="100" w:type="dxa"/>
            </w:tcMar>
          </w:tcPr>
          <w:p w:rsidR="00000000" w:rsidRDefault="00000000" w14:paraId="7E00005C">
            <w:pPr>
              <w:rPr/>
            </w:pPr>
            <w:r>
              <w:rPr>
                <w:sz w:val="19"/>
                <w:szCs w:val="19"/>
              </w:rPr>
              <w:t xml:space="preserve">No convention</w:t>
            </w:r>
          </w:p>
        </w:tc>
        <w:tc>
          <w:tcPr>
            <w:tcW w:w="3600" w:type="dxa"/>
            <w:tcMar>
              <w:top w:w="80" w:type="dxa"/>
              <w:left w:w="100" w:type="dxa"/>
              <w:bottom w:w="80" w:type="dxa"/>
              <w:right w:w="100" w:type="dxa"/>
            </w:tcMar>
          </w:tcPr>
          <w:p w:rsidR="00000000" w:rsidRDefault="00000000" w14:paraId="7E00005D">
            <w:pPr>
              <w:rPr/>
            </w:pPr>
            <w:r>
              <w:rPr>
                <w:sz w:val="19"/>
                <w:szCs w:val="19"/>
              </w:rPr>
              <w:t xml:space="preserve">Propose workload.schedule.slack, workload.schedule.shift</w:t>
            </w:r>
          </w:p>
        </w:tc>
      </w:tr>
      <w:tr>
        <w:trPr>
          <w:cantSplit/>
        </w:trPr>
        <w:tc>
          <w:tcPr>
            <w:tcW w:w="2600" w:type="dxa"/>
            <w:tcMar>
              <w:top w:w="80" w:type="dxa"/>
              <w:left w:w="100" w:type="dxa"/>
              <w:bottom w:w="80" w:type="dxa"/>
              <w:right w:w="100" w:type="dxa"/>
            </w:tcMar>
          </w:tcPr>
          <w:p w:rsidR="00000000" w:rsidRDefault="00000000" w14:paraId="7E00005E">
            <w:pPr>
              <w:rPr/>
            </w:pPr>
            <w:r>
              <w:rPr>
                <w:sz w:val="19"/>
                <w:szCs w:val="19"/>
              </w:rPr>
              <w:t xml:space="preserve">Embodied carbon per device or component</w:t>
            </w:r>
          </w:p>
        </w:tc>
        <w:tc>
          <w:tcPr>
            <w:tcW w:w="3400" w:type="dxa"/>
            <w:tcMar>
              <w:top w:w="80" w:type="dxa"/>
              <w:left w:w="100" w:type="dxa"/>
              <w:bottom w:w="80" w:type="dxa"/>
              <w:right w:w="100" w:type="dxa"/>
            </w:tcMar>
          </w:tcPr>
          <w:p w:rsidR="00000000" w:rsidRDefault="00000000" w14:paraId="7E00005F">
            <w:pPr>
              <w:rPr/>
            </w:pPr>
            <w:r>
              <w:rPr>
                <w:sz w:val="19"/>
                <w:szCs w:val="19"/>
              </w:rPr>
              <w:t xml:space="preserve">No OTel convention; ISO 14067 PCFs, Boavizta</w:t>
            </w:r>
          </w:p>
        </w:tc>
        <w:tc>
          <w:tcPr>
            <w:tcW w:w="3600" w:type="dxa"/>
            <w:tcMar>
              <w:top w:w="80" w:type="dxa"/>
              <w:left w:w="100" w:type="dxa"/>
              <w:bottom w:w="80" w:type="dxa"/>
              <w:right w:w="100" w:type="dxa"/>
            </w:tcMar>
          </w:tcPr>
          <w:p w:rsidR="00000000" w:rsidRDefault="00000000" w14:paraId="7E000060">
            <w:pPr>
              <w:rPr/>
            </w:pPr>
            <w:r>
              <w:rPr>
                <w:sz w:val="19"/>
                <w:szCs w:val="19"/>
              </w:rPr>
              <w:t xml:space="preserve">Propose hw.embodied.co2e, hw.embodied.source</w:t>
            </w:r>
          </w:p>
        </w:tc>
      </w:tr>
      <w:tr>
        <w:trPr>
          <w:cantSplit/>
        </w:trPr>
        <w:tc>
          <w:tcPr>
            <w:tcW w:w="2600" w:type="dxa"/>
            <w:tcMar>
              <w:top w:w="80" w:type="dxa"/>
              <w:left w:w="100" w:type="dxa"/>
              <w:bottom w:w="80" w:type="dxa"/>
              <w:right w:w="100" w:type="dxa"/>
            </w:tcMar>
          </w:tcPr>
          <w:p w:rsidR="00000000" w:rsidRDefault="00000000" w14:paraId="7E000061">
            <w:pPr>
              <w:rPr/>
            </w:pPr>
            <w:r>
              <w:rPr>
                <w:sz w:val="19"/>
                <w:szCs w:val="19"/>
              </w:rPr>
              <w:t xml:space="preserve">Hardware lifecycle state</w:t>
            </w:r>
          </w:p>
        </w:tc>
        <w:tc>
          <w:tcPr>
            <w:tcW w:w="3400" w:type="dxa"/>
            <w:tcMar>
              <w:top w:w="80" w:type="dxa"/>
              <w:left w:w="100" w:type="dxa"/>
              <w:bottom w:w="80" w:type="dxa"/>
              <w:right w:w="100" w:type="dxa"/>
            </w:tcMar>
          </w:tcPr>
          <w:p w:rsidR="00000000" w:rsidRDefault="00000000" w14:paraId="7E000062">
            <w:pPr>
              <w:rPr/>
            </w:pPr>
            <w:r>
              <w:rPr>
                <w:sz w:val="19"/>
                <w:szCs w:val="19"/>
              </w:rPr>
              <w:t xml:space="preserve">No convention (OTel hw.status covers only ok/degraded/failed)</w:t>
            </w:r>
          </w:p>
        </w:tc>
        <w:tc>
          <w:tcPr>
            <w:tcW w:w="3600" w:type="dxa"/>
            <w:tcMar>
              <w:top w:w="80" w:type="dxa"/>
              <w:left w:w="100" w:type="dxa"/>
              <w:bottom w:w="80" w:type="dxa"/>
              <w:right w:w="100" w:type="dxa"/>
            </w:tcMar>
          </w:tcPr>
          <w:p w:rsidR="00000000" w:rsidRDefault="00000000" w14:paraId="7E000063">
            <w:pPr>
              <w:rPr/>
            </w:pPr>
            <w:r>
              <w:rPr>
                <w:sz w:val="19"/>
                <w:szCs w:val="19"/>
              </w:rPr>
              <w:t xml:space="preserve">Propose hw.lifecycle.state</w:t>
            </w:r>
          </w:p>
        </w:tc>
      </w:tr>
      <w:tr>
        <w:trPr>
          <w:cantSplit/>
        </w:trPr>
        <w:tc>
          <w:tcPr>
            <w:tcW w:w="2600" w:type="dxa"/>
            <w:tcMar>
              <w:top w:w="80" w:type="dxa"/>
              <w:left w:w="100" w:type="dxa"/>
              <w:bottom w:w="80" w:type="dxa"/>
              <w:right w:w="100" w:type="dxa"/>
            </w:tcMar>
          </w:tcPr>
          <w:p w:rsidR="00000000" w:rsidRDefault="00000000" w14:paraId="7E000064">
            <w:pPr>
              <w:rPr/>
            </w:pPr>
            <w:r>
              <w:rPr>
                <w:sz w:val="19"/>
                <w:szCs w:val="19"/>
              </w:rPr>
              <w:t xml:space="preserve">Circularity indicators</w:t>
            </w:r>
          </w:p>
        </w:tc>
        <w:tc>
          <w:tcPr>
            <w:tcW w:w="3400" w:type="dxa"/>
            <w:tcMar>
              <w:top w:w="80" w:type="dxa"/>
              <w:left w:w="100" w:type="dxa"/>
              <w:bottom w:w="80" w:type="dxa"/>
              <w:right w:w="100" w:type="dxa"/>
            </w:tcMar>
          </w:tcPr>
          <w:p w:rsidR="00000000" w:rsidRDefault="00000000" w14:paraId="7E000065">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066">
            <w:pPr>
              <w:rPr/>
            </w:pPr>
            <w:r>
              <w:rPr>
                <w:sz w:val="19"/>
                <w:szCs w:val="19"/>
              </w:rPr>
              <w:t xml:space="preserve">Reference the standard; no new attribute</w:t>
            </w:r>
          </w:p>
        </w:tc>
      </w:tr>
    </w:tbl>
    <w:p w:rsidR="00000000" w:rsidRDefault="00000000" w14:paraId="7E000067">
      <w:pPr>
        <w:spacing w:after="120"/>
        <w:rPr/>
      </w:pPr>
    </w:p>
    <w:p w:rsidR="00000000" w:rsidDel="00000000" w:rsidP="00000000" w:rsidRDefault="00000000" w:rsidRPr="00000000" w14:paraId="00001002">
      <w:pPr>
        <w:pStyle w:val="Heading1"/>
        <w:spacing w:after="160" w:before="360" w:lineRule="auto"/>
        <w:rPr/>
      </w:pPr>
      <w:r>
        <w:rPr>
          <w:b w:val="1"/>
          <w:bCs w:val="1"/>
          <w:color w:val="0f4a2e"/>
          <w:sz w:val="30"/>
          <w:szCs w:val="30"/>
          <w:rtl w:val="0"/>
        </w:rPr>
        <w:t xml:space="preserve">20. Carbon Capture Provider Telemetry Specification</w:t>
      </w:r>
      <w:r>
        <w:rPr>
          <w:rtl w:val="0"/>
        </w:rPr>
      </w:r>
    </w:p>
    <w:p w:rsidR="00000000" w:rsidDel="00000000" w:rsidP="00000000" w:rsidRDefault="00000000" w:rsidRPr="00000000" w14:paraId="00001003">
      <w:pPr>
        <w:spacing w:after="140" w:lineRule="auto"/>
        <w:rPr/>
      </w:pPr>
      <w:r>
        <w:rPr>
          <w:sz w:val="21"/>
          <w:szCs w:val="21"/>
          <w:rtl w:val="0"/>
        </w:rPr>
        <w:t xml:space="preserve">This section defines the telemetry and derived-data fields captured from carbon capture Provider systems (§10.2) feeding into Stardust's carbon marketplace and Return-on-Impact accounting. Each field carries a 3-letter code for use in raw data stream schemas, database columns, and downstream ML job outputs. Codes are prefixed by tier: no prefix denotes raw acquired telemetry, and a “D-” prefix denotes a derived or ML-generated dataset field, so a raw and derived version of a concept share a root (e.g., CEP raw vs. D-CEP model-estimated).</w:t>
      </w:r>
      <w:r>
        <w:rPr>
          <w:rtl w:val="0"/>
        </w:rPr>
      </w:r>
    </w:p>
    <w:p w:rsidR="00000000" w:rsidDel="00000000" w:rsidP="00000000" w:rsidRDefault="00000000" w:rsidRPr="00000000" w14:paraId="00001004">
      <w:pPr>
        <w:spacing w:after="140" w:lineRule="auto"/>
        <w:rPr/>
      </w:pPr>
      <w:r>
        <w:rPr>
          <w:rtl w:val="0"/>
        </w:rPr>
      </w:r>
    </w:p>
    <w:p w:rsidR="00000000" w:rsidDel="00000000" w:rsidP="00000000" w:rsidRDefault="00000000" w:rsidRPr="00000000" w14:paraId="00001005">
      <w:pPr>
        <w:pStyle w:val="Heading2"/>
        <w:spacing w:after="120" w:before="280" w:lineRule="auto"/>
        <w:rPr/>
      </w:pPr>
      <w:r>
        <w:rPr>
          <w:b w:val="1"/>
          <w:bCs w:val="1"/>
          <w:color w:val="1e7a4c"/>
          <w:sz w:val="24"/>
          <w:szCs w:val="24"/>
          <w:rtl w:val="0"/>
        </w:rPr>
        <w:t xml:space="preserve">20.1 Technology Type Codes</w:t>
      </w:r>
      <w:r>
        <w:rPr>
          <w:rtl w:val="0"/>
        </w:rPr>
      </w:r>
    </w:p>
    <w:p w:rsidR="00000000" w:rsidDel="00000000" w:rsidP="00000000" w:rsidRDefault="00000000" w:rsidRPr="00000000" w14:paraId="00001006">
      <w:pPr>
        <w:spacing w:after="140" w:lineRule="auto"/>
        <w:rPr/>
      </w:pPr>
      <w:r>
        <w:rPr>
          <w:sz w:val="21"/>
          <w:szCs w:val="21"/>
          <w:rtl w:val="0"/>
        </w:rPr>
        <w:t xml:space="preserve">Every telemetry record is tagged with which capture method produced it, since applicable fields differ by technology type.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840"/>
        <w:gridCol w:w="4320"/>
        <w:tblGridChange w:id="0">
          <w:tblGrid>
            <w:gridCol w:w="1440"/>
            <w:gridCol w:w="3840"/>
            <w:gridCol w:w="43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07">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8">
            <w:pPr>
              <w:rPr/>
            </w:pPr>
            <w:r>
              <w:rPr>
                <w:b w:val="1"/>
                <w:bCs w:val="1"/>
                <w:color w:val="ffffff"/>
                <w:sz w:val="19"/>
                <w:szCs w:val="19"/>
                <w:rtl w:val="0"/>
              </w:rPr>
              <w:t xml:space="preserve">Technology Type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09">
            <w:pPr>
              <w:rPr/>
            </w:pPr>
            <w:r>
              <w:rPr>
                <w:b w:val="1"/>
                <w:bCs w:val="1"/>
                <w:color w:val="ffffff"/>
                <w:sz w:val="19"/>
                <w:szCs w:val="19"/>
                <w:rtl w:val="0"/>
              </w:rPr>
              <w:t xml:space="preserve">Notes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A">
            <w:pPr>
              <w:rPr/>
            </w:pPr>
            <w:r>
              <w:rPr>
                <w:sz w:val="19"/>
                <w:szCs w:val="19"/>
                <w:rtl w:val="0"/>
              </w:rPr>
              <w:t xml:space="preserve">DAC</w:t>
            </w:r>
            <w:r>
              <w:rPr>
                <w:rtl w:val="0"/>
              </w:rPr>
            </w:r>
          </w:p>
        </w:tc>
        <w:tc>
          <w:tcPr>
            <w:tcMar>
              <w:top w:w="80.0" w:type="dxa"/>
              <w:left w:w="100.0" w:type="dxa"/>
              <w:bottom w:w="80.0" w:type="dxa"/>
              <w:right w:w="100.0" w:type="dxa"/>
            </w:tcMar>
          </w:tcPr>
          <w:p w:rsidR="00000000" w:rsidDel="00000000" w:rsidP="00000000" w:rsidRDefault="00000000" w:rsidRPr="00000000" w14:paraId="0000100B">
            <w:pPr>
              <w:rPr/>
            </w:pPr>
            <w:r>
              <w:rPr>
                <w:sz w:val="19"/>
                <w:szCs w:val="19"/>
                <w:rtl w:val="0"/>
              </w:rPr>
              <w:t xml:space="preserve">Direct Air Capture</w:t>
            </w:r>
            <w:r>
              <w:rPr>
                <w:rtl w:val="0"/>
              </w:rPr>
            </w:r>
          </w:p>
        </w:tc>
        <w:tc>
          <w:tcPr>
            <w:tcMar>
              <w:top w:w="80.0" w:type="dxa"/>
              <w:left w:w="100.0" w:type="dxa"/>
              <w:bottom w:w="80.0" w:type="dxa"/>
              <w:right w:w="100.0" w:type="dxa"/>
            </w:tcMar>
          </w:tcPr>
          <w:p w:rsidR="00000000" w:rsidDel="00000000" w:rsidP="00000000" w:rsidRDefault="00000000" w:rsidRPr="00000000" w14:paraId="0000100C">
            <w:pPr>
              <w:rPr/>
            </w:pPr>
            <w:r>
              <w:rPr>
                <w:sz w:val="19"/>
                <w:szCs w:val="19"/>
                <w:rtl w:val="0"/>
              </w:rPr>
              <w:t xml:space="preserve">Ambient air, chemical/physical sorbents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0D">
            <w:pPr>
              <w:rPr/>
            </w:pPr>
            <w:r>
              <w:rPr>
                <w:sz w:val="19"/>
                <w:szCs w:val="19"/>
                <w:rtl w:val="0"/>
              </w:rPr>
              <w:t xml:space="preserve">PSC</w:t>
            </w:r>
            <w:r>
              <w:rPr>
                <w:rtl w:val="0"/>
              </w:rPr>
            </w:r>
          </w:p>
        </w:tc>
        <w:tc>
          <w:tcPr>
            <w:tcMar>
              <w:top w:w="80.0" w:type="dxa"/>
              <w:left w:w="100.0" w:type="dxa"/>
              <w:bottom w:w="80.0" w:type="dxa"/>
              <w:right w:w="100.0" w:type="dxa"/>
            </w:tcMar>
          </w:tcPr>
          <w:p w:rsidR="00000000" w:rsidDel="00000000" w:rsidP="00000000" w:rsidRDefault="00000000" w:rsidRPr="00000000" w14:paraId="0000100E">
            <w:pPr>
              <w:rPr/>
            </w:pPr>
            <w:r>
              <w:rPr>
                <w:sz w:val="19"/>
                <w:szCs w:val="19"/>
                <w:rtl w:val="0"/>
              </w:rPr>
              <w:t xml:space="preserve">Point-Source Capture</w:t>
            </w:r>
            <w:r>
              <w:rPr>
                <w:rtl w:val="0"/>
              </w:rPr>
            </w:r>
          </w:p>
        </w:tc>
        <w:tc>
          <w:tcPr>
            <w:tcMar>
              <w:top w:w="80.0" w:type="dxa"/>
              <w:left w:w="100.0" w:type="dxa"/>
              <w:bottom w:w="80.0" w:type="dxa"/>
              <w:right w:w="100.0" w:type="dxa"/>
            </w:tcMar>
          </w:tcPr>
          <w:p w:rsidR="00000000" w:rsidDel="00000000" w:rsidP="00000000" w:rsidRDefault="00000000" w:rsidRPr="00000000" w14:paraId="0000100F">
            <w:pPr>
              <w:rPr/>
            </w:pPr>
            <w:r>
              <w:rPr>
                <w:sz w:val="19"/>
                <w:szCs w:val="19"/>
                <w:rtl w:val="0"/>
              </w:rPr>
              <w:t xml:space="preserve">Industrial flue gas (cement, steel, power)</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0">
            <w:pPr>
              <w:rPr/>
            </w:pPr>
            <w:r>
              <w:rPr>
                <w:sz w:val="19"/>
                <w:szCs w:val="19"/>
                <w:rtl w:val="0"/>
              </w:rPr>
              <w:t xml:space="preserve">NBC</w:t>
            </w:r>
            <w:r>
              <w:rPr>
                <w:rtl w:val="0"/>
              </w:rPr>
            </w:r>
          </w:p>
        </w:tc>
        <w:tc>
          <w:tcPr>
            <w:tcMar>
              <w:top w:w="80.0" w:type="dxa"/>
              <w:left w:w="100.0" w:type="dxa"/>
              <w:bottom w:w="80.0" w:type="dxa"/>
              <w:right w:w="100.0" w:type="dxa"/>
            </w:tcMar>
          </w:tcPr>
          <w:p w:rsidR="00000000" w:rsidDel="00000000" w:rsidP="00000000" w:rsidRDefault="00000000" w:rsidRPr="00000000" w14:paraId="00001011">
            <w:pPr>
              <w:rPr/>
            </w:pPr>
            <w:r>
              <w:rPr>
                <w:sz w:val="19"/>
                <w:szCs w:val="19"/>
                <w:rtl w:val="0"/>
              </w:rPr>
              <w:t xml:space="preserve">Nature-Based Capture</w:t>
            </w:r>
            <w:r>
              <w:rPr>
                <w:rtl w:val="0"/>
              </w:rPr>
            </w:r>
          </w:p>
        </w:tc>
        <w:tc>
          <w:tcPr>
            <w:tcMar>
              <w:top w:w="80.0" w:type="dxa"/>
              <w:left w:w="100.0" w:type="dxa"/>
              <w:bottom w:w="80.0" w:type="dxa"/>
              <w:right w:w="100.0" w:type="dxa"/>
            </w:tcMar>
          </w:tcPr>
          <w:p w:rsidR="00000000" w:rsidDel="00000000" w:rsidP="00000000" w:rsidRDefault="00000000" w:rsidRPr="00000000" w14:paraId="00001012">
            <w:pPr>
              <w:rPr/>
            </w:pPr>
            <w:r>
              <w:rPr>
                <w:sz w:val="19"/>
                <w:szCs w:val="19"/>
                <w:rtl w:val="0"/>
              </w:rPr>
              <w:t xml:space="preserve">Biomass, soil, afforestation — estimate-heavy</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3">
            <w:pPr>
              <w:rPr/>
            </w:pPr>
            <w:r>
              <w:rPr>
                <w:sz w:val="19"/>
                <w:szCs w:val="19"/>
                <w:rtl w:val="0"/>
              </w:rPr>
              <w:t xml:space="preserve">OBC</w:t>
            </w:r>
            <w:r>
              <w:rPr>
                <w:rtl w:val="0"/>
              </w:rPr>
            </w:r>
          </w:p>
        </w:tc>
        <w:tc>
          <w:tcPr>
            <w:tcMar>
              <w:top w:w="80.0" w:type="dxa"/>
              <w:left w:w="100.0" w:type="dxa"/>
              <w:bottom w:w="80.0" w:type="dxa"/>
              <w:right w:w="100.0" w:type="dxa"/>
            </w:tcMar>
          </w:tcPr>
          <w:p w:rsidR="00000000" w:rsidDel="00000000" w:rsidP="00000000" w:rsidRDefault="00000000" w:rsidRPr="00000000" w14:paraId="00001014">
            <w:pPr>
              <w:rPr/>
            </w:pPr>
            <w:r>
              <w:rPr>
                <w:sz w:val="19"/>
                <w:szCs w:val="19"/>
                <w:rtl w:val="0"/>
              </w:rPr>
              <w:t xml:space="preserve">Ocean-Based Capture</w:t>
            </w:r>
            <w:r>
              <w:rPr>
                <w:rtl w:val="0"/>
              </w:rPr>
            </w:r>
          </w:p>
        </w:tc>
        <w:tc>
          <w:tcPr>
            <w:tcMar>
              <w:top w:w="80.0" w:type="dxa"/>
              <w:left w:w="100.0" w:type="dxa"/>
              <w:bottom w:w="80.0" w:type="dxa"/>
              <w:right w:w="100.0" w:type="dxa"/>
            </w:tcMar>
          </w:tcPr>
          <w:p w:rsidR="00000000" w:rsidDel="00000000" w:rsidP="00000000" w:rsidRDefault="00000000" w:rsidRPr="00000000" w14:paraId="00001015">
            <w:pPr>
              <w:rPr/>
            </w:pPr>
            <w:r>
              <w:rPr>
                <w:sz w:val="19"/>
                <w:szCs w:val="19"/>
                <w:rtl w:val="0"/>
              </w:rPr>
              <w:t xml:space="preserve">Emerging; alkalinity enhancement, electrochemical</w:t>
            </w:r>
            <w:r>
              <w:rPr>
                <w:rtl w:val="0"/>
              </w:rPr>
            </w:r>
          </w:p>
        </w:tc>
      </w:tr>
    </w:tbl>
    <w:p w:rsidR="00000000" w:rsidDel="00000000" w:rsidP="00000000" w:rsidRDefault="00000000" w:rsidRPr="00000000" w14:paraId="00001016">
      <w:pPr>
        <w:spacing w:after="140" w:lineRule="auto"/>
        <w:rPr/>
      </w:pPr>
      <w:r>
        <w:rPr>
          <w:rtl w:val="0"/>
        </w:rPr>
      </w:r>
    </w:p>
    <w:p w:rsidR="00000000" w:rsidDel="00000000" w:rsidP="00000000" w:rsidRDefault="00000000" w:rsidRPr="00000000" w14:paraId="00001017">
      <w:pPr>
        <w:pStyle w:val="Heading2"/>
        <w:spacing w:after="120" w:before="280" w:lineRule="auto"/>
        <w:rPr/>
      </w:pPr>
      <w:r>
        <w:rPr>
          <w:b w:val="1"/>
          <w:bCs w:val="1"/>
          <w:color w:val="1e7a4c"/>
          <w:sz w:val="24"/>
          <w:szCs w:val="24"/>
          <w:rtl w:val="0"/>
        </w:rPr>
        <w:t xml:space="preserve">20.2 Capture Performance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1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1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1E">
            <w:pPr>
              <w:rPr/>
            </w:pPr>
            <w:r>
              <w:rPr>
                <w:sz w:val="19"/>
                <w:szCs w:val="19"/>
                <w:rtl w:val="0"/>
              </w:rPr>
              <w:t xml:space="preserve">CRI</w:t>
            </w:r>
            <w:r>
              <w:rPr>
                <w:rtl w:val="0"/>
              </w:rPr>
            </w:r>
          </w:p>
        </w:tc>
        <w:tc>
          <w:tcPr>
            <w:tcMar>
              <w:top w:w="80.0" w:type="dxa"/>
              <w:left w:w="100.0" w:type="dxa"/>
              <w:bottom w:w="80.0" w:type="dxa"/>
              <w:right w:w="100.0" w:type="dxa"/>
            </w:tcMar>
          </w:tcPr>
          <w:p w:rsidR="00000000" w:rsidDel="00000000" w:rsidP="00000000" w:rsidRDefault="00000000" w:rsidRPr="00000000" w14:paraId="0000101F">
            <w:pPr>
              <w:rPr/>
            </w:pPr>
            <w:r>
              <w:rPr>
                <w:sz w:val="19"/>
                <w:szCs w:val="19"/>
                <w:rtl w:val="0"/>
              </w:rPr>
              <w:t xml:space="preserve">Capture Rate Interval</w:t>
            </w:r>
            <w:r>
              <w:rPr>
                <w:rtl w:val="0"/>
              </w:rPr>
            </w:r>
          </w:p>
        </w:tc>
        <w:tc>
          <w:tcPr>
            <w:tcMar>
              <w:top w:w="80.0" w:type="dxa"/>
              <w:left w:w="100.0" w:type="dxa"/>
              <w:bottom w:w="80.0" w:type="dxa"/>
              <w:right w:w="100.0" w:type="dxa"/>
            </w:tcMar>
          </w:tcPr>
          <w:p w:rsidR="00000000" w:rsidDel="00000000" w:rsidP="00000000" w:rsidRDefault="00000000" w:rsidRPr="00000000" w14:paraId="00001020">
            <w:pPr>
              <w:rPr/>
            </w:pPr>
            <w:r>
              <w:rPr>
                <w:sz w:val="19"/>
                <w:szCs w:val="19"/>
                <w:rtl w:val="0"/>
              </w:rPr>
              <w:t xml:space="preserve">Mass captured per reporting interval</w:t>
            </w:r>
            <w:r>
              <w:rPr>
                <w:rtl w:val="0"/>
              </w:rPr>
            </w:r>
          </w:p>
        </w:tc>
        <w:tc>
          <w:tcPr>
            <w:tcMar>
              <w:top w:w="80.0" w:type="dxa"/>
              <w:left w:w="100.0" w:type="dxa"/>
              <w:bottom w:w="80.0" w:type="dxa"/>
              <w:right w:w="100.0" w:type="dxa"/>
            </w:tcMar>
          </w:tcPr>
          <w:p w:rsidR="00000000" w:rsidDel="00000000" w:rsidP="00000000" w:rsidRDefault="00000000" w:rsidRPr="00000000" w14:paraId="00001021">
            <w:pPr>
              <w:rPr/>
            </w:pPr>
            <w:r>
              <w:rPr>
                <w:sz w:val="19"/>
                <w:szCs w:val="19"/>
                <w:rtl w:val="0"/>
              </w:rPr>
              <w:t xml:space="preserve">kg/hr or t/day</w:t>
            </w:r>
            <w:r>
              <w:rPr>
                <w:rtl w:val="0"/>
              </w:rPr>
            </w:r>
          </w:p>
        </w:tc>
        <w:tc>
          <w:tcPr>
            <w:tcMar>
              <w:top w:w="80.0" w:type="dxa"/>
              <w:left w:w="100.0" w:type="dxa"/>
              <w:bottom w:w="80.0" w:type="dxa"/>
              <w:right w:w="100.0" w:type="dxa"/>
            </w:tcMar>
          </w:tcPr>
          <w:p w:rsidR="00000000" w:rsidDel="00000000" w:rsidP="00000000" w:rsidRDefault="00000000" w:rsidRPr="00000000" w14:paraId="00001022">
            <w:pPr>
              <w:rPr/>
            </w:pPr>
            <w:r>
              <w:rPr>
                <w:sz w:val="19"/>
                <w:szCs w:val="19"/>
                <w:rtl w:val="0"/>
              </w:rPr>
              <w:t xml:space="preserve">Real-time–hourly</w:t>
            </w:r>
            <w:r>
              <w:rPr>
                <w:rtl w:val="0"/>
              </w:rPr>
            </w:r>
          </w:p>
        </w:tc>
        <w:tc>
          <w:tcPr>
            <w:tcMar>
              <w:top w:w="80.0" w:type="dxa"/>
              <w:left w:w="100.0" w:type="dxa"/>
              <w:bottom w:w="80.0" w:type="dxa"/>
              <w:right w:w="100.0" w:type="dxa"/>
            </w:tcMar>
          </w:tcPr>
          <w:p w:rsidR="00000000" w:rsidDel="00000000" w:rsidP="00000000" w:rsidRDefault="00000000" w:rsidRPr="00000000" w14:paraId="0000102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4">
            <w:pPr>
              <w:rPr/>
            </w:pPr>
            <w:r>
              <w:rPr>
                <w:sz w:val="19"/>
                <w:szCs w:val="19"/>
                <w:rtl w:val="0"/>
              </w:rPr>
              <w:t xml:space="preserve">CEP</w:t>
            </w:r>
            <w:r>
              <w:rPr>
                <w:rtl w:val="0"/>
              </w:rPr>
            </w:r>
          </w:p>
        </w:tc>
        <w:tc>
          <w:tcPr>
            <w:tcMar>
              <w:top w:w="80.0" w:type="dxa"/>
              <w:left w:w="100.0" w:type="dxa"/>
              <w:bottom w:w="80.0" w:type="dxa"/>
              <w:right w:w="100.0" w:type="dxa"/>
            </w:tcMar>
          </w:tcPr>
          <w:p w:rsidR="00000000" w:rsidDel="00000000" w:rsidP="00000000" w:rsidRDefault="00000000" w:rsidRPr="00000000" w14:paraId="00001025">
            <w:pPr>
              <w:rPr/>
            </w:pPr>
            <w:r>
              <w:rPr>
                <w:sz w:val="19"/>
                <w:szCs w:val="19"/>
                <w:rtl w:val="0"/>
              </w:rPr>
              <w:t xml:space="preserve">Capture Efficiency Percentage</w:t>
            </w:r>
            <w:r>
              <w:rPr>
                <w:rtl w:val="0"/>
              </w:rPr>
            </w:r>
          </w:p>
        </w:tc>
        <w:tc>
          <w:tcPr>
            <w:tcMar>
              <w:top w:w="80.0" w:type="dxa"/>
              <w:left w:w="100.0" w:type="dxa"/>
              <w:bottom w:w="80.0" w:type="dxa"/>
              <w:right w:w="100.0" w:type="dxa"/>
            </w:tcMar>
          </w:tcPr>
          <w:p w:rsidR="00000000" w:rsidDel="00000000" w:rsidP="00000000" w:rsidRDefault="00000000" w:rsidRPr="00000000" w14:paraId="00001026">
            <w:pPr>
              <w:rPr/>
            </w:pPr>
            <w:r>
              <w:rPr>
                <w:sz w:val="19"/>
                <w:szCs w:val="19"/>
                <w:rtl w:val="0"/>
              </w:rPr>
              <w:t xml:space="preserve">% of CO2 in input stream actually captured</w:t>
            </w:r>
            <w:r>
              <w:rPr>
                <w:rtl w:val="0"/>
              </w:rPr>
            </w:r>
          </w:p>
        </w:tc>
        <w:tc>
          <w:tcPr>
            <w:tcMar>
              <w:top w:w="80.0" w:type="dxa"/>
              <w:left w:w="100.0" w:type="dxa"/>
              <w:bottom w:w="80.0" w:type="dxa"/>
              <w:right w:w="100.0" w:type="dxa"/>
            </w:tcMar>
          </w:tcPr>
          <w:p w:rsidR="00000000" w:rsidDel="00000000" w:rsidP="00000000" w:rsidRDefault="00000000" w:rsidRPr="00000000" w14:paraId="00001027">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8">
            <w:pPr>
              <w:rPr/>
            </w:pPr>
            <w:r>
              <w:rPr>
                <w:sz w:val="19"/>
                <w:szCs w:val="19"/>
                <w:rtl w:val="0"/>
              </w:rPr>
              <w:t xml:space="preserve">Hourly/daily</w:t>
            </w:r>
            <w:r>
              <w:rPr>
                <w:rtl w:val="0"/>
              </w:rPr>
            </w:r>
          </w:p>
        </w:tc>
        <w:tc>
          <w:tcPr>
            <w:tcMar>
              <w:top w:w="80.0" w:type="dxa"/>
              <w:left w:w="100.0" w:type="dxa"/>
              <w:bottom w:w="80.0" w:type="dxa"/>
              <w:right w:w="100.0" w:type="dxa"/>
            </w:tcMar>
          </w:tcPr>
          <w:p w:rsidR="00000000" w:rsidDel="00000000" w:rsidP="00000000" w:rsidRDefault="00000000" w:rsidRPr="00000000" w14:paraId="00001029">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2A">
            <w:pPr>
              <w:rPr/>
            </w:pPr>
            <w:r>
              <w:rPr>
                <w:sz w:val="19"/>
                <w:szCs w:val="19"/>
                <w:rtl w:val="0"/>
              </w:rPr>
              <w:t xml:space="preserve">CUR</w:t>
            </w:r>
            <w:r>
              <w:rPr>
                <w:rtl w:val="0"/>
              </w:rPr>
            </w:r>
          </w:p>
        </w:tc>
        <w:tc>
          <w:tcPr>
            <w:tcMar>
              <w:top w:w="80.0" w:type="dxa"/>
              <w:left w:w="100.0" w:type="dxa"/>
              <w:bottom w:w="80.0" w:type="dxa"/>
              <w:right w:w="100.0" w:type="dxa"/>
            </w:tcMar>
          </w:tcPr>
          <w:p w:rsidR="00000000" w:rsidDel="00000000" w:rsidP="00000000" w:rsidRDefault="00000000" w:rsidRPr="00000000" w14:paraId="0000102B">
            <w:pPr>
              <w:rPr/>
            </w:pPr>
            <w:r>
              <w:rPr>
                <w:sz w:val="19"/>
                <w:szCs w:val="19"/>
                <w:rtl w:val="0"/>
              </w:rPr>
              <w:t xml:space="preserve">Capacity Utilization Rate</w:t>
            </w:r>
            <w:r>
              <w:rPr>
                <w:rtl w:val="0"/>
              </w:rPr>
            </w:r>
          </w:p>
        </w:tc>
        <w:tc>
          <w:tcPr>
            <w:tcMar>
              <w:top w:w="80.0" w:type="dxa"/>
              <w:left w:w="100.0" w:type="dxa"/>
              <w:bottom w:w="80.0" w:type="dxa"/>
              <w:right w:w="100.0" w:type="dxa"/>
            </w:tcMar>
          </w:tcPr>
          <w:p w:rsidR="00000000" w:rsidDel="00000000" w:rsidP="00000000" w:rsidRDefault="00000000" w:rsidRPr="00000000" w14:paraId="0000102C">
            <w:pPr>
              <w:rPr/>
            </w:pPr>
            <w:r>
              <w:rPr>
                <w:sz w:val="19"/>
                <w:szCs w:val="19"/>
                <w:rtl w:val="0"/>
              </w:rPr>
              <w:t xml:space="preserve">Actual throughput vs. rated nameplate capacity</w:t>
            </w:r>
            <w:r>
              <w:rPr>
                <w:rtl w:val="0"/>
              </w:rPr>
            </w:r>
          </w:p>
        </w:tc>
        <w:tc>
          <w:tcPr>
            <w:tcMar>
              <w:top w:w="80.0" w:type="dxa"/>
              <w:left w:w="100.0" w:type="dxa"/>
              <w:bottom w:w="80.0" w:type="dxa"/>
              <w:right w:w="100.0" w:type="dxa"/>
            </w:tcMar>
          </w:tcPr>
          <w:p w:rsidR="00000000" w:rsidDel="00000000" w:rsidP="00000000" w:rsidRDefault="00000000" w:rsidRPr="00000000" w14:paraId="0000102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2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2F">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0">
            <w:pPr>
              <w:rPr/>
            </w:pPr>
            <w:r>
              <w:rPr>
                <w:sz w:val="19"/>
                <w:szCs w:val="19"/>
                <w:rtl w:val="0"/>
              </w:rPr>
              <w:t xml:space="preserve">UDL</w:t>
            </w:r>
            <w:r>
              <w:rPr>
                <w:rtl w:val="0"/>
              </w:rPr>
            </w:r>
          </w:p>
        </w:tc>
        <w:tc>
          <w:tcPr>
            <w:tcMar>
              <w:top w:w="80.0" w:type="dxa"/>
              <w:left w:w="100.0" w:type="dxa"/>
              <w:bottom w:w="80.0" w:type="dxa"/>
              <w:right w:w="100.0" w:type="dxa"/>
            </w:tcMar>
          </w:tcPr>
          <w:p w:rsidR="00000000" w:rsidDel="00000000" w:rsidP="00000000" w:rsidRDefault="00000000" w:rsidRPr="00000000" w14:paraId="00001031">
            <w:pPr>
              <w:rPr/>
            </w:pPr>
            <w:r>
              <w:rPr>
                <w:sz w:val="19"/>
                <w:szCs w:val="19"/>
                <w:rtl w:val="0"/>
              </w:rPr>
              <w:t xml:space="preserve">Uptime/Downtime Log</w:t>
            </w:r>
            <w:r>
              <w:rPr>
                <w:rtl w:val="0"/>
              </w:rPr>
            </w:r>
          </w:p>
        </w:tc>
        <w:tc>
          <w:tcPr>
            <w:tcMar>
              <w:top w:w="80.0" w:type="dxa"/>
              <w:left w:w="100.0" w:type="dxa"/>
              <w:bottom w:w="80.0" w:type="dxa"/>
              <w:right w:w="100.0" w:type="dxa"/>
            </w:tcMar>
          </w:tcPr>
          <w:p w:rsidR="00000000" w:rsidDel="00000000" w:rsidP="00000000" w:rsidRDefault="00000000" w:rsidRPr="00000000" w14:paraId="00001032">
            <w:pPr>
              <w:rPr/>
            </w:pPr>
            <w:r>
              <w:rPr>
                <w:sz w:val="19"/>
                <w:szCs w:val="19"/>
                <w:rtl w:val="0"/>
              </w:rPr>
              <w:t xml:space="preserve">Operational hours vs. downtime, with reason code</w:t>
            </w:r>
            <w:r>
              <w:rPr>
                <w:rtl w:val="0"/>
              </w:rPr>
            </w:r>
          </w:p>
        </w:tc>
        <w:tc>
          <w:tcPr>
            <w:tcMar>
              <w:top w:w="80.0" w:type="dxa"/>
              <w:left w:w="100.0" w:type="dxa"/>
              <w:bottom w:w="80.0" w:type="dxa"/>
              <w:right w:w="100.0" w:type="dxa"/>
            </w:tcMar>
          </w:tcPr>
          <w:p w:rsidR="00000000" w:rsidDel="00000000" w:rsidP="00000000" w:rsidRDefault="00000000" w:rsidRPr="00000000" w14:paraId="00001033">
            <w:pPr>
              <w:rPr/>
            </w:pPr>
            <w:r>
              <w:rPr>
                <w:sz w:val="19"/>
                <w:szCs w:val="19"/>
                <w:rtl w:val="0"/>
              </w:rPr>
              <w:t xml:space="preserve">hrs + code</w:t>
            </w:r>
            <w:r>
              <w:rPr>
                <w:rtl w:val="0"/>
              </w:rPr>
            </w:r>
          </w:p>
        </w:tc>
        <w:tc>
          <w:tcPr>
            <w:tcMar>
              <w:top w:w="80.0" w:type="dxa"/>
              <w:left w:w="100.0" w:type="dxa"/>
              <w:bottom w:w="80.0" w:type="dxa"/>
              <w:right w:w="100.0" w:type="dxa"/>
            </w:tcMar>
          </w:tcPr>
          <w:p w:rsidR="00000000" w:rsidDel="00000000" w:rsidP="00000000" w:rsidRDefault="00000000" w:rsidRPr="00000000" w14:paraId="00001034">
            <w:pPr>
              <w:rPr/>
            </w:pPr>
            <w:r>
              <w:rPr>
                <w:sz w:val="19"/>
                <w:szCs w:val="19"/>
                <w:rtl w:val="0"/>
              </w:rPr>
              <w:t xml:space="preserve">Continuous</w:t>
            </w:r>
            <w:r>
              <w:rPr>
                <w:rtl w:val="0"/>
              </w:rPr>
            </w:r>
          </w:p>
        </w:tc>
        <w:tc>
          <w:tcPr>
            <w:tcMar>
              <w:top w:w="80.0" w:type="dxa"/>
              <w:left w:w="100.0" w:type="dxa"/>
              <w:bottom w:w="80.0" w:type="dxa"/>
              <w:right w:w="100.0" w:type="dxa"/>
            </w:tcMar>
          </w:tcPr>
          <w:p w:rsidR="00000000" w:rsidDel="00000000" w:rsidP="00000000" w:rsidRDefault="00000000" w:rsidRPr="00000000" w14:paraId="00001035">
            <w:pPr>
              <w:rPr/>
            </w:pPr>
            <w:r>
              <w:rPr>
                <w:sz w:val="19"/>
                <w:szCs w:val="19"/>
                <w:rtl w:val="0"/>
              </w:rPr>
              <w:t xml:space="preserve">DAC, PSC, OBC</w:t>
            </w:r>
            <w:r>
              <w:rPr>
                <w:rtl w:val="0"/>
              </w:rPr>
            </w:r>
          </w:p>
        </w:tc>
      </w:tr>
    </w:tbl>
    <w:p w:rsidR="00000000" w:rsidDel="00000000" w:rsidP="00000000" w:rsidRDefault="00000000" w:rsidRPr="00000000" w14:paraId="00001036">
      <w:pPr>
        <w:spacing w:after="140" w:lineRule="auto"/>
        <w:rPr/>
      </w:pPr>
      <w:r>
        <w:rPr>
          <w:rtl w:val="0"/>
        </w:rPr>
      </w:r>
    </w:p>
    <w:p w:rsidR="00000000" w:rsidDel="00000000" w:rsidP="00000000" w:rsidRDefault="00000000" w:rsidRPr="00000000" w14:paraId="00001037">
      <w:pPr>
        <w:pStyle w:val="Heading2"/>
        <w:spacing w:after="120" w:before="280" w:lineRule="auto"/>
        <w:rPr/>
      </w:pPr>
      <w:r>
        <w:rPr>
          <w:b w:val="1"/>
          <w:bCs w:val="1"/>
          <w:color w:val="1e7a4c"/>
          <w:sz w:val="24"/>
          <w:szCs w:val="24"/>
          <w:rtl w:val="0"/>
        </w:rPr>
        <w:t xml:space="preserve">20.3 Material Accounting</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240"/>
        <w:gridCol w:w="2720"/>
        <w:gridCol w:w="1280"/>
        <w:gridCol w:w="1280"/>
        <w:gridCol w:w="1120"/>
        <w:tblGridChange w:id="0">
          <w:tblGrid>
            <w:gridCol w:w="960"/>
            <w:gridCol w:w="2240"/>
            <w:gridCol w:w="272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3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3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3E">
            <w:pPr>
              <w:rPr/>
            </w:pPr>
            <w:r>
              <w:rPr>
                <w:sz w:val="19"/>
                <w:szCs w:val="19"/>
                <w:rtl w:val="0"/>
              </w:rPr>
              <w:t xml:space="preserve">CCM</w:t>
            </w:r>
            <w:r>
              <w:rPr>
                <w:rtl w:val="0"/>
              </w:rPr>
            </w:r>
          </w:p>
        </w:tc>
        <w:tc>
          <w:tcPr>
            <w:tcMar>
              <w:top w:w="80.0" w:type="dxa"/>
              <w:left w:w="100.0" w:type="dxa"/>
              <w:bottom w:w="80.0" w:type="dxa"/>
              <w:right w:w="100.0" w:type="dxa"/>
            </w:tcMar>
          </w:tcPr>
          <w:p w:rsidR="00000000" w:rsidDel="00000000" w:rsidP="00000000" w:rsidRDefault="00000000" w:rsidRPr="00000000" w14:paraId="0000103F">
            <w:pPr>
              <w:rPr/>
            </w:pPr>
            <w:r>
              <w:rPr>
                <w:sz w:val="19"/>
                <w:szCs w:val="19"/>
                <w:rtl w:val="0"/>
              </w:rPr>
              <w:t xml:space="preserve">Cumulative Captured Mass</w:t>
            </w:r>
            <w:r>
              <w:rPr>
                <w:rtl w:val="0"/>
              </w:rPr>
            </w:r>
          </w:p>
        </w:tc>
        <w:tc>
          <w:tcPr>
            <w:tcMar>
              <w:top w:w="80.0" w:type="dxa"/>
              <w:left w:w="100.0" w:type="dxa"/>
              <w:bottom w:w="80.0" w:type="dxa"/>
              <w:right w:w="100.0" w:type="dxa"/>
            </w:tcMar>
          </w:tcPr>
          <w:p w:rsidR="00000000" w:rsidDel="00000000" w:rsidP="00000000" w:rsidRDefault="00000000" w:rsidRPr="00000000" w14:paraId="00001040">
            <w:pPr>
              <w:rPr/>
            </w:pPr>
            <w:r>
              <w:rPr>
                <w:sz w:val="19"/>
                <w:szCs w:val="19"/>
                <w:rtl w:val="0"/>
              </w:rPr>
              <w:t xml:space="preserve">Running total mass captured, resets per crediting period</w:t>
            </w:r>
            <w:r>
              <w:rPr>
                <w:rtl w:val="0"/>
              </w:rPr>
            </w:r>
          </w:p>
        </w:tc>
        <w:tc>
          <w:tcPr>
            <w:tcMar>
              <w:top w:w="80.0" w:type="dxa"/>
              <w:left w:w="100.0" w:type="dxa"/>
              <w:bottom w:w="80.0" w:type="dxa"/>
              <w:right w:w="100.0" w:type="dxa"/>
            </w:tcMar>
          </w:tcPr>
          <w:p w:rsidR="00000000" w:rsidDel="00000000" w:rsidP="00000000" w:rsidRDefault="00000000" w:rsidRPr="00000000" w14:paraId="00001041">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42">
            <w:pPr>
              <w:rPr/>
            </w:pPr>
            <w:r>
              <w:rPr>
                <w:sz w:val="19"/>
                <w:szCs w:val="19"/>
                <w:rtl w:val="0"/>
              </w:rPr>
              <w:t xml:space="preserve">Daily/cumulative</w:t>
            </w:r>
            <w:r>
              <w:rPr>
                <w:rtl w:val="0"/>
              </w:rPr>
            </w:r>
          </w:p>
        </w:tc>
        <w:tc>
          <w:tcPr>
            <w:tcMar>
              <w:top w:w="80.0" w:type="dxa"/>
              <w:left w:w="100.0" w:type="dxa"/>
              <w:bottom w:w="80.0" w:type="dxa"/>
              <w:right w:w="100.0" w:type="dxa"/>
            </w:tcMar>
          </w:tcPr>
          <w:p w:rsidR="00000000" w:rsidDel="00000000" w:rsidP="00000000" w:rsidRDefault="00000000" w:rsidRPr="00000000" w14:paraId="00001043">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4">
            <w:pPr>
              <w:rPr/>
            </w:pPr>
            <w:r>
              <w:rPr>
                <w:sz w:val="19"/>
                <w:szCs w:val="19"/>
                <w:rtl w:val="0"/>
              </w:rPr>
              <w:t xml:space="preserve">SUP</w:t>
            </w:r>
            <w:r>
              <w:rPr>
                <w:rtl w:val="0"/>
              </w:rPr>
            </w:r>
          </w:p>
        </w:tc>
        <w:tc>
          <w:tcPr>
            <w:tcMar>
              <w:top w:w="80.0" w:type="dxa"/>
              <w:left w:w="100.0" w:type="dxa"/>
              <w:bottom w:w="80.0" w:type="dxa"/>
              <w:right w:w="100.0" w:type="dxa"/>
            </w:tcMar>
          </w:tcPr>
          <w:p w:rsidR="00000000" w:rsidDel="00000000" w:rsidP="00000000" w:rsidRDefault="00000000" w:rsidRPr="00000000" w14:paraId="00001045">
            <w:pPr>
              <w:rPr/>
            </w:pPr>
            <w:r>
              <w:rPr>
                <w:sz w:val="19"/>
                <w:szCs w:val="19"/>
                <w:rtl w:val="0"/>
              </w:rPr>
              <w:t xml:space="preserve">Storage/Utilization Pathway</w:t>
            </w:r>
            <w:r>
              <w:rPr>
                <w:rtl w:val="0"/>
              </w:rPr>
            </w:r>
          </w:p>
        </w:tc>
        <w:tc>
          <w:tcPr>
            <w:tcMar>
              <w:top w:w="80.0" w:type="dxa"/>
              <w:left w:w="100.0" w:type="dxa"/>
              <w:bottom w:w="80.0" w:type="dxa"/>
              <w:right w:w="100.0" w:type="dxa"/>
            </w:tcMar>
          </w:tcPr>
          <w:p w:rsidR="00000000" w:rsidDel="00000000" w:rsidP="00000000" w:rsidRDefault="00000000" w:rsidRPr="00000000" w14:paraId="00001046">
            <w:pPr>
              <w:rPr/>
            </w:pPr>
            <w:r>
              <w:rPr>
                <w:sz w:val="19"/>
                <w:szCs w:val="19"/>
                <w:rtl w:val="0"/>
              </w:rPr>
              <w:t xml:space="preserve">Destination: geologic, mineralization, utilization, transport</w:t>
            </w:r>
            <w:r>
              <w:rPr>
                <w:rtl w:val="0"/>
              </w:rPr>
            </w:r>
          </w:p>
        </w:tc>
        <w:tc>
          <w:tcPr>
            <w:tcMar>
              <w:top w:w="80.0" w:type="dxa"/>
              <w:left w:w="100.0" w:type="dxa"/>
              <w:bottom w:w="80.0" w:type="dxa"/>
              <w:right w:w="100.0" w:type="dxa"/>
            </w:tcMar>
          </w:tcPr>
          <w:p w:rsidR="00000000" w:rsidDel="00000000" w:rsidP="00000000" w:rsidRDefault="00000000" w:rsidRPr="00000000" w14:paraId="00001047">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48">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4A">
            <w:pPr>
              <w:rPr/>
            </w:pPr>
            <w:r>
              <w:rPr>
                <w:sz w:val="19"/>
                <w:szCs w:val="19"/>
                <w:rtl w:val="0"/>
              </w:rPr>
              <w:t xml:space="preserve">CSP</w:t>
            </w:r>
            <w:r>
              <w:rPr>
                <w:rtl w:val="0"/>
              </w:rPr>
            </w:r>
          </w:p>
        </w:tc>
        <w:tc>
          <w:tcPr>
            <w:tcMar>
              <w:top w:w="80.0" w:type="dxa"/>
              <w:left w:w="100.0" w:type="dxa"/>
              <w:bottom w:w="80.0" w:type="dxa"/>
              <w:right w:w="100.0" w:type="dxa"/>
            </w:tcMar>
          </w:tcPr>
          <w:p w:rsidR="00000000" w:rsidDel="00000000" w:rsidP="00000000" w:rsidRDefault="00000000" w:rsidRPr="00000000" w14:paraId="0000104B">
            <w:pPr>
              <w:rPr/>
            </w:pPr>
            <w:r>
              <w:rPr>
                <w:sz w:val="19"/>
                <w:szCs w:val="19"/>
                <w:rtl w:val="0"/>
              </w:rPr>
              <w:t xml:space="preserve">CO2 Stream Purity</w:t>
            </w:r>
            <w:r>
              <w:rPr>
                <w:rtl w:val="0"/>
              </w:rPr>
            </w:r>
          </w:p>
        </w:tc>
        <w:tc>
          <w:tcPr>
            <w:tcMar>
              <w:top w:w="80.0" w:type="dxa"/>
              <w:left w:w="100.0" w:type="dxa"/>
              <w:bottom w:w="80.0" w:type="dxa"/>
              <w:right w:w="100.0" w:type="dxa"/>
            </w:tcMar>
          </w:tcPr>
          <w:p w:rsidR="00000000" w:rsidDel="00000000" w:rsidP="00000000" w:rsidRDefault="00000000" w:rsidRPr="00000000" w14:paraId="0000104C">
            <w:pPr>
              <w:rPr/>
            </w:pPr>
            <w:r>
              <w:rPr>
                <w:sz w:val="19"/>
                <w:szCs w:val="19"/>
                <w:rtl w:val="0"/>
              </w:rPr>
              <w:t xml:space="preserve">Purity of captured CO2 output stream</w:t>
            </w:r>
            <w:r>
              <w:rPr>
                <w:rtl w:val="0"/>
              </w:rPr>
            </w:r>
          </w:p>
        </w:tc>
        <w:tc>
          <w:tcPr>
            <w:tcMar>
              <w:top w:w="80.0" w:type="dxa"/>
              <w:left w:w="100.0" w:type="dxa"/>
              <w:bottom w:w="80.0" w:type="dxa"/>
              <w:right w:w="100.0" w:type="dxa"/>
            </w:tcMar>
          </w:tcPr>
          <w:p w:rsidR="00000000" w:rsidDel="00000000" w:rsidP="00000000" w:rsidRDefault="00000000" w:rsidRPr="00000000" w14:paraId="0000104D">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4E">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4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0">
            <w:pPr>
              <w:rPr/>
            </w:pPr>
            <w:r>
              <w:rPr>
                <w:sz w:val="19"/>
                <w:szCs w:val="19"/>
                <w:rtl w:val="0"/>
              </w:rPr>
              <w:t xml:space="preserve">PLR</w:t>
            </w:r>
            <w:r>
              <w:rPr>
                <w:rtl w:val="0"/>
              </w:rPr>
            </w:r>
          </w:p>
        </w:tc>
        <w:tc>
          <w:tcPr>
            <w:tcMar>
              <w:top w:w="80.0" w:type="dxa"/>
              <w:left w:w="100.0" w:type="dxa"/>
              <w:bottom w:w="80.0" w:type="dxa"/>
              <w:right w:w="100.0" w:type="dxa"/>
            </w:tcMar>
          </w:tcPr>
          <w:p w:rsidR="00000000" w:rsidDel="00000000" w:rsidP="00000000" w:rsidRDefault="00000000" w:rsidRPr="00000000" w14:paraId="00001051">
            <w:pPr>
              <w:rPr/>
            </w:pPr>
            <w:r>
              <w:rPr>
                <w:sz w:val="19"/>
                <w:szCs w:val="19"/>
                <w:rtl w:val="0"/>
              </w:rPr>
              <w:t xml:space="preserve">Post-Capture Leakage Rate</w:t>
            </w:r>
            <w:r>
              <w:rPr>
                <w:rtl w:val="0"/>
              </w:rPr>
            </w:r>
          </w:p>
        </w:tc>
        <w:tc>
          <w:tcPr>
            <w:tcMar>
              <w:top w:w="80.0" w:type="dxa"/>
              <w:left w:w="100.0" w:type="dxa"/>
              <w:bottom w:w="80.0" w:type="dxa"/>
              <w:right w:w="100.0" w:type="dxa"/>
            </w:tcMar>
          </w:tcPr>
          <w:p w:rsidR="00000000" w:rsidDel="00000000" w:rsidP="00000000" w:rsidRDefault="00000000" w:rsidRPr="00000000" w14:paraId="00001052">
            <w:pPr>
              <w:rPr/>
            </w:pPr>
            <w:r>
              <w:rPr>
                <w:sz w:val="19"/>
                <w:szCs w:val="19"/>
                <w:rtl w:val="0"/>
              </w:rPr>
              <w:t xml:space="preserve">Loss during compression, transport, or injection</w:t>
            </w:r>
            <w:r>
              <w:rPr>
                <w:rtl w:val="0"/>
              </w:rPr>
            </w:r>
          </w:p>
        </w:tc>
        <w:tc>
          <w:tcPr>
            <w:tcMar>
              <w:top w:w="80.0" w:type="dxa"/>
              <w:left w:w="100.0" w:type="dxa"/>
              <w:bottom w:w="80.0" w:type="dxa"/>
              <w:right w:w="100.0" w:type="dxa"/>
            </w:tcMar>
          </w:tcPr>
          <w:p w:rsidR="00000000" w:rsidDel="00000000" w:rsidP="00000000" w:rsidRDefault="00000000" w:rsidRPr="00000000" w14:paraId="00001053">
            <w:pPr>
              <w:rPr/>
            </w:pPr>
            <w:r>
              <w:rPr>
                <w:sz w:val="19"/>
                <w:szCs w:val="19"/>
                <w:rtl w:val="0"/>
              </w:rPr>
              <w:t xml:space="preserve">% or kg</w:t>
            </w:r>
            <w:r>
              <w:rPr>
                <w:rtl w:val="0"/>
              </w:rPr>
            </w:r>
          </w:p>
        </w:tc>
        <w:tc>
          <w:tcPr>
            <w:tcMar>
              <w:top w:w="80.0" w:type="dxa"/>
              <w:left w:w="100.0" w:type="dxa"/>
              <w:bottom w:w="80.0" w:type="dxa"/>
              <w:right w:w="100.0" w:type="dxa"/>
            </w:tcMar>
          </w:tcPr>
          <w:p w:rsidR="00000000" w:rsidDel="00000000" w:rsidP="00000000" w:rsidRDefault="00000000" w:rsidRPr="00000000" w14:paraId="0000105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55">
            <w:pPr>
              <w:rPr/>
            </w:pPr>
            <w:r>
              <w:rPr>
                <w:sz w:val="19"/>
                <w:szCs w:val="19"/>
                <w:rtl w:val="0"/>
              </w:rPr>
              <w:t xml:space="preserve">DAC, PSC, OBC</w:t>
            </w:r>
            <w:r>
              <w:rPr>
                <w:rtl w:val="0"/>
              </w:rPr>
            </w:r>
          </w:p>
        </w:tc>
      </w:tr>
    </w:tbl>
    <w:p w:rsidR="00000000" w:rsidDel="00000000" w:rsidP="00000000" w:rsidRDefault="00000000" w:rsidRPr="00000000" w14:paraId="00001056">
      <w:pPr>
        <w:spacing w:after="140" w:lineRule="auto"/>
        <w:rPr/>
      </w:pPr>
      <w:r>
        <w:rPr>
          <w:rtl w:val="0"/>
        </w:rPr>
      </w:r>
    </w:p>
    <w:p w:rsidR="00000000" w:rsidDel="00000000" w:rsidP="00000000" w:rsidRDefault="00000000" w:rsidRPr="00000000" w14:paraId="00001057">
      <w:pPr>
        <w:pStyle w:val="Heading2"/>
        <w:spacing w:after="120" w:before="280" w:lineRule="auto"/>
        <w:rPr/>
      </w:pPr>
      <w:r>
        <w:rPr>
          <w:b w:val="1"/>
          <w:bCs w:val="1"/>
          <w:color w:val="1e7a4c"/>
          <w:sz w:val="24"/>
          <w:szCs w:val="24"/>
          <w:rtl w:val="0"/>
        </w:rPr>
        <w:t xml:space="preserve">20.4 Energy &amp; Resource Inputs</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2400"/>
        <w:gridCol w:w="2560"/>
        <w:gridCol w:w="1280"/>
        <w:gridCol w:w="1280"/>
        <w:gridCol w:w="1120"/>
        <w:tblGridChange w:id="0">
          <w:tblGrid>
            <w:gridCol w:w="960"/>
            <w:gridCol w:w="2400"/>
            <w:gridCol w:w="2560"/>
            <w:gridCol w:w="1280"/>
            <w:gridCol w:w="1280"/>
            <w:gridCol w:w="112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58">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9">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A">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B">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C">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5D">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5E">
            <w:pPr>
              <w:rPr/>
            </w:pPr>
            <w:r>
              <w:rPr>
                <w:sz w:val="19"/>
                <w:szCs w:val="19"/>
                <w:rtl w:val="0"/>
              </w:rPr>
              <w:t xml:space="preserve">ECT</w:t>
            </w:r>
            <w:r>
              <w:rPr>
                <w:rtl w:val="0"/>
              </w:rPr>
            </w:r>
          </w:p>
        </w:tc>
        <w:tc>
          <w:tcPr>
            <w:tcMar>
              <w:top w:w="80.0" w:type="dxa"/>
              <w:left w:w="100.0" w:type="dxa"/>
              <w:bottom w:w="80.0" w:type="dxa"/>
              <w:right w:w="100.0" w:type="dxa"/>
            </w:tcMar>
          </w:tcPr>
          <w:p w:rsidR="00000000" w:rsidDel="00000000" w:rsidP="00000000" w:rsidRDefault="00000000" w:rsidRPr="00000000" w14:paraId="0000105F">
            <w:pPr>
              <w:rPr/>
            </w:pPr>
            <w:r>
              <w:rPr>
                <w:sz w:val="19"/>
                <w:szCs w:val="19"/>
                <w:rtl w:val="0"/>
              </w:rPr>
              <w:t xml:space="preserve">Energy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0">
            <w:pPr>
              <w:rPr/>
            </w:pPr>
            <w:r>
              <w:rPr>
                <w:sz w:val="19"/>
                <w:szCs w:val="19"/>
                <w:rtl w:val="0"/>
              </w:rPr>
              <w:t xml:space="preserve">Total energy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1">
            <w:pPr>
              <w:rPr/>
            </w:pPr>
            <w:r>
              <w:rPr>
                <w:sz w:val="19"/>
                <w:szCs w:val="19"/>
                <w:rtl w:val="0"/>
              </w:rPr>
              <w:t xml:space="preserve">kWh/t</w:t>
            </w:r>
            <w:r>
              <w:rPr>
                <w:rtl w:val="0"/>
              </w:rPr>
            </w:r>
          </w:p>
        </w:tc>
        <w:tc>
          <w:tcPr>
            <w:tcMar>
              <w:top w:w="80.0" w:type="dxa"/>
              <w:left w:w="100.0" w:type="dxa"/>
              <w:bottom w:w="80.0" w:type="dxa"/>
              <w:right w:w="100.0" w:type="dxa"/>
            </w:tcMar>
          </w:tcPr>
          <w:p w:rsidR="00000000" w:rsidDel="00000000" w:rsidP="00000000" w:rsidRDefault="00000000" w:rsidRPr="00000000" w14:paraId="00001062">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3">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4">
            <w:pPr>
              <w:rPr/>
            </w:pPr>
            <w:r>
              <w:rPr>
                <w:sz w:val="19"/>
                <w:szCs w:val="19"/>
                <w:rtl w:val="0"/>
              </w:rPr>
              <w:t xml:space="preserve">ESM</w:t>
            </w:r>
            <w:r>
              <w:rPr>
                <w:rtl w:val="0"/>
              </w:rPr>
            </w:r>
          </w:p>
        </w:tc>
        <w:tc>
          <w:tcPr>
            <w:tcMar>
              <w:top w:w="80.0" w:type="dxa"/>
              <w:left w:w="100.0" w:type="dxa"/>
              <w:bottom w:w="80.0" w:type="dxa"/>
              <w:right w:w="100.0" w:type="dxa"/>
            </w:tcMar>
          </w:tcPr>
          <w:p w:rsidR="00000000" w:rsidDel="00000000" w:rsidP="00000000" w:rsidRDefault="00000000" w:rsidRPr="00000000" w14:paraId="00001065">
            <w:pPr>
              <w:rPr/>
            </w:pPr>
            <w:r>
              <w:rPr>
                <w:sz w:val="19"/>
                <w:szCs w:val="19"/>
                <w:rtl w:val="0"/>
              </w:rPr>
              <w:t xml:space="preserve">Energy Source Mix</w:t>
            </w:r>
            <w:r>
              <w:rPr>
                <w:rtl w:val="0"/>
              </w:rPr>
            </w:r>
          </w:p>
        </w:tc>
        <w:tc>
          <w:tcPr>
            <w:tcMar>
              <w:top w:w="80.0" w:type="dxa"/>
              <w:left w:w="100.0" w:type="dxa"/>
              <w:bottom w:w="80.0" w:type="dxa"/>
              <w:right w:w="100.0" w:type="dxa"/>
            </w:tcMar>
          </w:tcPr>
          <w:p w:rsidR="00000000" w:rsidDel="00000000" w:rsidP="00000000" w:rsidRDefault="00000000" w:rsidRPr="00000000" w14:paraId="00001066">
            <w:pPr>
              <w:rPr/>
            </w:pPr>
            <w:r>
              <w:rPr>
                <w:sz w:val="19"/>
                <w:szCs w:val="19"/>
                <w:rtl w:val="0"/>
              </w:rPr>
              <w:t xml:space="preserve">Breakdown of grid, renewable, and onsite generation</w:t>
            </w:r>
            <w:r>
              <w:rPr>
                <w:rtl w:val="0"/>
              </w:rPr>
            </w:r>
          </w:p>
        </w:tc>
        <w:tc>
          <w:tcPr>
            <w:tcMar>
              <w:top w:w="80.0" w:type="dxa"/>
              <w:left w:w="100.0" w:type="dxa"/>
              <w:bottom w:w="80.0" w:type="dxa"/>
              <w:right w:w="100.0" w:type="dxa"/>
            </w:tcMar>
          </w:tcPr>
          <w:p w:rsidR="00000000" w:rsidDel="00000000" w:rsidP="00000000" w:rsidRDefault="00000000" w:rsidRPr="00000000" w14:paraId="00001067">
            <w:pPr>
              <w:rPr/>
            </w:pPr>
            <w:r>
              <w:rPr>
                <w:sz w:val="19"/>
                <w:szCs w:val="19"/>
                <w:rtl w:val="0"/>
              </w:rPr>
              <w:t xml:space="preserve">% split</w:t>
            </w:r>
            <w:r>
              <w:rPr>
                <w:rtl w:val="0"/>
              </w:rPr>
            </w:r>
          </w:p>
        </w:tc>
        <w:tc>
          <w:tcPr>
            <w:tcMar>
              <w:top w:w="80.0" w:type="dxa"/>
              <w:left w:w="100.0" w:type="dxa"/>
              <w:bottom w:w="80.0" w:type="dxa"/>
              <w:right w:w="100.0" w:type="dxa"/>
            </w:tcMar>
          </w:tcPr>
          <w:p w:rsidR="00000000" w:rsidDel="00000000" w:rsidP="00000000" w:rsidRDefault="00000000" w:rsidRPr="00000000" w14:paraId="00001068">
            <w:pPr>
              <w:rPr/>
            </w:pPr>
            <w:r>
              <w:rPr>
                <w:sz w:val="19"/>
                <w:szCs w:val="19"/>
                <w:rtl w:val="0"/>
              </w:rPr>
              <w:t xml:space="preserve">Daily/monthly</w:t>
            </w:r>
            <w:r>
              <w:rPr>
                <w:rtl w:val="0"/>
              </w:rPr>
            </w:r>
          </w:p>
        </w:tc>
        <w:tc>
          <w:tcPr>
            <w:tcMar>
              <w:top w:w="80.0" w:type="dxa"/>
              <w:left w:w="100.0" w:type="dxa"/>
              <w:bottom w:w="80.0" w:type="dxa"/>
              <w:right w:w="100.0" w:type="dxa"/>
            </w:tcMar>
          </w:tcPr>
          <w:p w:rsidR="00000000" w:rsidDel="00000000" w:rsidP="00000000" w:rsidRDefault="00000000" w:rsidRPr="00000000" w14:paraId="00001069">
            <w:pPr>
              <w:rPr/>
            </w:pPr>
            <w:r>
              <w:rPr>
                <w:sz w:val="19"/>
                <w:szCs w:val="19"/>
                <w:rtl w:val="0"/>
              </w:rPr>
              <w:t xml:space="preserve">DAC, PSC, OBC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6A">
            <w:pPr>
              <w:rPr/>
            </w:pPr>
            <w:r>
              <w:rPr>
                <w:sz w:val="19"/>
                <w:szCs w:val="19"/>
                <w:rtl w:val="0"/>
              </w:rPr>
              <w:t xml:space="preserve">WCT</w:t>
            </w:r>
            <w:r>
              <w:rPr>
                <w:rtl w:val="0"/>
              </w:rPr>
            </w:r>
          </w:p>
        </w:tc>
        <w:tc>
          <w:tcPr>
            <w:tcMar>
              <w:top w:w="80.0" w:type="dxa"/>
              <w:left w:w="100.0" w:type="dxa"/>
              <w:bottom w:w="80.0" w:type="dxa"/>
              <w:right w:w="100.0" w:type="dxa"/>
            </w:tcMar>
          </w:tcPr>
          <w:p w:rsidR="00000000" w:rsidDel="00000000" w:rsidP="00000000" w:rsidRDefault="00000000" w:rsidRPr="00000000" w14:paraId="0000106B">
            <w:pPr>
              <w:rPr/>
            </w:pPr>
            <w:r>
              <w:rPr>
                <w:sz w:val="19"/>
                <w:szCs w:val="19"/>
                <w:rtl w:val="0"/>
              </w:rPr>
              <w:t xml:space="preserve">Water Consumption per Tonne</w:t>
            </w:r>
            <w:r>
              <w:rPr>
                <w:rtl w:val="0"/>
              </w:rPr>
            </w:r>
          </w:p>
        </w:tc>
        <w:tc>
          <w:tcPr>
            <w:tcMar>
              <w:top w:w="80.0" w:type="dxa"/>
              <w:left w:w="100.0" w:type="dxa"/>
              <w:bottom w:w="80.0" w:type="dxa"/>
              <w:right w:w="100.0" w:type="dxa"/>
            </w:tcMar>
          </w:tcPr>
          <w:p w:rsidR="00000000" w:rsidDel="00000000" w:rsidP="00000000" w:rsidRDefault="00000000" w:rsidRPr="00000000" w14:paraId="0000106C">
            <w:pPr>
              <w:rPr/>
            </w:pPr>
            <w:r>
              <w:rPr>
                <w:sz w:val="19"/>
                <w:szCs w:val="19"/>
                <w:rtl w:val="0"/>
              </w:rPr>
              <w:t xml:space="preserve">Water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6D">
            <w:pPr>
              <w:rPr/>
            </w:pPr>
            <w:r>
              <w:rPr>
                <w:sz w:val="19"/>
                <w:szCs w:val="19"/>
                <w:rtl w:val="0"/>
              </w:rPr>
              <w:t xml:space="preserve">L/t or gal/t</w:t>
            </w:r>
            <w:r>
              <w:rPr>
                <w:rtl w:val="0"/>
              </w:rPr>
            </w:r>
          </w:p>
        </w:tc>
        <w:tc>
          <w:tcPr>
            <w:tcMar>
              <w:top w:w="80.0" w:type="dxa"/>
              <w:left w:w="100.0" w:type="dxa"/>
              <w:bottom w:w="80.0" w:type="dxa"/>
              <w:right w:w="100.0" w:type="dxa"/>
            </w:tcMar>
          </w:tcPr>
          <w:p w:rsidR="00000000" w:rsidDel="00000000" w:rsidP="00000000" w:rsidRDefault="00000000" w:rsidRPr="00000000" w14:paraId="0000106E">
            <w:pPr>
              <w:rPr/>
            </w:pPr>
            <w:r>
              <w:rPr>
                <w:sz w:val="19"/>
                <w:szCs w:val="19"/>
                <w:rtl w:val="0"/>
              </w:rPr>
              <w:t xml:space="preserve">Daily</w:t>
            </w:r>
            <w:r>
              <w:rPr>
                <w:rtl w:val="0"/>
              </w:rPr>
            </w:r>
          </w:p>
        </w:tc>
        <w:tc>
          <w:tcPr>
            <w:tcMar>
              <w:top w:w="80.0" w:type="dxa"/>
              <w:left w:w="100.0" w:type="dxa"/>
              <w:bottom w:w="80.0" w:type="dxa"/>
              <w:right w:w="100.0" w:type="dxa"/>
            </w:tcMar>
          </w:tcPr>
          <w:p w:rsidR="00000000" w:rsidDel="00000000" w:rsidP="00000000" w:rsidRDefault="00000000" w:rsidRPr="00000000" w14:paraId="0000106F">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0">
            <w:pPr>
              <w:rPr/>
            </w:pPr>
            <w:r>
              <w:rPr>
                <w:sz w:val="19"/>
                <w:szCs w:val="19"/>
                <w:rtl w:val="0"/>
              </w:rPr>
              <w:t xml:space="preserve">SCR</w:t>
            </w:r>
            <w:r>
              <w:rPr>
                <w:rtl w:val="0"/>
              </w:rPr>
            </w:r>
          </w:p>
        </w:tc>
        <w:tc>
          <w:tcPr>
            <w:tcMar>
              <w:top w:w="80.0" w:type="dxa"/>
              <w:left w:w="100.0" w:type="dxa"/>
              <w:bottom w:w="80.0" w:type="dxa"/>
              <w:right w:w="100.0" w:type="dxa"/>
            </w:tcMar>
          </w:tcPr>
          <w:p w:rsidR="00000000" w:rsidDel="00000000" w:rsidP="00000000" w:rsidRDefault="00000000" w:rsidRPr="00000000" w14:paraId="00001071">
            <w:pPr>
              <w:rPr/>
            </w:pPr>
            <w:r>
              <w:rPr>
                <w:sz w:val="19"/>
                <w:szCs w:val="19"/>
                <w:rtl w:val="0"/>
              </w:rPr>
              <w:t xml:space="preserve">Sorbent/Solvent Consumption Rate</w:t>
            </w:r>
            <w:r>
              <w:rPr>
                <w:rtl w:val="0"/>
              </w:rPr>
            </w:r>
          </w:p>
        </w:tc>
        <w:tc>
          <w:tcPr>
            <w:tcMar>
              <w:top w:w="80.0" w:type="dxa"/>
              <w:left w:w="100.0" w:type="dxa"/>
              <w:bottom w:w="80.0" w:type="dxa"/>
              <w:right w:w="100.0" w:type="dxa"/>
            </w:tcMar>
          </w:tcPr>
          <w:p w:rsidR="00000000" w:rsidDel="00000000" w:rsidP="00000000" w:rsidRDefault="00000000" w:rsidRPr="00000000" w14:paraId="00001072">
            <w:pPr>
              <w:rPr/>
            </w:pPr>
            <w:r>
              <w:rPr>
                <w:sz w:val="19"/>
                <w:szCs w:val="19"/>
                <w:rtl w:val="0"/>
              </w:rPr>
              <w:t xml:space="preserve">Chemical media used per tonne captured</w:t>
            </w:r>
            <w:r>
              <w:rPr>
                <w:rtl w:val="0"/>
              </w:rPr>
            </w:r>
          </w:p>
        </w:tc>
        <w:tc>
          <w:tcPr>
            <w:tcMar>
              <w:top w:w="80.0" w:type="dxa"/>
              <w:left w:w="100.0" w:type="dxa"/>
              <w:bottom w:w="80.0" w:type="dxa"/>
              <w:right w:w="100.0" w:type="dxa"/>
            </w:tcMar>
          </w:tcPr>
          <w:p w:rsidR="00000000" w:rsidDel="00000000" w:rsidP="00000000" w:rsidRDefault="00000000" w:rsidRPr="00000000" w14:paraId="00001073">
            <w:pPr>
              <w:rPr/>
            </w:pPr>
            <w:r>
              <w:rPr>
                <w:sz w:val="19"/>
                <w:szCs w:val="19"/>
                <w:rtl w:val="0"/>
              </w:rPr>
              <w:t xml:space="preserve">kg/t</w:t>
            </w:r>
            <w:r>
              <w:rPr>
                <w:rtl w:val="0"/>
              </w:rPr>
            </w:r>
          </w:p>
        </w:tc>
        <w:tc>
          <w:tcPr>
            <w:tcMar>
              <w:top w:w="80.0" w:type="dxa"/>
              <w:left w:w="100.0" w:type="dxa"/>
              <w:bottom w:w="80.0" w:type="dxa"/>
              <w:right w:w="100.0" w:type="dxa"/>
            </w:tcMar>
          </w:tcPr>
          <w:p w:rsidR="00000000" w:rsidDel="00000000" w:rsidP="00000000" w:rsidRDefault="00000000" w:rsidRPr="00000000" w14:paraId="00001074">
            <w:pPr>
              <w:rPr/>
            </w:pPr>
            <w:r>
              <w:rPr>
                <w:sz w:val="19"/>
                <w:szCs w:val="19"/>
                <w:rtl w:val="0"/>
              </w:rPr>
              <w:t xml:space="preserve">Per batch</w:t>
            </w:r>
            <w:r>
              <w:rPr>
                <w:rtl w:val="0"/>
              </w:rPr>
            </w:r>
          </w:p>
        </w:tc>
        <w:tc>
          <w:tcPr>
            <w:tcMar>
              <w:top w:w="80.0" w:type="dxa"/>
              <w:left w:w="100.0" w:type="dxa"/>
              <w:bottom w:w="80.0" w:type="dxa"/>
              <w:right w:w="100.0" w:type="dxa"/>
            </w:tcMar>
          </w:tcPr>
          <w:p w:rsidR="00000000" w:rsidDel="00000000" w:rsidP="00000000" w:rsidRDefault="00000000" w:rsidRPr="00000000" w14:paraId="00001075">
            <w:pPr>
              <w:rPr/>
            </w:pPr>
            <w:r>
              <w:rPr>
                <w:sz w:val="19"/>
                <w:szCs w:val="19"/>
                <w:rtl w:val="0"/>
              </w:rPr>
              <w:t xml:space="preserve">DAC, PSC</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76">
            <w:pPr>
              <w:rPr/>
            </w:pPr>
            <w:r>
              <w:rPr>
                <w:sz w:val="19"/>
                <w:szCs w:val="19"/>
                <w:rtl w:val="0"/>
              </w:rPr>
              <w:t xml:space="preserve">RCC</w:t>
            </w:r>
            <w:r>
              <w:rPr>
                <w:rtl w:val="0"/>
              </w:rPr>
            </w:r>
          </w:p>
        </w:tc>
        <w:tc>
          <w:tcPr>
            <w:tcMar>
              <w:top w:w="80.0" w:type="dxa"/>
              <w:left w:w="100.0" w:type="dxa"/>
              <w:bottom w:w="80.0" w:type="dxa"/>
              <w:right w:w="100.0" w:type="dxa"/>
            </w:tcMar>
          </w:tcPr>
          <w:p w:rsidR="00000000" w:rsidDel="00000000" w:rsidP="00000000" w:rsidRDefault="00000000" w:rsidRPr="00000000" w14:paraId="00001077">
            <w:pPr>
              <w:rPr/>
            </w:pPr>
            <w:r>
              <w:rPr>
                <w:sz w:val="19"/>
                <w:szCs w:val="19"/>
                <w:rtl w:val="0"/>
              </w:rPr>
              <w:t xml:space="preserve">Regeneration Cycle Count</w:t>
            </w:r>
            <w:r>
              <w:rPr>
                <w:rtl w:val="0"/>
              </w:rPr>
            </w:r>
          </w:p>
        </w:tc>
        <w:tc>
          <w:tcPr>
            <w:tcMar>
              <w:top w:w="80.0" w:type="dxa"/>
              <w:left w:w="100.0" w:type="dxa"/>
              <w:bottom w:w="80.0" w:type="dxa"/>
              <w:right w:w="100.0" w:type="dxa"/>
            </w:tcMar>
          </w:tcPr>
          <w:p w:rsidR="00000000" w:rsidDel="00000000" w:rsidP="00000000" w:rsidRDefault="00000000" w:rsidRPr="00000000" w14:paraId="00001078">
            <w:pPr>
              <w:rPr/>
            </w:pPr>
            <w:r>
              <w:rPr>
                <w:sz w:val="19"/>
                <w:szCs w:val="19"/>
                <w:rtl w:val="0"/>
              </w:rPr>
              <w:t xml:space="preserve">Number of sorbent/solvent regeneration cycles</w:t>
            </w:r>
            <w:r>
              <w:rPr>
                <w:rtl w:val="0"/>
              </w:rPr>
            </w:r>
          </w:p>
        </w:tc>
        <w:tc>
          <w:tcPr>
            <w:tcMar>
              <w:top w:w="80.0" w:type="dxa"/>
              <w:left w:w="100.0" w:type="dxa"/>
              <w:bottom w:w="80.0" w:type="dxa"/>
              <w:right w:w="100.0" w:type="dxa"/>
            </w:tcMar>
          </w:tcPr>
          <w:p w:rsidR="00000000" w:rsidDel="00000000" w:rsidP="00000000" w:rsidRDefault="00000000" w:rsidRPr="00000000" w14:paraId="00001079">
            <w:pPr>
              <w:rPr/>
            </w:pPr>
            <w:r>
              <w:rPr>
                <w:sz w:val="19"/>
                <w:szCs w:val="19"/>
                <w:rtl w:val="0"/>
              </w:rPr>
              <w:t xml:space="preserve">count</w:t>
            </w:r>
            <w:r>
              <w:rPr>
                <w:rtl w:val="0"/>
              </w:rPr>
            </w:r>
          </w:p>
        </w:tc>
        <w:tc>
          <w:tcPr>
            <w:tcMar>
              <w:top w:w="80.0" w:type="dxa"/>
              <w:left w:w="100.0" w:type="dxa"/>
              <w:bottom w:w="80.0" w:type="dxa"/>
              <w:right w:w="100.0" w:type="dxa"/>
            </w:tcMar>
          </w:tcPr>
          <w:p w:rsidR="00000000" w:rsidDel="00000000" w:rsidP="00000000" w:rsidRDefault="00000000" w:rsidRPr="00000000" w14:paraId="0000107A">
            <w:pPr>
              <w:rPr/>
            </w:pPr>
            <w:r>
              <w:rPr>
                <w:sz w:val="19"/>
                <w:szCs w:val="19"/>
                <w:rtl w:val="0"/>
              </w:rPr>
              <w:t xml:space="preserve">Per cycle</w:t>
            </w:r>
            <w:r>
              <w:rPr>
                <w:rtl w:val="0"/>
              </w:rPr>
            </w:r>
          </w:p>
        </w:tc>
        <w:tc>
          <w:tcPr>
            <w:tcMar>
              <w:top w:w="80.0" w:type="dxa"/>
              <w:left w:w="100.0" w:type="dxa"/>
              <w:bottom w:w="80.0" w:type="dxa"/>
              <w:right w:w="100.0" w:type="dxa"/>
            </w:tcMar>
          </w:tcPr>
          <w:p w:rsidR="00000000" w:rsidDel="00000000" w:rsidP="00000000" w:rsidRDefault="00000000" w:rsidRPr="00000000" w14:paraId="0000107B">
            <w:pPr>
              <w:rPr/>
            </w:pPr>
            <w:r>
              <w:rPr>
                <w:sz w:val="19"/>
                <w:szCs w:val="19"/>
                <w:rtl w:val="0"/>
              </w:rPr>
              <w:t xml:space="preserve">DAC, PSC</w:t>
            </w:r>
            <w:r>
              <w:rPr>
                <w:rtl w:val="0"/>
              </w:rPr>
            </w:r>
          </w:p>
        </w:tc>
      </w:tr>
    </w:tbl>
    <w:p w:rsidR="00000000" w:rsidDel="00000000" w:rsidP="00000000" w:rsidRDefault="00000000" w:rsidRPr="00000000" w14:paraId="0000107C">
      <w:pPr>
        <w:spacing w:after="140" w:lineRule="auto"/>
        <w:rPr/>
      </w:pPr>
      <w:r>
        <w:rPr>
          <w:rtl w:val="0"/>
        </w:rPr>
      </w:r>
    </w:p>
    <w:p w:rsidR="00000000" w:rsidDel="00000000" w:rsidP="00000000" w:rsidRDefault="00000000" w:rsidRPr="00000000" w14:paraId="0000107D">
      <w:pPr>
        <w:pStyle w:val="Heading2"/>
        <w:spacing w:after="120" w:before="280" w:lineRule="auto"/>
        <w:rPr/>
      </w:pPr>
      <w:r>
        <w:rPr>
          <w:b w:val="1"/>
          <w:bCs w:val="1"/>
          <w:color w:val="1e7a4c"/>
          <w:sz w:val="24"/>
          <w:szCs w:val="24"/>
          <w:rtl w:val="0"/>
        </w:rPr>
        <w:t xml:space="preserve">20.5 Verification &amp; Provenance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000"/>
        <w:gridCol w:w="2600"/>
        <w:gridCol w:w="1400"/>
        <w:gridCol w:w="1600"/>
        <w:gridCol w:w="1100"/>
        <w:tblGridChange w:id="0">
          <w:tblGrid>
            <w:gridCol w:w="900"/>
            <w:gridCol w:w="2000"/>
            <w:gridCol w:w="2600"/>
            <w:gridCol w:w="1400"/>
            <w:gridCol w:w="1600"/>
            <w:gridCol w:w="11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7E">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7F">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0">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1">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2">
            <w:pPr>
              <w:rPr/>
            </w:pPr>
            <w:r>
              <w:rPr>
                <w:b w:val="1"/>
                <w:bCs w:val="1"/>
                <w:color w:val="ffffff"/>
                <w:sz w:val="19"/>
                <w:szCs w:val="19"/>
                <w:rtl w:val="0"/>
              </w:rPr>
              <w:t xml:space="preserve">Frequency</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83">
            <w:pPr>
              <w:rPr/>
            </w:pPr>
            <w:r>
              <w:rPr>
                <w:b w:val="1"/>
                <w:bCs w:val="1"/>
                <w:color w:val="ffffff"/>
                <w:sz w:val="19"/>
                <w:szCs w:val="19"/>
                <w:rtl w:val="0"/>
              </w:rPr>
              <w:t xml:space="preserve">Applies To</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4">
            <w:pPr>
              <w:rPr/>
            </w:pPr>
            <w:r>
              <w:rPr>
                <w:sz w:val="19"/>
                <w:szCs w:val="19"/>
                <w:rtl w:val="0"/>
              </w:rPr>
              <w:t xml:space="preserve">SCT</w:t>
            </w:r>
            <w:r>
              <w:rPr>
                <w:rtl w:val="0"/>
              </w:rPr>
            </w:r>
          </w:p>
        </w:tc>
        <w:tc>
          <w:tcPr>
            <w:tcMar>
              <w:top w:w="80.0" w:type="dxa"/>
              <w:left w:w="100.0" w:type="dxa"/>
              <w:bottom w:w="80.0" w:type="dxa"/>
              <w:right w:w="100.0" w:type="dxa"/>
            </w:tcMar>
          </w:tcPr>
          <w:p w:rsidR="00000000" w:rsidDel="00000000" w:rsidP="00000000" w:rsidRDefault="00000000" w:rsidRPr="00000000" w14:paraId="00001085">
            <w:pPr>
              <w:rPr/>
            </w:pPr>
            <w:r>
              <w:rPr>
                <w:sz w:val="19"/>
                <w:szCs w:val="19"/>
                <w:rtl w:val="0"/>
              </w:rPr>
              <w:t xml:space="preserve">Sensor Calibration Timestamp</w:t>
            </w:r>
            <w:r>
              <w:rPr>
                <w:rtl w:val="0"/>
              </w:rPr>
            </w:r>
          </w:p>
        </w:tc>
        <w:tc>
          <w:tcPr>
            <w:tcMar>
              <w:top w:w="80.0" w:type="dxa"/>
              <w:left w:w="100.0" w:type="dxa"/>
              <w:bottom w:w="80.0" w:type="dxa"/>
              <w:right w:w="100.0" w:type="dxa"/>
            </w:tcMar>
          </w:tcPr>
          <w:p w:rsidR="00000000" w:rsidDel="00000000" w:rsidP="00000000" w:rsidRDefault="00000000" w:rsidRPr="00000000" w14:paraId="00001086">
            <w:pPr>
              <w:rPr/>
            </w:pPr>
            <w:r>
              <w:rPr>
                <w:sz w:val="19"/>
                <w:szCs w:val="19"/>
                <w:rtl w:val="0"/>
              </w:rPr>
              <w:t xml:space="preserve">Last calibration date and certification status of metering hardware</w:t>
            </w:r>
            <w:r>
              <w:rPr>
                <w:rtl w:val="0"/>
              </w:rPr>
            </w:r>
          </w:p>
        </w:tc>
        <w:tc>
          <w:tcPr>
            <w:tcMar>
              <w:top w:w="80.0" w:type="dxa"/>
              <w:left w:w="100.0" w:type="dxa"/>
              <w:bottom w:w="80.0" w:type="dxa"/>
              <w:right w:w="100.0" w:type="dxa"/>
            </w:tcMar>
          </w:tcPr>
          <w:p w:rsidR="00000000" w:rsidDel="00000000" w:rsidP="00000000" w:rsidRDefault="00000000" w:rsidRPr="00000000" w14:paraId="00001087">
            <w:pPr>
              <w:rPr/>
            </w:pPr>
            <w:r>
              <w:rPr>
                <w:sz w:val="19"/>
                <w:szCs w:val="19"/>
                <w:rtl w:val="0"/>
              </w:rPr>
              <w:t xml:space="preserve">datetime + status</w:t>
            </w:r>
            <w:r>
              <w:rPr>
                <w:rtl w:val="0"/>
              </w:rPr>
            </w:r>
          </w:p>
        </w:tc>
        <w:tc>
          <w:tcPr>
            <w:tcMar>
              <w:top w:w="80.0" w:type="dxa"/>
              <w:left w:w="100.0" w:type="dxa"/>
              <w:bottom w:w="80.0" w:type="dxa"/>
              <w:right w:w="100.0" w:type="dxa"/>
            </w:tcMar>
          </w:tcPr>
          <w:p w:rsidR="00000000" w:rsidDel="00000000" w:rsidP="00000000" w:rsidRDefault="00000000" w:rsidRPr="00000000" w14:paraId="00001088">
            <w:pPr>
              <w:rPr/>
            </w:pPr>
            <w:r>
              <w:rPr>
                <w:sz w:val="19"/>
                <w:szCs w:val="19"/>
                <w:rtl w:val="0"/>
              </w:rPr>
              <w:t xml:space="preserve">Per calibration event</w:t>
            </w:r>
            <w:r>
              <w:rPr>
                <w:rtl w:val="0"/>
              </w:rPr>
            </w:r>
          </w:p>
        </w:tc>
        <w:tc>
          <w:tcPr>
            <w:tcMar>
              <w:top w:w="80.0" w:type="dxa"/>
              <w:left w:w="100.0" w:type="dxa"/>
              <w:bottom w:w="80.0" w:type="dxa"/>
              <w:right w:w="100.0" w:type="dxa"/>
            </w:tcMar>
          </w:tcPr>
          <w:p w:rsidR="00000000" w:rsidDel="00000000" w:rsidP="00000000" w:rsidRDefault="00000000" w:rsidRPr="00000000" w14:paraId="00001089">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8A">
            <w:pPr>
              <w:rPr/>
            </w:pPr>
            <w:r>
              <w:rPr>
                <w:sz w:val="19"/>
                <w:szCs w:val="19"/>
                <w:rtl w:val="0"/>
              </w:rPr>
              <w:t xml:space="preserve">DST</w:t>
            </w:r>
            <w:r>
              <w:rPr>
                <w:rtl w:val="0"/>
              </w:rPr>
            </w:r>
          </w:p>
        </w:tc>
        <w:tc>
          <w:tcPr>
            <w:tcMar>
              <w:top w:w="80.0" w:type="dxa"/>
              <w:left w:w="100.0" w:type="dxa"/>
              <w:bottom w:w="80.0" w:type="dxa"/>
              <w:right w:w="100.0" w:type="dxa"/>
            </w:tcMar>
          </w:tcPr>
          <w:p w:rsidR="00000000" w:rsidDel="00000000" w:rsidP="00000000" w:rsidRDefault="00000000" w:rsidRPr="00000000" w14:paraId="0000108B">
            <w:pPr>
              <w:rPr/>
            </w:pPr>
            <w:r>
              <w:rPr>
                <w:sz w:val="19"/>
                <w:szCs w:val="19"/>
                <w:rtl w:val="0"/>
              </w:rPr>
              <w:t xml:space="preserve">Data Source Type</w:t>
            </w:r>
            <w:r>
              <w:rPr>
                <w:rtl w:val="0"/>
              </w:rPr>
            </w:r>
          </w:p>
        </w:tc>
        <w:tc>
          <w:tcPr>
            <w:tcMar>
              <w:top w:w="80.0" w:type="dxa"/>
              <w:left w:w="100.0" w:type="dxa"/>
              <w:bottom w:w="80.0" w:type="dxa"/>
              <w:right w:w="100.0" w:type="dxa"/>
            </w:tcMar>
          </w:tcPr>
          <w:p w:rsidR="00000000" w:rsidDel="00000000" w:rsidP="00000000" w:rsidRDefault="00000000" w:rsidRPr="00000000" w14:paraId="0000108C">
            <w:pPr>
              <w:rPr/>
            </w:pPr>
            <w:r>
              <w:rPr>
                <w:sz w:val="19"/>
                <w:szCs w:val="19"/>
                <w:rtl w:val="0"/>
              </w:rPr>
              <w:t xml:space="preserve">Direct-metered vs. estimated/modeled</w:t>
            </w:r>
            <w:r>
              <w:rPr>
                <w:rtl w:val="0"/>
              </w:rPr>
            </w:r>
          </w:p>
        </w:tc>
        <w:tc>
          <w:tcPr>
            <w:tcMar>
              <w:top w:w="80.0" w:type="dxa"/>
              <w:left w:w="100.0" w:type="dxa"/>
              <w:bottom w:w="80.0" w:type="dxa"/>
              <w:right w:w="100.0" w:type="dxa"/>
            </w:tcMar>
          </w:tcPr>
          <w:p w:rsidR="00000000" w:rsidDel="00000000" w:rsidP="00000000" w:rsidRDefault="00000000" w:rsidRPr="00000000" w14:paraId="0000108D">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8E">
            <w:pPr>
              <w:rPr/>
            </w:pPr>
            <w:r>
              <w:rPr>
                <w:sz w:val="19"/>
                <w:szCs w:val="19"/>
                <w:rtl w:val="0"/>
              </w:rPr>
              <w:t xml:space="preserve">Per record</w:t>
            </w:r>
            <w:r>
              <w:rPr>
                <w:rtl w:val="0"/>
              </w:rPr>
            </w:r>
          </w:p>
        </w:tc>
        <w:tc>
          <w:tcPr>
            <w:tcMar>
              <w:top w:w="80.0" w:type="dxa"/>
              <w:left w:w="100.0" w:type="dxa"/>
              <w:bottom w:w="80.0" w:type="dxa"/>
              <w:right w:w="100.0" w:type="dxa"/>
            </w:tcMar>
          </w:tcPr>
          <w:p w:rsidR="00000000" w:rsidDel="00000000" w:rsidP="00000000" w:rsidRDefault="00000000" w:rsidRPr="00000000" w14:paraId="0000108F">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0">
            <w:pPr>
              <w:rPr/>
            </w:pPr>
            <w:r>
              <w:rPr>
                <w:sz w:val="19"/>
                <w:szCs w:val="19"/>
                <w:rtl w:val="0"/>
              </w:rPr>
              <w:t xml:space="preserve">MSR</w:t>
            </w:r>
            <w:r>
              <w:rPr>
                <w:rtl w:val="0"/>
              </w:rPr>
            </w:r>
          </w:p>
        </w:tc>
        <w:tc>
          <w:tcPr>
            <w:tcMar>
              <w:top w:w="80.0" w:type="dxa"/>
              <w:left w:w="100.0" w:type="dxa"/>
              <w:bottom w:w="80.0" w:type="dxa"/>
              <w:right w:w="100.0" w:type="dxa"/>
            </w:tcMar>
          </w:tcPr>
          <w:p w:rsidR="00000000" w:rsidDel="00000000" w:rsidP="00000000" w:rsidRDefault="00000000" w:rsidRPr="00000000" w14:paraId="00001091">
            <w:pPr>
              <w:rPr/>
            </w:pPr>
            <w:r>
              <w:rPr>
                <w:sz w:val="19"/>
                <w:szCs w:val="19"/>
                <w:rtl w:val="0"/>
              </w:rPr>
              <w:t xml:space="preserve">MRV Standard Reference</w:t>
            </w:r>
            <w:r>
              <w:rPr>
                <w:rtl w:val="0"/>
              </w:rPr>
            </w:r>
          </w:p>
        </w:tc>
        <w:tc>
          <w:tcPr>
            <w:tcMar>
              <w:top w:w="80.0" w:type="dxa"/>
              <w:left w:w="100.0" w:type="dxa"/>
              <w:bottom w:w="80.0" w:type="dxa"/>
              <w:right w:w="100.0" w:type="dxa"/>
            </w:tcMar>
          </w:tcPr>
          <w:p w:rsidR="00000000" w:rsidDel="00000000" w:rsidP="00000000" w:rsidRDefault="00000000" w:rsidRPr="00000000" w14:paraId="00001092">
            <w:pPr>
              <w:rPr/>
            </w:pPr>
            <w:r>
              <w:rPr>
                <w:sz w:val="19"/>
                <w:szCs w:val="19"/>
                <w:rtl w:val="0"/>
              </w:rPr>
              <w:t xml:space="preserve">Applicable third-party standard (Puro.earth, Verra, Isometric, etc.)</w:t>
            </w:r>
            <w:r>
              <w:rPr>
                <w:rtl w:val="0"/>
              </w:rPr>
            </w:r>
          </w:p>
        </w:tc>
        <w:tc>
          <w:tcPr>
            <w:tcMar>
              <w:top w:w="80.0" w:type="dxa"/>
              <w:left w:w="100.0" w:type="dxa"/>
              <w:bottom w:w="80.0" w:type="dxa"/>
              <w:right w:w="100.0" w:type="dxa"/>
            </w:tcMar>
          </w:tcPr>
          <w:p w:rsidR="00000000" w:rsidDel="00000000" w:rsidP="00000000" w:rsidRDefault="00000000" w:rsidRPr="00000000" w14:paraId="00001093">
            <w:pPr>
              <w:rPr/>
            </w:pPr>
            <w:r>
              <w:rPr>
                <w:sz w:val="19"/>
                <w:szCs w:val="19"/>
                <w:rtl w:val="0"/>
              </w:rPr>
              <w:t xml:space="preserve">text/enum</w:t>
            </w:r>
            <w:r>
              <w:rPr>
                <w:rtl w:val="0"/>
              </w:rPr>
            </w:r>
          </w:p>
        </w:tc>
        <w:tc>
          <w:tcPr>
            <w:tcMar>
              <w:top w:w="80.0" w:type="dxa"/>
              <w:left w:w="100.0" w:type="dxa"/>
              <w:bottom w:w="80.0" w:type="dxa"/>
              <w:right w:w="100.0" w:type="dxa"/>
            </w:tcMar>
          </w:tcPr>
          <w:p w:rsidR="00000000" w:rsidDel="00000000" w:rsidP="00000000" w:rsidRDefault="00000000" w:rsidRPr="00000000" w14:paraId="00001094">
            <w:pPr>
              <w:rPr/>
            </w:pPr>
            <w:r>
              <w:rPr>
                <w:sz w:val="19"/>
                <w:szCs w:val="19"/>
                <w:rtl w:val="0"/>
              </w:rPr>
              <w:t xml:space="preserve">Per project</w:t>
            </w:r>
            <w:r>
              <w:rPr>
                <w:rtl w:val="0"/>
              </w:rPr>
            </w:r>
          </w:p>
        </w:tc>
        <w:tc>
          <w:tcPr>
            <w:tcMar>
              <w:top w:w="80.0" w:type="dxa"/>
              <w:left w:w="100.0" w:type="dxa"/>
              <w:bottom w:w="80.0" w:type="dxa"/>
              <w:right w:w="100.0" w:type="dxa"/>
            </w:tcMar>
          </w:tcPr>
          <w:p w:rsidR="00000000" w:rsidDel="00000000" w:rsidP="00000000" w:rsidRDefault="00000000" w:rsidRPr="00000000" w14:paraId="00001095">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6">
            <w:pPr>
              <w:rPr/>
            </w:pPr>
            <w:r>
              <w:rPr>
                <w:sz w:val="19"/>
                <w:szCs w:val="19"/>
                <w:rtl w:val="0"/>
              </w:rPr>
              <w:t xml:space="preserve">FPI</w:t>
            </w:r>
            <w:r>
              <w:rPr>
                <w:rtl w:val="0"/>
              </w:rPr>
            </w:r>
          </w:p>
        </w:tc>
        <w:tc>
          <w:tcPr>
            <w:tcMar>
              <w:top w:w="80.0" w:type="dxa"/>
              <w:left w:w="100.0" w:type="dxa"/>
              <w:bottom w:w="80.0" w:type="dxa"/>
              <w:right w:w="100.0" w:type="dxa"/>
            </w:tcMar>
          </w:tcPr>
          <w:p w:rsidR="00000000" w:rsidDel="00000000" w:rsidP="00000000" w:rsidRDefault="00000000" w:rsidRPr="00000000" w14:paraId="00001097">
            <w:pPr>
              <w:rPr/>
            </w:pPr>
            <w:r>
              <w:rPr>
                <w:sz w:val="19"/>
                <w:szCs w:val="19"/>
                <w:rtl w:val="0"/>
              </w:rPr>
              <w:t xml:space="preserve">Facility/Project ID</w:t>
            </w:r>
            <w:r>
              <w:rPr>
                <w:rtl w:val="0"/>
              </w:rPr>
            </w:r>
          </w:p>
        </w:tc>
        <w:tc>
          <w:tcPr>
            <w:tcMar>
              <w:top w:w="80.0" w:type="dxa"/>
              <w:left w:w="100.0" w:type="dxa"/>
              <w:bottom w:w="80.0" w:type="dxa"/>
              <w:right w:w="100.0" w:type="dxa"/>
            </w:tcMar>
          </w:tcPr>
          <w:p w:rsidR="00000000" w:rsidDel="00000000" w:rsidP="00000000" w:rsidRDefault="00000000" w:rsidRPr="00000000" w14:paraId="00001098">
            <w:pPr>
              <w:rPr/>
            </w:pPr>
            <w:r>
              <w:rPr>
                <w:sz w:val="19"/>
                <w:szCs w:val="19"/>
                <w:rtl w:val="0"/>
              </w:rPr>
              <w:t xml:space="preserve">Unique identifier for the capture facility or project</w:t>
            </w:r>
            <w:r>
              <w:rPr>
                <w:rtl w:val="0"/>
              </w:rPr>
            </w:r>
          </w:p>
        </w:tc>
        <w:tc>
          <w:tcPr>
            <w:tcMar>
              <w:top w:w="80.0" w:type="dxa"/>
              <w:left w:w="100.0" w:type="dxa"/>
              <w:bottom w:w="80.0" w:type="dxa"/>
              <w:right w:w="100.0" w:type="dxa"/>
            </w:tcMar>
          </w:tcPr>
          <w:p w:rsidR="00000000" w:rsidDel="00000000" w:rsidP="00000000" w:rsidRDefault="00000000" w:rsidRPr="00000000" w14:paraId="00001099">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9A">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9B">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9C">
            <w:pPr>
              <w:rPr/>
            </w:pPr>
            <w:r>
              <w:rPr>
                <w:sz w:val="19"/>
                <w:szCs w:val="19"/>
                <w:rtl w:val="0"/>
              </w:rPr>
              <w:t xml:space="preserve">GLC</w:t>
            </w:r>
            <w:r>
              <w:rPr>
                <w:rtl w:val="0"/>
              </w:rPr>
            </w:r>
          </w:p>
        </w:tc>
        <w:tc>
          <w:tcPr>
            <w:tcMar>
              <w:top w:w="80.0" w:type="dxa"/>
              <w:left w:w="100.0" w:type="dxa"/>
              <w:bottom w:w="80.0" w:type="dxa"/>
              <w:right w:w="100.0" w:type="dxa"/>
            </w:tcMar>
          </w:tcPr>
          <w:p w:rsidR="00000000" w:rsidDel="00000000" w:rsidP="00000000" w:rsidRDefault="00000000" w:rsidRPr="00000000" w14:paraId="0000109D">
            <w:pPr>
              <w:rPr/>
            </w:pPr>
            <w:r>
              <w:rPr>
                <w:sz w:val="19"/>
                <w:szCs w:val="19"/>
                <w:rtl w:val="0"/>
              </w:rPr>
              <w:t xml:space="preserve">Geolocation Coordinate</w:t>
            </w:r>
            <w:r>
              <w:rPr>
                <w:rtl w:val="0"/>
              </w:rPr>
            </w:r>
          </w:p>
        </w:tc>
        <w:tc>
          <w:tcPr>
            <w:tcMar>
              <w:top w:w="80.0" w:type="dxa"/>
              <w:left w:w="100.0" w:type="dxa"/>
              <w:bottom w:w="80.0" w:type="dxa"/>
              <w:right w:w="100.0" w:type="dxa"/>
            </w:tcMar>
          </w:tcPr>
          <w:p w:rsidR="00000000" w:rsidDel="00000000" w:rsidP="00000000" w:rsidRDefault="00000000" w:rsidRPr="00000000" w14:paraId="0000109E">
            <w:pPr>
              <w:rPr/>
            </w:pPr>
            <w:r>
              <w:rPr>
                <w:sz w:val="19"/>
                <w:szCs w:val="19"/>
                <w:rtl w:val="0"/>
              </w:rPr>
              <w:t xml:space="preserve">Latitude/longitude of facility</w:t>
            </w:r>
            <w:r>
              <w:rPr>
                <w:rtl w:val="0"/>
              </w:rPr>
            </w:r>
          </w:p>
        </w:tc>
        <w:tc>
          <w:tcPr>
            <w:tcMar>
              <w:top w:w="80.0" w:type="dxa"/>
              <w:left w:w="100.0" w:type="dxa"/>
              <w:bottom w:w="80.0" w:type="dxa"/>
              <w:right w:w="100.0" w:type="dxa"/>
            </w:tcMar>
          </w:tcPr>
          <w:p w:rsidR="00000000" w:rsidDel="00000000" w:rsidP="00000000" w:rsidRDefault="00000000" w:rsidRPr="00000000" w14:paraId="0000109F">
            <w:pPr>
              <w:rPr/>
            </w:pPr>
            <w:r>
              <w:rPr>
                <w:sz w:val="19"/>
                <w:szCs w:val="19"/>
                <w:rtl w:val="0"/>
              </w:rPr>
              <w:t xml:space="preserve">decimal degrees</w:t>
            </w:r>
            <w:r>
              <w:rPr>
                <w:rtl w:val="0"/>
              </w:rPr>
            </w:r>
          </w:p>
        </w:tc>
        <w:tc>
          <w:tcPr>
            <w:tcMar>
              <w:top w:w="80.0" w:type="dxa"/>
              <w:left w:w="100.0" w:type="dxa"/>
              <w:bottom w:w="80.0" w:type="dxa"/>
              <w:right w:w="100.0" w:type="dxa"/>
            </w:tcMar>
          </w:tcPr>
          <w:p w:rsidR="00000000" w:rsidDel="00000000" w:rsidP="00000000" w:rsidRDefault="00000000" w:rsidRPr="00000000" w14:paraId="000010A0">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1">
            <w:pPr>
              <w:rPr/>
            </w:pPr>
            <w:r>
              <w:rPr>
                <w:sz w:val="19"/>
                <w:szCs w:val="19"/>
                <w:rtl w:val="0"/>
              </w:rPr>
              <w:t xml:space="preserve">All</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A2">
            <w:pPr>
              <w:rPr/>
            </w:pPr>
            <w:r>
              <w:rPr>
                <w:sz w:val="19"/>
                <w:szCs w:val="19"/>
                <w:rtl w:val="0"/>
              </w:rPr>
              <w:t xml:space="preserve">RFI</w:t>
            </w:r>
            <w:r>
              <w:rPr>
                <w:rtl w:val="0"/>
              </w:rPr>
            </w:r>
          </w:p>
        </w:tc>
        <w:tc>
          <w:tcPr>
            <w:tcMar>
              <w:top w:w="80.0" w:type="dxa"/>
              <w:left w:w="100.0" w:type="dxa"/>
              <w:bottom w:w="80.0" w:type="dxa"/>
              <w:right w:w="100.0" w:type="dxa"/>
            </w:tcMar>
          </w:tcPr>
          <w:p w:rsidR="00000000" w:rsidDel="00000000" w:rsidP="00000000" w:rsidRDefault="00000000" w:rsidRPr="00000000" w14:paraId="000010A3">
            <w:pPr>
              <w:rPr/>
            </w:pPr>
            <w:r>
              <w:rPr>
                <w:sz w:val="19"/>
                <w:szCs w:val="19"/>
                <w:rtl w:val="0"/>
              </w:rPr>
              <w:t xml:space="preserve">Reporting Frequency Interval</w:t>
            </w:r>
            <w:r>
              <w:rPr>
                <w:rtl w:val="0"/>
              </w:rPr>
            </w:r>
          </w:p>
        </w:tc>
        <w:tc>
          <w:tcPr>
            <w:tcMar>
              <w:top w:w="80.0" w:type="dxa"/>
              <w:left w:w="100.0" w:type="dxa"/>
              <w:bottom w:w="80.0" w:type="dxa"/>
              <w:right w:w="100.0" w:type="dxa"/>
            </w:tcMar>
          </w:tcPr>
          <w:p w:rsidR="00000000" w:rsidDel="00000000" w:rsidP="00000000" w:rsidRDefault="00000000" w:rsidRPr="00000000" w14:paraId="000010A4">
            <w:pPr>
              <w:rPr/>
            </w:pPr>
            <w:r>
              <w:rPr>
                <w:sz w:val="19"/>
                <w:szCs w:val="19"/>
                <w:rtl w:val="0"/>
              </w:rPr>
              <w:t xml:space="preserve">Cadence at which this Provider reports</w:t>
            </w:r>
            <w:r>
              <w:rPr>
                <w:rtl w:val="0"/>
              </w:rPr>
            </w:r>
          </w:p>
        </w:tc>
        <w:tc>
          <w:tcPr>
            <w:tcMar>
              <w:top w:w="80.0" w:type="dxa"/>
              <w:left w:w="100.0" w:type="dxa"/>
              <w:bottom w:w="80.0" w:type="dxa"/>
              <w:right w:w="100.0" w:type="dxa"/>
            </w:tcMar>
          </w:tcPr>
          <w:p w:rsidR="00000000" w:rsidDel="00000000" w:rsidP="00000000" w:rsidRDefault="00000000" w:rsidRPr="00000000" w14:paraId="000010A5">
            <w:pPr>
              <w:rPr/>
            </w:pPr>
            <w:r>
              <w:rPr>
                <w:sz w:val="19"/>
                <w:szCs w:val="19"/>
                <w:rtl w:val="0"/>
              </w:rPr>
              <w:t xml:space="preserve">enum</w:t>
            </w:r>
            <w:r>
              <w:rPr>
                <w:rtl w:val="0"/>
              </w:rPr>
            </w:r>
          </w:p>
        </w:tc>
        <w:tc>
          <w:tcPr>
            <w:tcMar>
              <w:top w:w="80.0" w:type="dxa"/>
              <w:left w:w="100.0" w:type="dxa"/>
              <w:bottom w:w="80.0" w:type="dxa"/>
              <w:right w:w="100.0" w:type="dxa"/>
            </w:tcMar>
          </w:tcPr>
          <w:p w:rsidR="00000000" w:rsidDel="00000000" w:rsidP="00000000" w:rsidRDefault="00000000" w:rsidRPr="00000000" w14:paraId="000010A6">
            <w:pPr>
              <w:rPr/>
            </w:pPr>
            <w:r>
              <w:rPr>
                <w:sz w:val="19"/>
                <w:szCs w:val="19"/>
                <w:rtl w:val="0"/>
              </w:rPr>
              <w:t xml:space="preserve">Static</w:t>
            </w:r>
            <w:r>
              <w:rPr>
                <w:rtl w:val="0"/>
              </w:rPr>
            </w:r>
          </w:p>
        </w:tc>
        <w:tc>
          <w:tcPr>
            <w:tcMar>
              <w:top w:w="80.0" w:type="dxa"/>
              <w:left w:w="100.0" w:type="dxa"/>
              <w:bottom w:w="80.0" w:type="dxa"/>
              <w:right w:w="100.0" w:type="dxa"/>
            </w:tcMar>
          </w:tcPr>
          <w:p w:rsidR="00000000" w:rsidDel="00000000" w:rsidP="00000000" w:rsidRDefault="00000000" w:rsidRPr="00000000" w14:paraId="000010A7">
            <w:pPr>
              <w:rPr/>
            </w:pPr>
            <w:r>
              <w:rPr>
                <w:sz w:val="19"/>
                <w:szCs w:val="19"/>
                <w:rtl w:val="0"/>
              </w:rPr>
              <w:t xml:space="preserve">All</w:t>
            </w:r>
            <w:r>
              <w:rPr>
                <w:rtl w:val="0"/>
              </w:rPr>
            </w:r>
          </w:p>
        </w:tc>
      </w:tr>
    </w:tbl>
    <w:p w:rsidR="00000000" w:rsidDel="00000000" w:rsidP="00000000" w:rsidRDefault="00000000" w:rsidRPr="00000000" w14:paraId="000010A8">
      <w:pPr>
        <w:spacing w:after="140" w:lineRule="auto"/>
        <w:rPr/>
      </w:pPr>
      <w:r>
        <w:rPr>
          <w:rtl w:val="0"/>
        </w:rPr>
      </w:r>
    </w:p>
    <w:p w:rsidR="00000000" w:rsidDel="00000000" w:rsidP="00000000" w:rsidRDefault="00000000" w:rsidRPr="00000000" w14:paraId="000010A9">
      <w:pPr>
        <w:pStyle w:val="Heading2"/>
        <w:spacing w:after="120" w:before="280" w:lineRule="auto"/>
        <w:rPr/>
      </w:pPr>
      <w:r>
        <w:rPr>
          <w:b w:val="1"/>
          <w:bCs w:val="1"/>
          <w:color w:val="1e7a4c"/>
          <w:sz w:val="24"/>
          <w:szCs w:val="24"/>
          <w:rtl w:val="0"/>
        </w:rPr>
        <w:t xml:space="preserve">20.6 Derived / ML-Job Dataset Fields</w:t>
      </w:r>
      <w:r>
        <w:rPr>
          <w:rtl w:val="0"/>
        </w:rPr>
      </w:r>
    </w:p>
    <w:p w:rsidR="00000000" w:rsidDel="00000000" w:rsidP="00000000" w:rsidRDefault="00000000" w:rsidRPr="00000000" w14:paraId="000010AA">
      <w:pPr>
        <w:spacing w:after="140" w:lineRule="auto"/>
        <w:rPr/>
      </w:pPr>
      <w:r>
        <w:rPr>
          <w:sz w:val="21"/>
          <w:szCs w:val="21"/>
          <w:rtl w:val="0"/>
        </w:rPr>
        <w:t xml:space="preserve">These fields are generated downstream from raw telemetry (§20.2–§20.5) by Stardust's analytics/ML layer, for forecasting, anomaly detection, and credit-grade normalization. Each maps back to a raw root code where applicable.</w:t>
      </w:r>
      <w:r>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00"/>
        <w:gridCol w:w="3200"/>
        <w:gridCol w:w="1300"/>
        <w:gridCol w:w="1600"/>
        <w:tblGridChange w:id="0">
          <w:tblGrid>
            <w:gridCol w:w="1000"/>
            <w:gridCol w:w="2500"/>
            <w:gridCol w:w="3200"/>
            <w:gridCol w:w="1300"/>
            <w:gridCol w:w="1600"/>
          </w:tblGrid>
        </w:tblGridChange>
      </w:tblGrid>
      <w:tr>
        <w:trPr>
          <w:cantSplit w:val="0"/>
          <w:tblHeader w:val="1"/>
        </w:trPr>
        <w:tc>
          <w:tcPr>
            <w:shd w:fill="1e7a4c" w:val="clear"/>
            <w:tcMar>
              <w:top w:w="80.0" w:type="dxa"/>
              <w:left w:w="100.0" w:type="dxa"/>
              <w:bottom w:w="80.0" w:type="dxa"/>
              <w:right w:w="100.0" w:type="dxa"/>
            </w:tcMar>
          </w:tcPr>
          <w:p w:rsidR="00000000" w:rsidDel="00000000" w:rsidP="00000000" w:rsidRDefault="00000000" w:rsidRPr="00000000" w14:paraId="000010AB">
            <w:pPr>
              <w:rPr/>
            </w:pPr>
            <w:r>
              <w:rPr>
                <w:b w:val="1"/>
                <w:bCs w:val="1"/>
                <w:color w:val="ffffff"/>
                <w:sz w:val="19"/>
                <w:szCs w:val="19"/>
                <w:rtl w:val="0"/>
              </w:rPr>
              <w:t xml:space="preserve">Code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C">
            <w:pPr>
              <w:rPr/>
            </w:pPr>
            <w:r>
              <w:rPr>
                <w:b w:val="1"/>
                <w:bCs w:val="1"/>
                <w:color w:val="ffffff"/>
                <w:sz w:val="19"/>
                <w:szCs w:val="19"/>
                <w:rtl w:val="0"/>
              </w:rPr>
              <w:t xml:space="preserve">Field Name</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D">
            <w:pPr>
              <w:rPr/>
            </w:pPr>
            <w:r>
              <w:rPr>
                <w:b w:val="1"/>
                <w:bCs w:val="1"/>
                <w:color w:val="ffffff"/>
                <w:sz w:val="19"/>
                <w:szCs w:val="19"/>
                <w:rtl w:val="0"/>
              </w:rPr>
              <w:t xml:space="preserve">Definition</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E">
            <w:pPr>
              <w:rPr/>
            </w:pPr>
            <w:r>
              <w:rPr>
                <w:b w:val="1"/>
                <w:bCs w:val="1"/>
                <w:color w:val="ffffff"/>
                <w:sz w:val="19"/>
                <w:szCs w:val="19"/>
                <w:rtl w:val="0"/>
              </w:rPr>
              <w:t xml:space="preserve">Unit</w:t>
            </w:r>
            <w:r>
              <w:rPr>
                <w:rtl w:val="0"/>
              </w:rPr>
            </w:r>
          </w:p>
        </w:tc>
        <w:tc>
          <w:tcPr>
            <w:shd w:fill="1e7a4c" w:val="clear"/>
            <w:tcMar>
              <w:top w:w="80.0" w:type="dxa"/>
              <w:left w:w="100.0" w:type="dxa"/>
              <w:bottom w:w="80.0" w:type="dxa"/>
              <w:right w:w="100.0" w:type="dxa"/>
            </w:tcMar>
          </w:tcPr>
          <w:p w:rsidR="00000000" w:rsidDel="00000000" w:rsidP="00000000" w:rsidRDefault="00000000" w:rsidRPr="00000000" w14:paraId="000010AF">
            <w:pPr>
              <w:rPr/>
            </w:pPr>
            <w:r>
              <w:rPr>
                <w:b w:val="1"/>
                <w:bCs w:val="1"/>
                <w:color w:val="ffffff"/>
                <w:sz w:val="19"/>
                <w:szCs w:val="19"/>
                <w:rtl w:val="0"/>
              </w:rPr>
              <w:t xml:space="preserve">Derived From</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0">
            <w:pPr>
              <w:rPr/>
            </w:pPr>
            <w:r>
              <w:rPr>
                <w:sz w:val="19"/>
                <w:szCs w:val="19"/>
                <w:rtl w:val="0"/>
              </w:rPr>
              <w:t xml:space="preserve">D-CEP</w:t>
            </w:r>
            <w:r>
              <w:rPr>
                <w:rtl w:val="0"/>
              </w:rPr>
            </w:r>
          </w:p>
        </w:tc>
        <w:tc>
          <w:tcPr>
            <w:tcMar>
              <w:top w:w="80.0" w:type="dxa"/>
              <w:left w:w="100.0" w:type="dxa"/>
              <w:bottom w:w="80.0" w:type="dxa"/>
              <w:right w:w="100.0" w:type="dxa"/>
            </w:tcMar>
          </w:tcPr>
          <w:p w:rsidR="00000000" w:rsidDel="00000000" w:rsidP="00000000" w:rsidRDefault="00000000" w:rsidRPr="00000000" w14:paraId="000010B1">
            <w:pPr>
              <w:rPr/>
            </w:pPr>
            <w:r>
              <w:rPr>
                <w:sz w:val="19"/>
                <w:szCs w:val="19"/>
                <w:rtl w:val="0"/>
              </w:rPr>
              <w:t xml:space="preserve">Modeled Capture Efficiency</w:t>
            </w:r>
            <w:r>
              <w:rPr>
                <w:rtl w:val="0"/>
              </w:rPr>
            </w:r>
          </w:p>
        </w:tc>
        <w:tc>
          <w:tcPr>
            <w:tcMar>
              <w:top w:w="80.0" w:type="dxa"/>
              <w:left w:w="100.0" w:type="dxa"/>
              <w:bottom w:w="80.0" w:type="dxa"/>
              <w:right w:w="100.0" w:type="dxa"/>
            </w:tcMar>
          </w:tcPr>
          <w:p w:rsidR="00000000" w:rsidDel="00000000" w:rsidP="00000000" w:rsidRDefault="00000000" w:rsidRPr="00000000" w14:paraId="000010B2">
            <w:pPr>
              <w:rPr/>
            </w:pPr>
            <w:r>
              <w:rPr>
                <w:sz w:val="19"/>
                <w:szCs w:val="19"/>
                <w:rtl w:val="0"/>
              </w:rPr>
              <w:t xml:space="preserve">ML-estimated efficiency where direct sensing is unavailable</w:t>
            </w:r>
            <w:r>
              <w:rPr>
                <w:rtl w:val="0"/>
              </w:rPr>
            </w:r>
          </w:p>
        </w:tc>
        <w:tc>
          <w:tcPr>
            <w:tcMar>
              <w:top w:w="80.0" w:type="dxa"/>
              <w:left w:w="100.0" w:type="dxa"/>
              <w:bottom w:w="80.0" w:type="dxa"/>
              <w:right w:w="100.0" w:type="dxa"/>
            </w:tcMar>
          </w:tcPr>
          <w:p w:rsidR="00000000" w:rsidDel="00000000" w:rsidP="00000000" w:rsidRDefault="00000000" w:rsidRPr="00000000" w14:paraId="000010B3">
            <w:pPr>
              <w:rPr/>
            </w:pPr>
            <w:r>
              <w:rPr>
                <w:sz w:val="19"/>
                <w:szCs w:val="19"/>
                <w:rtl w:val="0"/>
              </w:rPr>
              <w:t xml:space="preserve">%</w:t>
            </w:r>
            <w:r>
              <w:rPr>
                <w:rtl w:val="0"/>
              </w:rPr>
            </w:r>
          </w:p>
        </w:tc>
        <w:tc>
          <w:tcPr>
            <w:tcMar>
              <w:top w:w="80.0" w:type="dxa"/>
              <w:left w:w="100.0" w:type="dxa"/>
              <w:bottom w:w="80.0" w:type="dxa"/>
              <w:right w:w="100.0" w:type="dxa"/>
            </w:tcMar>
          </w:tcPr>
          <w:p w:rsidR="00000000" w:rsidDel="00000000" w:rsidP="00000000" w:rsidRDefault="00000000" w:rsidRPr="00000000" w14:paraId="000010B4">
            <w:pPr>
              <w:rPr/>
            </w:pPr>
            <w:r>
              <w:rPr>
                <w:sz w:val="19"/>
                <w:szCs w:val="19"/>
                <w:rtl w:val="0"/>
              </w:rPr>
              <w:t xml:space="preserve">CEP,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5">
            <w:pPr>
              <w:rPr/>
            </w:pPr>
            <w:r>
              <w:rPr>
                <w:sz w:val="19"/>
                <w:szCs w:val="19"/>
                <w:rtl w:val="0"/>
              </w:rPr>
              <w:t xml:space="preserve">D-CCM</w:t>
            </w:r>
            <w:r>
              <w:rPr>
                <w:rtl w:val="0"/>
              </w:rPr>
            </w:r>
          </w:p>
        </w:tc>
        <w:tc>
          <w:tcPr>
            <w:tcMar>
              <w:top w:w="80.0" w:type="dxa"/>
              <w:left w:w="100.0" w:type="dxa"/>
              <w:bottom w:w="80.0" w:type="dxa"/>
              <w:right w:w="100.0" w:type="dxa"/>
            </w:tcMar>
          </w:tcPr>
          <w:p w:rsidR="00000000" w:rsidDel="00000000" w:rsidP="00000000" w:rsidRDefault="00000000" w:rsidRPr="00000000" w14:paraId="000010B6">
            <w:pPr>
              <w:rPr/>
            </w:pPr>
            <w:r>
              <w:rPr>
                <w:sz w:val="19"/>
                <w:szCs w:val="19"/>
                <w:rtl w:val="0"/>
              </w:rPr>
              <w:t xml:space="preserve">Projected Cumulative Mass</w:t>
            </w:r>
            <w:r>
              <w:rPr>
                <w:rtl w:val="0"/>
              </w:rPr>
            </w:r>
          </w:p>
        </w:tc>
        <w:tc>
          <w:tcPr>
            <w:tcMar>
              <w:top w:w="80.0" w:type="dxa"/>
              <w:left w:w="100.0" w:type="dxa"/>
              <w:bottom w:w="80.0" w:type="dxa"/>
              <w:right w:w="100.0" w:type="dxa"/>
            </w:tcMar>
          </w:tcPr>
          <w:p w:rsidR="00000000" w:rsidDel="00000000" w:rsidP="00000000" w:rsidRDefault="00000000" w:rsidRPr="00000000" w14:paraId="000010B7">
            <w:pPr>
              <w:rPr/>
            </w:pPr>
            <w:r>
              <w:rPr>
                <w:sz w:val="19"/>
                <w:szCs w:val="19"/>
                <w:rtl w:val="0"/>
              </w:rPr>
              <w:t xml:space="preserve">Forecasted captured mass for current crediting period</w:t>
            </w:r>
            <w:r>
              <w:rPr>
                <w:rtl w:val="0"/>
              </w:rPr>
            </w:r>
          </w:p>
        </w:tc>
        <w:tc>
          <w:tcPr>
            <w:tcMar>
              <w:top w:w="80.0" w:type="dxa"/>
              <w:left w:w="100.0" w:type="dxa"/>
              <w:bottom w:w="80.0" w:type="dxa"/>
              <w:right w:w="100.0" w:type="dxa"/>
            </w:tcMar>
          </w:tcPr>
          <w:p w:rsidR="00000000" w:rsidDel="00000000" w:rsidP="00000000" w:rsidRDefault="00000000" w:rsidRPr="00000000" w14:paraId="000010B8">
            <w:pPr>
              <w:rPr/>
            </w:pPr>
            <w:r>
              <w:rPr>
                <w:sz w:val="19"/>
                <w:szCs w:val="19"/>
                <w:rtl w:val="0"/>
              </w:rPr>
              <w:t xml:space="preserve">kg or t</w:t>
            </w:r>
            <w:r>
              <w:rPr>
                <w:rtl w:val="0"/>
              </w:rPr>
            </w:r>
          </w:p>
        </w:tc>
        <w:tc>
          <w:tcPr>
            <w:tcMar>
              <w:top w:w="80.0" w:type="dxa"/>
              <w:left w:w="100.0" w:type="dxa"/>
              <w:bottom w:w="80.0" w:type="dxa"/>
              <w:right w:w="100.0" w:type="dxa"/>
            </w:tcMar>
          </w:tcPr>
          <w:p w:rsidR="00000000" w:rsidDel="00000000" w:rsidP="00000000" w:rsidRDefault="00000000" w:rsidRPr="00000000" w14:paraId="000010B9">
            <w:pPr>
              <w:rPr/>
            </w:pPr>
            <w:r>
              <w:rPr>
                <w:sz w:val="19"/>
                <w:szCs w:val="19"/>
                <w:rtl w:val="0"/>
              </w:rPr>
              <w:t xml:space="preserve">CCM, CRI</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A">
            <w:pPr>
              <w:rPr/>
            </w:pPr>
            <w:r>
              <w:rPr>
                <w:sz w:val="19"/>
                <w:szCs w:val="19"/>
                <w:rtl w:val="0"/>
              </w:rPr>
              <w:t xml:space="preserve">ADF</w:t>
            </w:r>
            <w:r>
              <w:rPr>
                <w:rtl w:val="0"/>
              </w:rPr>
            </w:r>
          </w:p>
        </w:tc>
        <w:tc>
          <w:tcPr>
            <w:tcMar>
              <w:top w:w="80.0" w:type="dxa"/>
              <w:left w:w="100.0" w:type="dxa"/>
              <w:bottom w:w="80.0" w:type="dxa"/>
              <w:right w:w="100.0" w:type="dxa"/>
            </w:tcMar>
          </w:tcPr>
          <w:p w:rsidR="00000000" w:rsidDel="00000000" w:rsidP="00000000" w:rsidRDefault="00000000" w:rsidRPr="00000000" w14:paraId="000010BB">
            <w:pPr>
              <w:rPr/>
            </w:pPr>
            <w:r>
              <w:rPr>
                <w:sz w:val="19"/>
                <w:szCs w:val="19"/>
                <w:rtl w:val="0"/>
              </w:rPr>
              <w:t xml:space="preserve">Anomaly Detection Flag</w:t>
            </w:r>
            <w:r>
              <w:rPr>
                <w:rtl w:val="0"/>
              </w:rPr>
            </w:r>
          </w:p>
        </w:tc>
        <w:tc>
          <w:tcPr>
            <w:tcMar>
              <w:top w:w="80.0" w:type="dxa"/>
              <w:left w:w="100.0" w:type="dxa"/>
              <w:bottom w:w="80.0" w:type="dxa"/>
              <w:right w:w="100.0" w:type="dxa"/>
            </w:tcMar>
          </w:tcPr>
          <w:p w:rsidR="00000000" w:rsidDel="00000000" w:rsidP="00000000" w:rsidRDefault="00000000" w:rsidRPr="00000000" w14:paraId="000010BC">
            <w:pPr>
              <w:rPr/>
            </w:pPr>
            <w:r>
              <w:rPr>
                <w:sz w:val="19"/>
                <w:szCs w:val="19"/>
                <w:rtl w:val="0"/>
              </w:rPr>
              <w:t xml:space="preserve">Flags telemetry readings outside expected operational bounds</w:t>
            </w:r>
            <w:r>
              <w:rPr>
                <w:rtl w:val="0"/>
              </w:rPr>
            </w:r>
          </w:p>
        </w:tc>
        <w:tc>
          <w:tcPr>
            <w:tcMar>
              <w:top w:w="80.0" w:type="dxa"/>
              <w:left w:w="100.0" w:type="dxa"/>
              <w:bottom w:w="80.0" w:type="dxa"/>
              <w:right w:w="100.0" w:type="dxa"/>
            </w:tcMar>
          </w:tcPr>
          <w:p w:rsidR="00000000" w:rsidDel="00000000" w:rsidP="00000000" w:rsidRDefault="00000000" w:rsidRPr="00000000" w14:paraId="000010BD">
            <w:pPr>
              <w:rPr/>
            </w:pPr>
            <w:r>
              <w:rPr>
                <w:sz w:val="19"/>
                <w:szCs w:val="19"/>
                <w:rtl w:val="0"/>
              </w:rPr>
              <w:t xml:space="preserve">bool + code</w:t>
            </w:r>
            <w:r>
              <w:rPr>
                <w:rtl w:val="0"/>
              </w:rPr>
            </w:r>
          </w:p>
        </w:tc>
        <w:tc>
          <w:tcPr>
            <w:tcMar>
              <w:top w:w="80.0" w:type="dxa"/>
              <w:left w:w="100.0" w:type="dxa"/>
              <w:bottom w:w="80.0" w:type="dxa"/>
              <w:right w:w="100.0" w:type="dxa"/>
            </w:tcMar>
          </w:tcPr>
          <w:p w:rsidR="00000000" w:rsidDel="00000000" w:rsidP="00000000" w:rsidRDefault="00000000" w:rsidRPr="00000000" w14:paraId="000010BE">
            <w:pPr>
              <w:rPr/>
            </w:pPr>
            <w:r>
              <w:rPr>
                <w:sz w:val="19"/>
                <w:szCs w:val="19"/>
                <w:rtl w:val="0"/>
              </w:rPr>
              <w:t xml:space="preserve">CRI, UDL, ECT</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BF">
            <w:pPr>
              <w:rPr/>
            </w:pPr>
            <w:r>
              <w:rPr>
                <w:sz w:val="19"/>
                <w:szCs w:val="19"/>
                <w:rtl w:val="0"/>
              </w:rPr>
              <w:t xml:space="preserve">DQS</w:t>
            </w:r>
            <w:r>
              <w:rPr>
                <w:rtl w:val="0"/>
              </w:rPr>
            </w:r>
          </w:p>
        </w:tc>
        <w:tc>
          <w:tcPr>
            <w:tcMar>
              <w:top w:w="80.0" w:type="dxa"/>
              <w:left w:w="100.0" w:type="dxa"/>
              <w:bottom w:w="80.0" w:type="dxa"/>
              <w:right w:w="100.0" w:type="dxa"/>
            </w:tcMar>
          </w:tcPr>
          <w:p w:rsidR="00000000" w:rsidDel="00000000" w:rsidP="00000000" w:rsidRDefault="00000000" w:rsidRPr="00000000" w14:paraId="000010C0">
            <w:pPr>
              <w:rPr/>
            </w:pPr>
            <w:r>
              <w:rPr>
                <w:sz w:val="19"/>
                <w:szCs w:val="19"/>
                <w:rtl w:val="0"/>
              </w:rPr>
              <w:t xml:space="preserve">Data Quality Score</w:t>
            </w:r>
            <w:r>
              <w:rPr>
                <w:rtl w:val="0"/>
              </w:rPr>
            </w:r>
          </w:p>
        </w:tc>
        <w:tc>
          <w:tcPr>
            <w:tcMar>
              <w:top w:w="80.0" w:type="dxa"/>
              <w:left w:w="100.0" w:type="dxa"/>
              <w:bottom w:w="80.0" w:type="dxa"/>
              <w:right w:w="100.0" w:type="dxa"/>
            </w:tcMar>
          </w:tcPr>
          <w:p w:rsidR="00000000" w:rsidDel="00000000" w:rsidP="00000000" w:rsidRDefault="00000000" w:rsidRPr="00000000" w14:paraId="000010C1">
            <w:pPr>
              <w:rPr/>
            </w:pPr>
            <w:r>
              <w:rPr>
                <w:sz w:val="19"/>
                <w:szCs w:val="19"/>
                <w:rtl w:val="0"/>
              </w:rPr>
              <w:t xml:space="preserve">Composite confidence score for a record's reliability</w:t>
            </w:r>
            <w:r>
              <w:rPr>
                <w:rtl w:val="0"/>
              </w:rPr>
            </w:r>
          </w:p>
        </w:tc>
        <w:tc>
          <w:tcPr>
            <w:tcMar>
              <w:top w:w="80.0" w:type="dxa"/>
              <w:left w:w="100.0" w:type="dxa"/>
              <w:bottom w:w="80.0" w:type="dxa"/>
              <w:right w:w="100.0" w:type="dxa"/>
            </w:tcMar>
          </w:tcPr>
          <w:p w:rsidR="00000000" w:rsidDel="00000000" w:rsidP="00000000" w:rsidRDefault="00000000" w:rsidRPr="00000000" w14:paraId="000010C2">
            <w:pPr>
              <w:rPr/>
            </w:pPr>
            <w:r>
              <w:rPr>
                <w:sz w:val="19"/>
                <w:szCs w:val="19"/>
                <w:rtl w:val="0"/>
              </w:rPr>
              <w:t xml:space="preserve">0–1 scale</w:t>
            </w:r>
            <w:r>
              <w:rPr>
                <w:rtl w:val="0"/>
              </w:rPr>
            </w:r>
          </w:p>
        </w:tc>
        <w:tc>
          <w:tcPr>
            <w:tcMar>
              <w:top w:w="80.0" w:type="dxa"/>
              <w:left w:w="100.0" w:type="dxa"/>
              <w:bottom w:w="80.0" w:type="dxa"/>
              <w:right w:w="100.0" w:type="dxa"/>
            </w:tcMar>
          </w:tcPr>
          <w:p w:rsidR="00000000" w:rsidDel="00000000" w:rsidP="00000000" w:rsidRDefault="00000000" w:rsidRPr="00000000" w14:paraId="000010C3">
            <w:pPr>
              <w:rPr/>
            </w:pPr>
            <w:r>
              <w:rPr>
                <w:sz w:val="19"/>
                <w:szCs w:val="19"/>
                <w:rtl w:val="0"/>
              </w:rPr>
              <w:t xml:space="preserve">DST, SCT, ADF</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4">
            <w:pPr>
              <w:rPr/>
            </w:pPr>
            <w:r>
              <w:rPr>
                <w:sz w:val="19"/>
                <w:szCs w:val="19"/>
                <w:rtl w:val="0"/>
              </w:rPr>
              <w:t xml:space="preserve">MCI</w:t>
            </w:r>
            <w:r>
              <w:rPr>
                <w:rtl w:val="0"/>
              </w:rPr>
            </w:r>
          </w:p>
        </w:tc>
        <w:tc>
          <w:tcPr>
            <w:tcMar>
              <w:top w:w="80.0" w:type="dxa"/>
              <w:left w:w="100.0" w:type="dxa"/>
              <w:bottom w:w="80.0" w:type="dxa"/>
              <w:right w:w="100.0" w:type="dxa"/>
            </w:tcMar>
          </w:tcPr>
          <w:p w:rsidR="00000000" w:rsidDel="00000000" w:rsidP="00000000" w:rsidRDefault="00000000" w:rsidRPr="00000000" w14:paraId="000010C5">
            <w:pPr>
              <w:rPr/>
            </w:pPr>
            <w:r>
              <w:rPr>
                <w:sz w:val="19"/>
                <w:szCs w:val="19"/>
                <w:rtl w:val="0"/>
              </w:rPr>
              <w:t xml:space="preserve">Model Confidence Interval</w:t>
            </w:r>
            <w:r>
              <w:rPr>
                <w:rtl w:val="0"/>
              </w:rPr>
            </w:r>
          </w:p>
        </w:tc>
        <w:tc>
          <w:tcPr>
            <w:tcMar>
              <w:top w:w="80.0" w:type="dxa"/>
              <w:left w:w="100.0" w:type="dxa"/>
              <w:bottom w:w="80.0" w:type="dxa"/>
              <w:right w:w="100.0" w:type="dxa"/>
            </w:tcMar>
          </w:tcPr>
          <w:p w:rsidR="00000000" w:rsidDel="00000000" w:rsidP="00000000" w:rsidRDefault="00000000" w:rsidRPr="00000000" w14:paraId="000010C6">
            <w:pPr>
              <w:rPr/>
            </w:pPr>
            <w:r>
              <w:rPr>
                <w:sz w:val="19"/>
                <w:szCs w:val="19"/>
                <w:rtl w:val="0"/>
              </w:rPr>
              <w:t xml:space="preserve">Uncertainty band on any derived (D-) estimate</w:t>
            </w:r>
            <w:r>
              <w:rPr>
                <w:rtl w:val="0"/>
              </w:rPr>
            </w:r>
          </w:p>
        </w:tc>
        <w:tc>
          <w:tcPr>
            <w:tcMar>
              <w:top w:w="80.0" w:type="dxa"/>
              <w:left w:w="100.0" w:type="dxa"/>
              <w:bottom w:w="80.0" w:type="dxa"/>
              <w:right w:w="100.0" w:type="dxa"/>
            </w:tcMar>
          </w:tcPr>
          <w:p w:rsidR="00000000" w:rsidDel="00000000" w:rsidP="00000000" w:rsidRDefault="00000000" w:rsidRPr="00000000" w14:paraId="000010C7">
            <w:pPr>
              <w:rPr/>
            </w:pPr>
            <w:r>
              <w:rPr>
                <w:sz w:val="19"/>
                <w:szCs w:val="19"/>
                <w:rtl w:val="0"/>
              </w:rPr>
              <w:t xml:space="preserve">± unit of metric</w:t>
            </w:r>
            <w:r>
              <w:rPr>
                <w:rtl w:val="0"/>
              </w:rPr>
            </w:r>
          </w:p>
        </w:tc>
        <w:tc>
          <w:tcPr>
            <w:tcMar>
              <w:top w:w="80.0" w:type="dxa"/>
              <w:left w:w="100.0" w:type="dxa"/>
              <w:bottom w:w="80.0" w:type="dxa"/>
              <w:right w:w="100.0" w:type="dxa"/>
            </w:tcMar>
          </w:tcPr>
          <w:p w:rsidR="00000000" w:rsidDel="00000000" w:rsidP="00000000" w:rsidRDefault="00000000" w:rsidRPr="00000000" w14:paraId="000010C8">
            <w:pPr>
              <w:rPr/>
            </w:pPr>
            <w:r>
              <w:rPr>
                <w:sz w:val="19"/>
                <w:szCs w:val="19"/>
                <w:rtl w:val="0"/>
              </w:rPr>
              <w:t xml:space="preserve">All D-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9">
            <w:pPr>
              <w:rPr/>
            </w:pPr>
            <w:r>
              <w:rPr>
                <w:sz w:val="19"/>
                <w:szCs w:val="19"/>
                <w:rtl w:val="0"/>
              </w:rPr>
              <w:t xml:space="preserve">FVI</w:t>
            </w:r>
            <w:r>
              <w:rPr>
                <w:rtl w:val="0"/>
              </w:rPr>
            </w:r>
          </w:p>
        </w:tc>
        <w:tc>
          <w:tcPr>
            <w:tcMar>
              <w:top w:w="80.0" w:type="dxa"/>
              <w:left w:w="100.0" w:type="dxa"/>
              <w:bottom w:w="80.0" w:type="dxa"/>
              <w:right w:w="100.0" w:type="dxa"/>
            </w:tcMar>
          </w:tcPr>
          <w:p w:rsidR="00000000" w:rsidDel="00000000" w:rsidP="00000000" w:rsidRDefault="00000000" w:rsidRPr="00000000" w14:paraId="000010CA">
            <w:pPr>
              <w:rPr/>
            </w:pPr>
            <w:r>
              <w:rPr>
                <w:sz w:val="19"/>
                <w:szCs w:val="19"/>
                <w:rtl w:val="0"/>
              </w:rPr>
              <w:t xml:space="preserve">Feature Vector ID</w:t>
            </w:r>
            <w:r>
              <w:rPr>
                <w:rtl w:val="0"/>
              </w:rPr>
            </w:r>
          </w:p>
        </w:tc>
        <w:tc>
          <w:tcPr>
            <w:tcMar>
              <w:top w:w="80.0" w:type="dxa"/>
              <w:left w:w="100.0" w:type="dxa"/>
              <w:bottom w:w="80.0" w:type="dxa"/>
              <w:right w:w="100.0" w:type="dxa"/>
            </w:tcMar>
          </w:tcPr>
          <w:p w:rsidR="00000000" w:rsidDel="00000000" w:rsidP="00000000" w:rsidRDefault="00000000" w:rsidRPr="00000000" w14:paraId="000010CB">
            <w:pPr>
              <w:rPr/>
            </w:pPr>
            <w:r>
              <w:rPr>
                <w:sz w:val="19"/>
                <w:szCs w:val="19"/>
                <w:rtl w:val="0"/>
              </w:rPr>
              <w:t xml:space="preserve">Identifier for the ML feature set used to generate a derived record</w:t>
            </w:r>
            <w:r>
              <w:rPr>
                <w:rtl w:val="0"/>
              </w:rPr>
            </w:r>
          </w:p>
        </w:tc>
        <w:tc>
          <w:tcPr>
            <w:tcMar>
              <w:top w:w="80.0" w:type="dxa"/>
              <w:left w:w="100.0" w:type="dxa"/>
              <w:bottom w:w="80.0" w:type="dxa"/>
              <w:right w:w="100.0" w:type="dxa"/>
            </w:tcMar>
          </w:tcPr>
          <w:p w:rsidR="00000000" w:rsidDel="00000000" w:rsidP="00000000" w:rsidRDefault="00000000" w:rsidRPr="00000000" w14:paraId="000010CC">
            <w:pPr>
              <w:rPr/>
            </w:pPr>
            <w:r>
              <w:rPr>
                <w:sz w:val="19"/>
                <w:szCs w:val="19"/>
                <w:rtl w:val="0"/>
              </w:rPr>
              <w:t xml:space="preserve">ID string</w:t>
            </w:r>
            <w:r>
              <w:rPr>
                <w:rtl w:val="0"/>
              </w:rPr>
            </w:r>
          </w:p>
        </w:tc>
        <w:tc>
          <w:tcPr>
            <w:tcMar>
              <w:top w:w="80.0" w:type="dxa"/>
              <w:left w:w="100.0" w:type="dxa"/>
              <w:bottom w:w="80.0" w:type="dxa"/>
              <w:right w:w="100.0" w:type="dxa"/>
            </w:tcMar>
          </w:tcPr>
          <w:p w:rsidR="00000000" w:rsidDel="00000000" w:rsidP="00000000" w:rsidRDefault="00000000" w:rsidRPr="00000000" w14:paraId="000010CD">
            <w:pPr>
              <w:rPr/>
            </w:pPr>
            <w:r>
              <w:rPr>
                <w:sz w:val="19"/>
                <w:szCs w:val="19"/>
                <w:rtl w:val="0"/>
              </w:rPr>
              <w:t xml:space="preserve">All raw fields</w:t>
            </w:r>
            <w:r>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0CE">
            <w:pPr>
              <w:rPr/>
            </w:pPr>
            <w:r>
              <w:rPr>
                <w:sz w:val="19"/>
                <w:szCs w:val="19"/>
                <w:rtl w:val="0"/>
              </w:rPr>
              <w:t xml:space="preserve">D-ESM</w:t>
            </w:r>
            <w:r>
              <w:rPr>
                <w:rtl w:val="0"/>
              </w:rPr>
            </w:r>
          </w:p>
        </w:tc>
        <w:tc>
          <w:tcPr>
            <w:tcMar>
              <w:top w:w="80.0" w:type="dxa"/>
              <w:left w:w="100.0" w:type="dxa"/>
              <w:bottom w:w="80.0" w:type="dxa"/>
              <w:right w:w="100.0" w:type="dxa"/>
            </w:tcMar>
          </w:tcPr>
          <w:p w:rsidR="00000000" w:rsidDel="00000000" w:rsidP="00000000" w:rsidRDefault="00000000" w:rsidRPr="00000000" w14:paraId="000010CF">
            <w:pPr>
              <w:rPr/>
            </w:pPr>
            <w:r>
              <w:rPr>
                <w:sz w:val="19"/>
                <w:szCs w:val="19"/>
                <w:rtl w:val="0"/>
              </w:rPr>
              <w:t xml:space="preserve">Net Carbon Accounting Adjustment</w:t>
            </w:r>
            <w:r>
              <w:rPr>
                <w:rtl w:val="0"/>
              </w:rPr>
            </w:r>
          </w:p>
        </w:tc>
        <w:tc>
          <w:tcPr>
            <w:tcMar>
              <w:top w:w="80.0" w:type="dxa"/>
              <w:left w:w="100.0" w:type="dxa"/>
              <w:bottom w:w="80.0" w:type="dxa"/>
              <w:right w:w="100.0" w:type="dxa"/>
            </w:tcMar>
          </w:tcPr>
          <w:p w:rsidR="00000000" w:rsidDel="00000000" w:rsidP="00000000" w:rsidRDefault="00000000" w:rsidRPr="00000000" w14:paraId="000010D0">
            <w:pPr>
              <w:rPr/>
            </w:pPr>
            <w:r>
              <w:rPr>
                <w:sz w:val="19"/>
                <w:szCs w:val="19"/>
                <w:rtl w:val="0"/>
              </w:rPr>
              <w:t xml:space="preserve">Adjusts captured-mass credit based on energy source mix</w:t>
            </w:r>
            <w:r>
              <w:rPr>
                <w:rtl w:val="0"/>
              </w:rPr>
            </w:r>
          </w:p>
        </w:tc>
        <w:tc>
          <w:tcPr>
            <w:tcMar>
              <w:top w:w="80.0" w:type="dxa"/>
              <w:left w:w="100.0" w:type="dxa"/>
              <w:bottom w:w="80.0" w:type="dxa"/>
              <w:right w:w="100.0" w:type="dxa"/>
            </w:tcMar>
          </w:tcPr>
          <w:p w:rsidR="00000000" w:rsidDel="00000000" w:rsidP="00000000" w:rsidRDefault="00000000" w:rsidRPr="00000000" w14:paraId="000010D1">
            <w:pPr>
              <w:rPr/>
            </w:pPr>
            <w:r>
              <w:rPr>
                <w:sz w:val="19"/>
                <w:szCs w:val="19"/>
                <w:rtl w:val="0"/>
              </w:rPr>
              <w:t xml:space="preserve">kg CO2-eq</w:t>
            </w:r>
            <w:r>
              <w:rPr>
                <w:rtl w:val="0"/>
              </w:rPr>
            </w:r>
          </w:p>
        </w:tc>
        <w:tc>
          <w:tcPr>
            <w:tcMar>
              <w:top w:w="80.0" w:type="dxa"/>
              <w:left w:w="100.0" w:type="dxa"/>
              <w:bottom w:w="80.0" w:type="dxa"/>
              <w:right w:w="100.0" w:type="dxa"/>
            </w:tcMar>
          </w:tcPr>
          <w:p w:rsidR="00000000" w:rsidDel="00000000" w:rsidP="00000000" w:rsidRDefault="00000000" w:rsidRPr="00000000" w14:paraId="000010D2">
            <w:pPr>
              <w:rPr/>
            </w:pPr>
            <w:r>
              <w:rPr>
                <w:sz w:val="19"/>
                <w:szCs w:val="19"/>
                <w:rtl w:val="0"/>
              </w:rPr>
              <w:t xml:space="preserve">ESM, CCM</w:t>
            </w:r>
            <w:r>
              <w:rPr>
                <w:rtl w:val="0"/>
              </w:rPr>
            </w:r>
          </w:p>
        </w:tc>
      </w:tr>
    </w:tbl>
    <w:p w:rsidR="00000000" w:rsidDel="00000000" w:rsidP="00000000" w:rsidRDefault="00000000" w:rsidRPr="00000000" w14:paraId="000010D3">
      <w:pPr>
        <w:spacing w:after="140" w:lineRule="auto"/>
        <w:rPr/>
      </w:pPr>
      <w:r>
        <w:rPr>
          <w:rtl w:val="0"/>
        </w:rPr>
      </w:r>
    </w:p>
    <w:p w:rsidR="00000000" w:rsidDel="00000000" w:rsidP="00000000" w:rsidRDefault="00000000" w:rsidRPr="00000000" w14:paraId="000010D4">
      <w:pPr>
        <w:pStyle w:val="Heading2"/>
        <w:spacing w:after="120" w:before="280" w:lineRule="auto"/>
        <w:rPr/>
      </w:pPr>
      <w:r>
        <w:rPr>
          <w:b w:val="1"/>
          <w:bCs w:val="1"/>
          <w:color w:val="1e7a4c"/>
          <w:sz w:val="24"/>
          <w:szCs w:val="24"/>
          <w:rtl w:val="0"/>
        </w:rPr>
        <w:t xml:space="preserve">20.7 Spec Integration Notes</w:t>
      </w:r>
      <w:r>
        <w:rPr>
          <w:rtl w:val="0"/>
        </w:rPr>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Raw fields (§20.2–§20.5) should be the ones actually reported by Provider hardware/telemetry feeds; derived fields (§20.6) are computed by Stardust's own pipeline and should be clearly separated in schema/storage so credit-grade audits can distinguish measured vs. modeled data.</w:t>
      </w:r>
      <w:r>
        <w:rPr>
          <w:rtl w:val="0"/>
        </w:rPr>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tech_type column (DAC/PSC/NBC/OBC) should be present on every raw record so downstream ML jobs can condition models per capture method rather than pooling incompatible data.</w:t>
      </w:r>
      <w:r>
        <w:rPr>
          <w:rtl w:val="0"/>
        </w:rPr>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NBC (nature-based) and OBC (ocean-based) fields will likely need their own supplemental sub-spec later, since most of this section assumes continuous mechanical/chemical telemetry rather than biological sampling or oceanographic modeling.</w:t>
      </w:r>
      <w:r>
        <w:rPr>
          <w:rtl w:val="0"/>
        </w:rPr>
      </w:r>
    </w:p>
    <w:p w:rsidR="00000000" w:rsidRDefault="00000000" w14:paraId="7A00000D">
      <w:pPr>
        <w:pStyle w:val="Heading2"/>
        <w:spacing w:after="120" w:before="280" w:lineRule="auto"/>
        <w:rPr/>
      </w:pPr>
      <w:r>
        <w:rPr>
          <w:b w:val="1"/>
          <w:bCs w:val="1"/>
          <w:color w:val="1e7a4c"/>
          <w:sz w:val="24"/>
          <w:szCs w:val="24"/>
        </w:rPr>
        <w:t xml:space="preserve">21.2 Right-Sizing Signal Fields (Raw)</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0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0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1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1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1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13">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rsidR="00000000" w:rsidRDefault="00000000" w14:paraId="7A000014">
            <w:pPr>
              <w:rPr/>
            </w:pPr>
            <w:r>
              <w:rPr>
                <w:sz w:val="19"/>
                <w:szCs w:val="19"/>
              </w:rPr>
              <w:t xml:space="preserve">MTR</w:t>
            </w:r>
          </w:p>
        </w:tc>
        <w:tc>
          <w:tcPr>
            <w:tcW w:w="2240" w:type="dxa"/>
            <w:tcMar>
              <w:top w:w="80" w:type="dxa"/>
              <w:left w:w="100" w:type="dxa"/>
              <w:bottom w:w="80" w:type="dxa"/>
              <w:right w:w="100" w:type="dxa"/>
            </w:tcMar>
          </w:tcPr>
          <w:p w:rsidR="00000000" w:rsidRDefault="00000000" w14:paraId="7A000015">
            <w:pPr>
              <w:rPr/>
            </w:pPr>
            <w:r>
              <w:rPr>
                <w:sz w:val="19"/>
                <w:szCs w:val="19"/>
              </w:rPr>
              <w:t xml:space="preserve">Model Tier</w:t>
            </w:r>
          </w:p>
        </w:tc>
        <w:tc>
          <w:tcPr>
            <w:tcW w:w="2720" w:type="dxa"/>
            <w:tcMar>
              <w:top w:w="80" w:type="dxa"/>
              <w:left w:w="100" w:type="dxa"/>
              <w:bottom w:w="80" w:type="dxa"/>
              <w:right w:w="100" w:type="dxa"/>
            </w:tcMar>
          </w:tcPr>
          <w:p w:rsidR="00000000" w:rsidRDefault="00000000" w14:paraId="7A000016">
            <w:pPr>
              <w:rPr/>
            </w:pPr>
            <w:r>
              <w:rPr>
                <w:sz w:val="19"/>
                <w:szCs w:val="19"/>
              </w:rPr>
              <w:t xml:space="preserve">Tier of the model serving the call (frontier, mid, small), from the provider/model lookup in §9.4</w:t>
            </w:r>
          </w:p>
        </w:tc>
        <w:tc>
          <w:tcPr>
            <w:tcW w:w="1280" w:type="dxa"/>
            <w:tcMar>
              <w:top w:w="80" w:type="dxa"/>
              <w:left w:w="100" w:type="dxa"/>
              <w:bottom w:w="80" w:type="dxa"/>
              <w:right w:w="100" w:type="dxa"/>
            </w:tcMar>
          </w:tcPr>
          <w:p w:rsidR="00000000" w:rsidRDefault="00000000" w14:paraId="7A000017">
            <w:pPr>
              <w:rPr/>
            </w:pPr>
            <w:r>
              <w:rPr>
                <w:sz w:val="19"/>
                <w:szCs w:val="19"/>
              </w:rPr>
              <w:t xml:space="preserve">enum</w:t>
            </w:r>
          </w:p>
        </w:tc>
        <w:tc>
          <w:tcPr>
            <w:tcW w:w="1280" w:type="dxa"/>
            <w:tcMar>
              <w:top w:w="80" w:type="dxa"/>
              <w:left w:w="100" w:type="dxa"/>
              <w:bottom w:w="80" w:type="dxa"/>
              <w:right w:w="100" w:type="dxa"/>
            </w:tcMar>
          </w:tcPr>
          <w:p w:rsidR="00000000" w:rsidRDefault="00000000" w14:paraId="7A000018">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19">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1A">
            <w:pPr>
              <w:rPr/>
            </w:pPr>
            <w:r>
              <w:rPr>
                <w:sz w:val="19"/>
                <w:szCs w:val="19"/>
              </w:rPr>
              <w:t xml:space="preserve">MFP</w:t>
            </w:r>
          </w:p>
        </w:tc>
        <w:tc>
          <w:tcPr>
            <w:tcW w:w="2240" w:type="dxa"/>
            <w:tcMar>
              <w:top w:w="80" w:type="dxa"/>
              <w:left w:w="100" w:type="dxa"/>
              <w:bottom w:w="80" w:type="dxa"/>
              <w:right w:w="100" w:type="dxa"/>
            </w:tcMar>
          </w:tcPr>
          <w:p w:rsidR="00000000" w:rsidRDefault="00000000" w14:paraId="7A00001B">
            <w:pPr>
              <w:rPr/>
            </w:pPr>
            <w:r>
              <w:rPr>
                <w:sz w:val="19"/>
                <w:szCs w:val="19"/>
              </w:rPr>
              <w:t xml:space="preserve">Model Fit Parity</w:t>
            </w:r>
          </w:p>
        </w:tc>
        <w:tc>
          <w:tcPr>
            <w:tcW w:w="2720" w:type="dxa"/>
            <w:tcMar>
              <w:top w:w="80" w:type="dxa"/>
              <w:left w:w="100" w:type="dxa"/>
              <w:bottom w:w="80" w:type="dxa"/>
              <w:right w:w="100" w:type="dxa"/>
            </w:tcMar>
          </w:tcPr>
          <w:p w:rsidR="00000000" w:rsidRDefault="00000000" w14:paraId="7A00001C">
            <w:pPr>
              <w:rPr/>
            </w:pPr>
            <w:r>
              <w:rPr>
                <w:sz w:val="19"/>
                <w:szCs w:val="19"/>
              </w:rPr>
              <w:t xml:space="preserve">Output-quality parity when a sampled prompt is re-run on a smaller or cheaper model tier, vs. the production model</w:t>
            </w:r>
          </w:p>
        </w:tc>
        <w:tc>
          <w:tcPr>
            <w:tcW w:w="1280" w:type="dxa"/>
            <w:tcMar>
              <w:top w:w="80" w:type="dxa"/>
              <w:left w:w="100" w:type="dxa"/>
              <w:bottom w:w="80" w:type="dxa"/>
              <w:right w:w="100" w:type="dxa"/>
            </w:tcMar>
          </w:tcPr>
          <w:p w:rsidR="00000000" w:rsidRDefault="00000000" w14:paraId="7A00001D">
            <w:pPr>
              <w:rPr/>
            </w:pPr>
            <w:r>
              <w:rPr>
                <w:sz w:val="19"/>
                <w:szCs w:val="19"/>
              </w:rPr>
              <w:t xml:space="preserve">ratio 0–1</w:t>
            </w:r>
          </w:p>
        </w:tc>
        <w:tc>
          <w:tcPr>
            <w:tcW w:w="1280" w:type="dxa"/>
            <w:tcMar>
              <w:top w:w="80" w:type="dxa"/>
              <w:left w:w="100" w:type="dxa"/>
              <w:bottom w:w="80" w:type="dxa"/>
              <w:right w:w="100" w:type="dxa"/>
            </w:tcMar>
          </w:tcPr>
          <w:p w:rsidR="00000000" w:rsidRDefault="00000000" w14:paraId="7A00001E">
            <w:pPr>
              <w:rPr/>
            </w:pPr>
            <w:r>
              <w:rPr>
                <w:sz w:val="19"/>
                <w:szCs w:val="19"/>
              </w:rPr>
              <w:t xml:space="preserve">Daily (sampled)</w:t>
            </w:r>
          </w:p>
        </w:tc>
        <w:tc>
          <w:tcPr>
            <w:tcW w:w="1120" w:type="dxa"/>
            <w:tcMar>
              <w:top w:w="80" w:type="dxa"/>
              <w:left w:w="100" w:type="dxa"/>
              <w:bottom w:w="80" w:type="dxa"/>
              <w:right w:w="100" w:type="dxa"/>
            </w:tcMar>
          </w:tcPr>
          <w:p w:rsidR="00000000" w:rsidRDefault="00000000" w14:paraId="7A00001F">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20">
            <w:pPr>
              <w:rPr/>
            </w:pPr>
            <w:r>
              <w:rPr>
                <w:sz w:val="19"/>
                <w:szCs w:val="19"/>
              </w:rPr>
              <w:t xml:space="preserve">TIO</w:t>
            </w:r>
          </w:p>
        </w:tc>
        <w:tc>
          <w:tcPr>
            <w:tcW w:w="2240" w:type="dxa"/>
            <w:tcMar>
              <w:top w:w="80" w:type="dxa"/>
              <w:left w:w="100" w:type="dxa"/>
              <w:bottom w:w="80" w:type="dxa"/>
              <w:right w:w="100" w:type="dxa"/>
            </w:tcMar>
          </w:tcPr>
          <w:p w:rsidR="00000000" w:rsidRDefault="00000000" w14:paraId="7A000021">
            <w:pPr>
              <w:rPr/>
            </w:pPr>
            <w:r>
              <w:rPr>
                <w:sz w:val="19"/>
                <w:szCs w:val="19"/>
              </w:rPr>
              <w:t xml:space="preserve">Token In/Out Ratio</w:t>
            </w:r>
          </w:p>
        </w:tc>
        <w:tc>
          <w:tcPr>
            <w:tcW w:w="2720" w:type="dxa"/>
            <w:tcMar>
              <w:top w:w="80" w:type="dxa"/>
              <w:left w:w="100" w:type="dxa"/>
              <w:bottom w:w="80" w:type="dxa"/>
              <w:right w:w="100" w:type="dxa"/>
            </w:tcMar>
          </w:tcPr>
          <w:p w:rsidR="00000000" w:rsidRDefault="00000000" w14:paraId="7A000022">
            <w:pPr>
              <w:rPr/>
            </w:pPr>
            <w:r>
              <w:rPr>
                <w:sz w:val="19"/>
                <w:szCs w:val="19"/>
              </w:rPr>
              <w:t xml:space="preserve">Input tokens divided by output tokens</w:t>
            </w:r>
          </w:p>
        </w:tc>
        <w:tc>
          <w:tcPr>
            <w:tcW w:w="1280" w:type="dxa"/>
            <w:tcMar>
              <w:top w:w="80" w:type="dxa"/>
              <w:left w:w="100" w:type="dxa"/>
              <w:bottom w:w="80" w:type="dxa"/>
              <w:right w:w="100" w:type="dxa"/>
            </w:tcMar>
          </w:tcPr>
          <w:p w:rsidR="00000000" w:rsidRDefault="00000000" w14:paraId="7A000023">
            <w:pPr>
              <w:rPr/>
            </w:pPr>
            <w:r>
              <w:rPr>
                <w:sz w:val="19"/>
                <w:szCs w:val="19"/>
              </w:rPr>
              <w:t xml:space="preserve">ratio</w:t>
            </w:r>
          </w:p>
        </w:tc>
        <w:tc>
          <w:tcPr>
            <w:tcW w:w="1280" w:type="dxa"/>
            <w:tcMar>
              <w:top w:w="80" w:type="dxa"/>
              <w:left w:w="100" w:type="dxa"/>
              <w:bottom w:w="80" w:type="dxa"/>
              <w:right w:w="100" w:type="dxa"/>
            </w:tcMar>
          </w:tcPr>
          <w:p w:rsidR="00000000" w:rsidRDefault="00000000" w14:paraId="7A00002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6">
            <w:pPr>
              <w:rPr/>
            </w:pPr>
            <w:r>
              <w:rPr>
                <w:sz w:val="19"/>
                <w:szCs w:val="19"/>
              </w:rPr>
              <w:t xml:space="preserve">CXB</w:t>
            </w:r>
          </w:p>
        </w:tc>
        <w:tc>
          <w:tcPr>
            <w:tcW w:w="2240" w:type="dxa"/>
            <w:tcMar>
              <w:top w:w="80" w:type="dxa"/>
              <w:left w:w="100" w:type="dxa"/>
              <w:bottom w:w="80" w:type="dxa"/>
              <w:right w:w="100" w:type="dxa"/>
            </w:tcMar>
          </w:tcPr>
          <w:p w:rsidR="00000000" w:rsidRDefault="00000000" w14:paraId="7A000027">
            <w:pPr>
              <w:rPr/>
            </w:pPr>
            <w:r>
              <w:rPr>
                <w:sz w:val="19"/>
                <w:szCs w:val="19"/>
              </w:rPr>
              <w:t xml:space="preserve">Context Bloat</w:t>
            </w:r>
          </w:p>
        </w:tc>
        <w:tc>
          <w:tcPr>
            <w:tcW w:w="2720" w:type="dxa"/>
            <w:tcMar>
              <w:top w:w="80" w:type="dxa"/>
              <w:left w:w="100" w:type="dxa"/>
              <w:bottom w:w="80" w:type="dxa"/>
              <w:right w:w="100" w:type="dxa"/>
            </w:tcMar>
          </w:tcPr>
          <w:p w:rsidR="00000000" w:rsidRDefault="00000000" w14:paraId="7A000028">
            <w:pPr>
              <w:rPr/>
            </w:pPr>
            <w:r>
              <w:rPr>
                <w:sz w:val="19"/>
                <w:szCs w:val="19"/>
              </w:rPr>
              <w:t xml:space="preserve">Share of input tokens that repeat unchanged system prompts or prior-turn context</w:t>
            </w:r>
          </w:p>
        </w:tc>
        <w:tc>
          <w:tcPr>
            <w:tcW w:w="1280" w:type="dxa"/>
            <w:tcMar>
              <w:top w:w="80" w:type="dxa"/>
              <w:left w:w="100" w:type="dxa"/>
              <w:bottom w:w="80" w:type="dxa"/>
              <w:right w:w="100" w:type="dxa"/>
            </w:tcMar>
          </w:tcPr>
          <w:p w:rsidR="00000000" w:rsidRDefault="00000000" w14:paraId="7A000029">
            <w:pPr>
              <w:rPr/>
            </w:pPr>
            <w:r>
              <w:rPr>
                <w:sz w:val="19"/>
                <w:szCs w:val="19"/>
              </w:rPr>
              <w:t xml:space="preserve">%</w:t>
            </w:r>
          </w:p>
        </w:tc>
        <w:tc>
          <w:tcPr>
            <w:tcW w:w="1280" w:type="dxa"/>
            <w:tcMar>
              <w:top w:w="80" w:type="dxa"/>
              <w:left w:w="100" w:type="dxa"/>
              <w:bottom w:w="80" w:type="dxa"/>
              <w:right w:w="100" w:type="dxa"/>
            </w:tcMar>
          </w:tcPr>
          <w:p w:rsidR="00000000" w:rsidRDefault="00000000" w14:paraId="7A00002A">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2B">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2C">
            <w:pPr>
              <w:rPr/>
            </w:pPr>
            <w:r>
              <w:rPr>
                <w:sz w:val="19"/>
                <w:szCs w:val="19"/>
              </w:rPr>
              <w:t xml:space="preserve">CHR</w:t>
            </w:r>
          </w:p>
        </w:tc>
        <w:tc>
          <w:tcPr>
            <w:tcW w:w="2240" w:type="dxa"/>
            <w:tcMar>
              <w:top w:w="80" w:type="dxa"/>
              <w:left w:w="100" w:type="dxa"/>
              <w:bottom w:w="80" w:type="dxa"/>
              <w:right w:w="100" w:type="dxa"/>
            </w:tcMar>
          </w:tcPr>
          <w:p w:rsidR="00000000" w:rsidRDefault="00000000" w14:paraId="7A00002D">
            <w:pPr>
              <w:rPr/>
            </w:pPr>
            <w:r>
              <w:rPr>
                <w:sz w:val="19"/>
                <w:szCs w:val="19"/>
              </w:rPr>
              <w:t xml:space="preserve">Cache Hit Rate</w:t>
            </w:r>
          </w:p>
        </w:tc>
        <w:tc>
          <w:tcPr>
            <w:tcW w:w="2720" w:type="dxa"/>
            <w:tcMar>
              <w:top w:w="80" w:type="dxa"/>
              <w:left w:w="100" w:type="dxa"/>
              <w:bottom w:w="80" w:type="dxa"/>
              <w:right w:w="100" w:type="dxa"/>
            </w:tcMar>
          </w:tcPr>
          <w:p w:rsidR="00000000" w:rsidRDefault="00000000" w14:paraId="7A00002E">
            <w:pPr>
              <w:rPr/>
            </w:pPr>
            <w:r>
              <w:rPr>
                <w:sz w:val="19"/>
                <w:szCs w:val="19"/>
              </w:rPr>
              <w:t xml:space="preserve">Share of input tokens served from the provider’s prompt cache</w:t>
            </w:r>
          </w:p>
        </w:tc>
        <w:tc>
          <w:tcPr>
            <w:tcW w:w="1280" w:type="dxa"/>
            <w:tcMar>
              <w:top w:w="80" w:type="dxa"/>
              <w:left w:w="100" w:type="dxa"/>
              <w:bottom w:w="80" w:type="dxa"/>
              <w:right w:w="100" w:type="dxa"/>
            </w:tcMar>
          </w:tcPr>
          <w:p w:rsidR="00000000" w:rsidRDefault="00000000" w14:paraId="7A00002F">
            <w:pPr>
              <w:rPr/>
            </w:pPr>
            <w:r>
              <w:rPr>
                <w:sz w:val="19"/>
                <w:szCs w:val="19"/>
              </w:rPr>
              <w:t xml:space="preserve">%</w:t>
            </w:r>
          </w:p>
        </w:tc>
        <w:tc>
          <w:tcPr>
            <w:tcW w:w="1280" w:type="dxa"/>
            <w:tcMar>
              <w:top w:w="80" w:type="dxa"/>
              <w:left w:w="100" w:type="dxa"/>
              <w:bottom w:w="80" w:type="dxa"/>
              <w:right w:w="100" w:type="dxa"/>
            </w:tcMar>
          </w:tcPr>
          <w:p w:rsidR="00000000" w:rsidRDefault="00000000" w14:paraId="7A000030">
            <w:pPr>
              <w:rPr/>
            </w:pPr>
            <w:r>
              <w:rPr>
                <w:sz w:val="19"/>
                <w:szCs w:val="19"/>
              </w:rPr>
              <w:t xml:space="preserve">Per call / hourly</w:t>
            </w:r>
          </w:p>
        </w:tc>
        <w:tc>
          <w:tcPr>
            <w:tcW w:w="1120" w:type="dxa"/>
            <w:tcMar>
              <w:top w:w="80" w:type="dxa"/>
              <w:left w:w="100" w:type="dxa"/>
              <w:bottom w:w="80" w:type="dxa"/>
              <w:right w:w="100" w:type="dxa"/>
            </w:tcMar>
          </w:tcPr>
          <w:p w:rsidR="00000000" w:rsidRDefault="00000000" w14:paraId="7A000031">
            <w:pPr>
              <w:rPr/>
            </w:pPr>
            <w:r>
              <w:rPr>
                <w:sz w:val="19"/>
                <w:szCs w:val="19"/>
              </w:rPr>
              <w:t xml:space="preserve">Chat, Infra</w:t>
            </w:r>
          </w:p>
        </w:tc>
      </w:tr>
      <w:tr>
        <w:trPr>
          <w:cantSplit/>
        </w:trPr>
        <w:tc>
          <w:tcPr>
            <w:tcW w:w="960" w:type="dxa"/>
            <w:tcMar>
              <w:top w:w="80" w:type="dxa"/>
              <w:left w:w="100" w:type="dxa"/>
              <w:bottom w:w="80" w:type="dxa"/>
              <w:right w:w="100" w:type="dxa"/>
            </w:tcMar>
          </w:tcPr>
          <w:p w:rsidR="00000000" w:rsidRDefault="00000000" w14:paraId="7A000032">
            <w:pPr>
              <w:rPr/>
            </w:pPr>
            <w:r>
              <w:rPr>
                <w:sz w:val="19"/>
                <w:szCs w:val="19"/>
              </w:rPr>
              <w:t xml:space="preserve">RTR</w:t>
            </w:r>
          </w:p>
        </w:tc>
        <w:tc>
          <w:tcPr>
            <w:tcW w:w="2240" w:type="dxa"/>
            <w:tcMar>
              <w:top w:w="80" w:type="dxa"/>
              <w:left w:w="100" w:type="dxa"/>
              <w:bottom w:w="80" w:type="dxa"/>
              <w:right w:w="100" w:type="dxa"/>
            </w:tcMar>
          </w:tcPr>
          <w:p w:rsidR="00000000" w:rsidRDefault="00000000" w14:paraId="7A000033">
            <w:pPr>
              <w:rPr/>
            </w:pPr>
            <w:r>
              <w:rPr>
                <w:sz w:val="19"/>
                <w:szCs w:val="19"/>
              </w:rPr>
              <w:t xml:space="preserve">Retry Rate</w:t>
            </w:r>
          </w:p>
        </w:tc>
        <w:tc>
          <w:tcPr>
            <w:tcW w:w="2720" w:type="dxa"/>
            <w:tcMar>
              <w:top w:w="80" w:type="dxa"/>
              <w:left w:w="100" w:type="dxa"/>
              <w:bottom w:w="80" w:type="dxa"/>
              <w:right w:w="100" w:type="dxa"/>
            </w:tcMar>
          </w:tcPr>
          <w:p w:rsidR="00000000" w:rsidRDefault="00000000" w14:paraId="7A000034">
            <w:pPr>
              <w:rPr/>
            </w:pPr>
            <w:r>
              <w:rPr>
                <w:sz w:val="19"/>
                <w:szCs w:val="19"/>
              </w:rPr>
              <w:t xml:space="preserve">Share of calls regenerated, retried, or discarded without use</w:t>
            </w:r>
          </w:p>
        </w:tc>
        <w:tc>
          <w:tcPr>
            <w:tcW w:w="1280" w:type="dxa"/>
            <w:tcMar>
              <w:top w:w="80" w:type="dxa"/>
              <w:left w:w="100" w:type="dxa"/>
              <w:bottom w:w="80" w:type="dxa"/>
              <w:right w:w="100" w:type="dxa"/>
            </w:tcMar>
          </w:tcPr>
          <w:p w:rsidR="00000000" w:rsidRDefault="00000000" w14:paraId="7A000035">
            <w:pPr>
              <w:rPr/>
            </w:pPr>
            <w:r>
              <w:rPr>
                <w:sz w:val="19"/>
                <w:szCs w:val="19"/>
              </w:rPr>
              <w:t xml:space="preserve">%</w:t>
            </w:r>
          </w:p>
        </w:tc>
        <w:tc>
          <w:tcPr>
            <w:tcW w:w="1280" w:type="dxa"/>
            <w:tcMar>
              <w:top w:w="80" w:type="dxa"/>
              <w:left w:w="100" w:type="dxa"/>
              <w:bottom w:w="80" w:type="dxa"/>
              <w:right w:w="100" w:type="dxa"/>
            </w:tcMar>
          </w:tcPr>
          <w:p w:rsidR="00000000" w:rsidRDefault="00000000" w14:paraId="7A000036">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37">
            <w:pPr>
              <w:rPr/>
            </w:pPr>
            <w:r>
              <w:rPr>
                <w:sz w:val="19"/>
                <w:szCs w:val="19"/>
              </w:rPr>
              <w:t xml:space="preserve">Chat, Browser</w:t>
            </w:r>
          </w:p>
        </w:tc>
      </w:tr>
      <w:tr>
        <w:trPr>
          <w:cantSplit/>
        </w:trPr>
        <w:tc>
          <w:tcPr>
            <w:tcW w:w="960" w:type="dxa"/>
            <w:tcMar>
              <w:top w:w="80" w:type="dxa"/>
              <w:left w:w="100" w:type="dxa"/>
              <w:bottom w:w="80" w:type="dxa"/>
              <w:right w:w="100" w:type="dxa"/>
            </w:tcMar>
          </w:tcPr>
          <w:p w:rsidR="00000000" w:rsidRDefault="00000000" w14:paraId="7A000038">
            <w:pPr>
              <w:rPr/>
            </w:pPr>
            <w:r>
              <w:rPr>
                <w:sz w:val="19"/>
                <w:szCs w:val="19"/>
              </w:rPr>
              <w:t xml:space="preserve">UOC</w:t>
            </w:r>
          </w:p>
        </w:tc>
        <w:tc>
          <w:tcPr>
            <w:tcW w:w="2240" w:type="dxa"/>
            <w:tcMar>
              <w:top w:w="80" w:type="dxa"/>
              <w:left w:w="100" w:type="dxa"/>
              <w:bottom w:w="80" w:type="dxa"/>
              <w:right w:w="100" w:type="dxa"/>
            </w:tcMar>
          </w:tcPr>
          <w:p w:rsidR="00000000" w:rsidRDefault="00000000" w14:paraId="7A000039">
            <w:pPr>
              <w:rPr/>
            </w:pPr>
            <w:r>
              <w:rPr>
                <w:sz w:val="19"/>
                <w:szCs w:val="19"/>
              </w:rPr>
              <w:t xml:space="preserve">Useful Output Count</w:t>
            </w:r>
          </w:p>
        </w:tc>
        <w:tc>
          <w:tcPr>
            <w:tcW w:w="2720" w:type="dxa"/>
            <w:tcMar>
              <w:top w:w="80" w:type="dxa"/>
              <w:left w:w="100" w:type="dxa"/>
              <w:bottom w:w="80" w:type="dxa"/>
              <w:right w:w="100" w:type="dxa"/>
            </w:tcMar>
          </w:tcPr>
          <w:p w:rsidR="00000000" w:rsidRDefault="00000000" w14:paraId="7A00003A">
            <w:pPr>
              <w:rPr/>
            </w:pPr>
            <w:r>
              <w:rPr>
                <w:sz w:val="19"/>
                <w:szCs w:val="19"/>
              </w:rPr>
              <w:t xml:space="preserve">Completed tasks or accepted responses (the denominator for efficiency)</w:t>
            </w:r>
          </w:p>
        </w:tc>
        <w:tc>
          <w:tcPr>
            <w:tcW w:w="1280" w:type="dxa"/>
            <w:tcMar>
              <w:top w:w="80" w:type="dxa"/>
              <w:left w:w="100" w:type="dxa"/>
              <w:bottom w:w="80" w:type="dxa"/>
              <w:right w:w="100" w:type="dxa"/>
            </w:tcMar>
          </w:tcPr>
          <w:p w:rsidR="00000000" w:rsidRDefault="00000000" w14:paraId="7A00003B">
            <w:pPr>
              <w:rPr/>
            </w:pPr>
            <w:r>
              <w:rPr>
                <w:sz w:val="19"/>
                <w:szCs w:val="19"/>
              </w:rPr>
              <w:t xml:space="preserve">count</w:t>
            </w:r>
          </w:p>
        </w:tc>
        <w:tc>
          <w:tcPr>
            <w:tcW w:w="1280" w:type="dxa"/>
            <w:tcMar>
              <w:top w:w="80" w:type="dxa"/>
              <w:left w:w="100" w:type="dxa"/>
              <w:bottom w:w="80" w:type="dxa"/>
              <w:right w:w="100" w:type="dxa"/>
            </w:tcMar>
          </w:tcPr>
          <w:p w:rsidR="00000000" w:rsidRDefault="00000000" w14:paraId="7A00003C">
            <w:pPr>
              <w:rPr/>
            </w:pPr>
            <w:r>
              <w:rPr>
                <w:sz w:val="19"/>
                <w:szCs w:val="19"/>
              </w:rPr>
              <w:t xml:space="preserve">Per session</w:t>
            </w:r>
          </w:p>
        </w:tc>
        <w:tc>
          <w:tcPr>
            <w:tcW w:w="1120" w:type="dxa"/>
            <w:tcMar>
              <w:top w:w="80" w:type="dxa"/>
              <w:left w:w="100" w:type="dxa"/>
              <w:bottom w:w="80" w:type="dxa"/>
              <w:right w:w="100" w:type="dxa"/>
            </w:tcMar>
          </w:tcPr>
          <w:p w:rsidR="00000000" w:rsidRDefault="00000000" w14:paraId="7A00003D">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3E">
            <w:pPr>
              <w:rPr/>
            </w:pPr>
            <w:r>
              <w:rPr>
                <w:sz w:val="19"/>
                <w:szCs w:val="19"/>
              </w:rPr>
              <w:t xml:space="preserve">GPU</w:t>
            </w:r>
          </w:p>
        </w:tc>
        <w:tc>
          <w:tcPr>
            <w:tcW w:w="2240" w:type="dxa"/>
            <w:tcMar>
              <w:top w:w="80" w:type="dxa"/>
              <w:left w:w="100" w:type="dxa"/>
              <w:bottom w:w="80" w:type="dxa"/>
              <w:right w:w="100" w:type="dxa"/>
            </w:tcMar>
          </w:tcPr>
          <w:p w:rsidR="00000000" w:rsidRDefault="00000000" w14:paraId="7A00003F">
            <w:pPr>
              <w:rPr/>
            </w:pPr>
            <w:r>
              <w:rPr>
                <w:sz w:val="19"/>
                <w:szCs w:val="19"/>
              </w:rPr>
              <w:t xml:space="preserve">Accelerator Utilization</w:t>
            </w:r>
          </w:p>
        </w:tc>
        <w:tc>
          <w:tcPr>
            <w:tcW w:w="2720" w:type="dxa"/>
            <w:tcMar>
              <w:top w:w="80" w:type="dxa"/>
              <w:left w:w="100" w:type="dxa"/>
              <w:bottom w:w="80" w:type="dxa"/>
              <w:right w:w="100" w:type="dxa"/>
            </w:tcMar>
          </w:tcPr>
          <w:p w:rsidR="00000000" w:rsidRDefault="00000000" w14:paraId="7A000040">
            <w:pPr>
              <w:rPr/>
            </w:pPr>
            <w:r>
              <w:rPr>
                <w:sz w:val="19"/>
                <w:szCs w:val="19"/>
              </w:rPr>
              <w:t xml:space="preserve">Mean GPU/accelerator utilization over the interval</w:t>
            </w:r>
          </w:p>
        </w:tc>
        <w:tc>
          <w:tcPr>
            <w:tcW w:w="1280" w:type="dxa"/>
            <w:tcMar>
              <w:top w:w="80" w:type="dxa"/>
              <w:left w:w="100" w:type="dxa"/>
              <w:bottom w:w="80" w:type="dxa"/>
              <w:right w:w="100" w:type="dxa"/>
            </w:tcMar>
          </w:tcPr>
          <w:p w:rsidR="00000000" w:rsidRDefault="00000000" w14:paraId="7A000041">
            <w:pPr>
              <w:rPr/>
            </w:pPr>
            <w:r>
              <w:rPr>
                <w:sz w:val="19"/>
                <w:szCs w:val="19"/>
              </w:rPr>
              <w:t xml:space="preserve">%</w:t>
            </w:r>
          </w:p>
        </w:tc>
        <w:tc>
          <w:tcPr>
            <w:tcW w:w="1280" w:type="dxa"/>
            <w:tcMar>
              <w:top w:w="80" w:type="dxa"/>
              <w:left w:w="100" w:type="dxa"/>
              <w:bottom w:w="80" w:type="dxa"/>
              <w:right w:w="100" w:type="dxa"/>
            </w:tcMar>
          </w:tcPr>
          <w:p w:rsidR="00000000" w:rsidRDefault="00000000" w14:paraId="7A000042">
            <w:pPr>
              <w:rPr/>
            </w:pPr>
            <w:r>
              <w:rPr>
                <w:sz w:val="19"/>
                <w:szCs w:val="19"/>
              </w:rPr>
              <w:t xml:space="preserve">1–5 min</w:t>
            </w:r>
          </w:p>
        </w:tc>
        <w:tc>
          <w:tcPr>
            <w:tcW w:w="1120" w:type="dxa"/>
            <w:tcMar>
              <w:top w:w="80" w:type="dxa"/>
              <w:left w:w="100" w:type="dxa"/>
              <w:bottom w:w="80" w:type="dxa"/>
              <w:right w:w="100" w:type="dxa"/>
            </w:tcMar>
          </w:tcPr>
          <w:p w:rsidR="00000000" w:rsidRDefault="00000000" w14:paraId="7A000043">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4">
            <w:pPr>
              <w:rPr/>
            </w:pPr>
            <w:r>
              <w:rPr>
                <w:sz w:val="19"/>
                <w:szCs w:val="19"/>
              </w:rPr>
              <w:t xml:space="preserve">IDC</w:t>
            </w:r>
          </w:p>
        </w:tc>
        <w:tc>
          <w:tcPr>
            <w:tcW w:w="2240" w:type="dxa"/>
            <w:tcMar>
              <w:top w:w="80" w:type="dxa"/>
              <w:left w:w="100" w:type="dxa"/>
              <w:bottom w:w="80" w:type="dxa"/>
              <w:right w:w="100" w:type="dxa"/>
            </w:tcMar>
          </w:tcPr>
          <w:p w:rsidR="00000000" w:rsidRDefault="00000000" w14:paraId="7A000045">
            <w:pPr>
              <w:rPr/>
            </w:pPr>
            <w:r>
              <w:rPr>
                <w:sz w:val="19"/>
                <w:szCs w:val="19"/>
              </w:rPr>
              <w:t xml:space="preserve">Idle Provisioned Capacity</w:t>
            </w:r>
          </w:p>
        </w:tc>
        <w:tc>
          <w:tcPr>
            <w:tcW w:w="2720" w:type="dxa"/>
            <w:tcMar>
              <w:top w:w="80" w:type="dxa"/>
              <w:left w:w="100" w:type="dxa"/>
              <w:bottom w:w="80" w:type="dxa"/>
              <w:right w:w="100" w:type="dxa"/>
            </w:tcMar>
          </w:tcPr>
          <w:p w:rsidR="00000000" w:rsidRDefault="00000000" w14:paraId="7A000046">
            <w:pPr>
              <w:rPr/>
            </w:pPr>
            <w:r>
              <w:rPr>
                <w:sz w:val="19"/>
                <w:szCs w:val="19"/>
              </w:rPr>
              <w:t xml:space="preserve">Provisioned but unused compute over the interval</w:t>
            </w:r>
          </w:p>
        </w:tc>
        <w:tc>
          <w:tcPr>
            <w:tcW w:w="1280" w:type="dxa"/>
            <w:tcMar>
              <w:top w:w="80" w:type="dxa"/>
              <w:left w:w="100" w:type="dxa"/>
              <w:bottom w:w="80" w:type="dxa"/>
              <w:right w:w="100" w:type="dxa"/>
            </w:tcMar>
          </w:tcPr>
          <w:p w:rsidR="00000000" w:rsidRDefault="00000000" w14:paraId="7A000047">
            <w:pPr>
              <w:rPr/>
            </w:pPr>
            <w:r>
              <w:rPr>
                <w:sz w:val="19"/>
                <w:szCs w:val="19"/>
              </w:rPr>
              <w:t xml:space="preserve">GPU-hr / vCPU-hr</w:t>
            </w:r>
          </w:p>
        </w:tc>
        <w:tc>
          <w:tcPr>
            <w:tcW w:w="1280" w:type="dxa"/>
            <w:tcMar>
              <w:top w:w="80" w:type="dxa"/>
              <w:left w:w="100" w:type="dxa"/>
              <w:bottom w:w="80" w:type="dxa"/>
              <w:right w:w="100" w:type="dxa"/>
            </w:tcMar>
          </w:tcPr>
          <w:p w:rsidR="00000000" w:rsidRDefault="00000000" w14:paraId="7A000048">
            <w:pPr>
              <w:rPr/>
            </w:pPr>
            <w:r>
              <w:rPr>
                <w:sz w:val="19"/>
                <w:szCs w:val="19"/>
              </w:rPr>
              <w:t xml:space="preserve">Hourly</w:t>
            </w:r>
          </w:p>
        </w:tc>
        <w:tc>
          <w:tcPr>
            <w:tcW w:w="1120" w:type="dxa"/>
            <w:tcMar>
              <w:top w:w="80" w:type="dxa"/>
              <w:left w:w="100" w:type="dxa"/>
              <w:bottom w:w="80" w:type="dxa"/>
              <w:right w:w="100" w:type="dxa"/>
            </w:tcMar>
          </w:tcPr>
          <w:p w:rsidR="00000000" w:rsidRDefault="00000000" w14:paraId="7A000049">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4A">
            <w:pPr>
              <w:rPr/>
            </w:pPr>
            <w:r>
              <w:rPr>
                <w:sz w:val="19"/>
                <w:szCs w:val="19"/>
              </w:rPr>
              <w:t xml:space="preserve">BTC</w:t>
            </w:r>
          </w:p>
        </w:tc>
        <w:tc>
          <w:tcPr>
            <w:tcW w:w="2240" w:type="dxa"/>
            <w:tcMar>
              <w:top w:w="80" w:type="dxa"/>
              <w:left w:w="100" w:type="dxa"/>
              <w:bottom w:w="80" w:type="dxa"/>
              <w:right w:w="100" w:type="dxa"/>
            </w:tcMar>
          </w:tcPr>
          <w:p w:rsidR="00000000" w:rsidRDefault="00000000" w14:paraId="7A00004B">
            <w:pPr>
              <w:rPr/>
            </w:pPr>
            <w:r>
              <w:rPr>
                <w:sz w:val="19"/>
                <w:szCs w:val="19"/>
              </w:rPr>
              <w:t xml:space="preserve">Batchable Real-Time Calls</w:t>
            </w:r>
          </w:p>
        </w:tc>
        <w:tc>
          <w:tcPr>
            <w:tcW w:w="2720" w:type="dxa"/>
            <w:tcMar>
              <w:top w:w="80" w:type="dxa"/>
              <w:left w:w="100" w:type="dxa"/>
              <w:bottom w:w="80" w:type="dxa"/>
              <w:right w:w="100" w:type="dxa"/>
            </w:tcMar>
          </w:tcPr>
          <w:p w:rsidR="00000000" w:rsidRDefault="00000000" w14:paraId="7A00004C">
            <w:pPr>
              <w:rPr/>
            </w:pPr>
            <w:r>
              <w:rPr>
                <w:sz w:val="19"/>
                <w:szCs w:val="19"/>
              </w:rPr>
              <w:t xml:space="preserve">Latency-tolerant calls executed synchronously instead of batched</w:t>
            </w:r>
          </w:p>
        </w:tc>
        <w:tc>
          <w:tcPr>
            <w:tcW w:w="1280" w:type="dxa"/>
            <w:tcMar>
              <w:top w:w="80" w:type="dxa"/>
              <w:left w:w="100" w:type="dxa"/>
              <w:bottom w:w="80" w:type="dxa"/>
              <w:right w:w="100" w:type="dxa"/>
            </w:tcMar>
          </w:tcPr>
          <w:p w:rsidR="00000000" w:rsidRDefault="00000000" w14:paraId="7A00004D">
            <w:pPr>
              <w:rPr/>
            </w:pPr>
            <w:r>
              <w:rPr>
                <w:sz w:val="19"/>
                <w:szCs w:val="19"/>
              </w:rPr>
              <w:t xml:space="preserve">% of calls</w:t>
            </w:r>
          </w:p>
        </w:tc>
        <w:tc>
          <w:tcPr>
            <w:tcW w:w="1280" w:type="dxa"/>
            <w:tcMar>
              <w:top w:w="80" w:type="dxa"/>
              <w:left w:w="100" w:type="dxa"/>
              <w:bottom w:w="80" w:type="dxa"/>
              <w:right w:w="100" w:type="dxa"/>
            </w:tcMar>
          </w:tcPr>
          <w:p w:rsidR="00000000" w:rsidRDefault="00000000" w14:paraId="7A00004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4F">
            <w:pPr>
              <w:rPr/>
            </w:pPr>
            <w:r>
              <w:rPr>
                <w:sz w:val="19"/>
                <w:szCs w:val="19"/>
              </w:rPr>
              <w:t xml:space="preserve">Infra</w:t>
            </w:r>
          </w:p>
        </w:tc>
      </w:tr>
      <w:tr>
        <w:trPr>
          <w:cantSplit/>
        </w:trPr>
        <w:tc>
          <w:tcPr>
            <w:tcW w:w="960" w:type="dxa"/>
            <w:tcMar>
              <w:top w:w="80" w:type="dxa"/>
              <w:left w:w="100" w:type="dxa"/>
              <w:bottom w:w="80" w:type="dxa"/>
              <w:right w:w="100" w:type="dxa"/>
            </w:tcMar>
          </w:tcPr>
          <w:p w:rsidR="00000000" w:rsidRDefault="00000000" w14:paraId="7A000050">
            <w:pPr>
              <w:rPr/>
            </w:pPr>
            <w:r>
              <w:rPr>
                <w:sz w:val="19"/>
                <w:szCs w:val="19"/>
              </w:rPr>
              <w:t xml:space="preserve">GCI</w:t>
            </w:r>
          </w:p>
        </w:tc>
        <w:tc>
          <w:tcPr>
            <w:tcW w:w="2240" w:type="dxa"/>
            <w:tcMar>
              <w:top w:w="80" w:type="dxa"/>
              <w:left w:w="100" w:type="dxa"/>
              <w:bottom w:w="80" w:type="dxa"/>
              <w:right w:w="100" w:type="dxa"/>
            </w:tcMar>
          </w:tcPr>
          <w:p w:rsidR="00000000" w:rsidRDefault="00000000" w14:paraId="7A000051">
            <w:pPr>
              <w:rPr/>
            </w:pPr>
            <w:r>
              <w:rPr>
                <w:sz w:val="19"/>
                <w:szCs w:val="19"/>
              </w:rPr>
              <w:t xml:space="preserve">Grid Carbon Intensity at Run</w:t>
            </w:r>
          </w:p>
        </w:tc>
        <w:tc>
          <w:tcPr>
            <w:tcW w:w="2720" w:type="dxa"/>
            <w:tcMar>
              <w:top w:w="80" w:type="dxa"/>
              <w:left w:w="100" w:type="dxa"/>
              <w:bottom w:w="80" w:type="dxa"/>
              <w:right w:w="100" w:type="dxa"/>
            </w:tcMar>
          </w:tcPr>
          <w:p w:rsidR="00000000" w:rsidRDefault="00000000" w14:paraId="7A000052">
            <w:pPr>
              <w:rPr/>
            </w:pPr>
            <w:r>
              <w:rPr>
                <w:sz w:val="19"/>
                <w:szCs w:val="19"/>
              </w:rPr>
              <w:t xml:space="preserve">Carbon intensity of the grid for the region and hour the call ran (§8.6)</w:t>
            </w:r>
          </w:p>
        </w:tc>
        <w:tc>
          <w:tcPr>
            <w:tcW w:w="1280" w:type="dxa"/>
            <w:tcMar>
              <w:top w:w="80" w:type="dxa"/>
              <w:left w:w="100" w:type="dxa"/>
              <w:bottom w:w="80" w:type="dxa"/>
              <w:right w:w="100" w:type="dxa"/>
            </w:tcMar>
          </w:tcPr>
          <w:p w:rsidR="00000000" w:rsidRDefault="00000000" w14:paraId="7A000053">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4">
            <w:pPr>
              <w:rPr/>
            </w:pPr>
            <w:r>
              <w:rPr>
                <w:sz w:val="19"/>
                <w:szCs w:val="19"/>
              </w:rPr>
              <w:t xml:space="preserve">Per call</w:t>
            </w:r>
          </w:p>
        </w:tc>
        <w:tc>
          <w:tcPr>
            <w:tcW w:w="1120" w:type="dxa"/>
            <w:tcMar>
              <w:top w:w="80" w:type="dxa"/>
              <w:left w:w="100" w:type="dxa"/>
              <w:bottom w:w="80" w:type="dxa"/>
              <w:right w:w="100" w:type="dxa"/>
            </w:tcMar>
          </w:tcPr>
          <w:p w:rsidR="00000000" w:rsidRDefault="00000000" w14:paraId="7A000055">
            <w:pPr>
              <w:rPr/>
            </w:pPr>
            <w:r>
              <w:rPr>
                <w:sz w:val="19"/>
                <w:szCs w:val="19"/>
              </w:rPr>
              <w:t xml:space="preserve">All</w:t>
            </w:r>
          </w:p>
        </w:tc>
      </w:tr>
      <w:tr>
        <w:trPr>
          <w:cantSplit/>
        </w:trPr>
        <w:tc>
          <w:tcPr>
            <w:tcW w:w="960" w:type="dxa"/>
            <w:tcMar>
              <w:top w:w="80" w:type="dxa"/>
              <w:left w:w="100" w:type="dxa"/>
              <w:bottom w:w="80" w:type="dxa"/>
              <w:right w:w="100" w:type="dxa"/>
            </w:tcMar>
          </w:tcPr>
          <w:p w:rsidR="00000000" w:rsidRDefault="00000000" w14:paraId="7A000056">
            <w:pPr>
              <w:rPr/>
            </w:pPr>
            <w:r>
              <w:rPr>
                <w:sz w:val="19"/>
                <w:szCs w:val="19"/>
              </w:rPr>
              <w:t xml:space="preserve">CWD</w:t>
            </w:r>
          </w:p>
        </w:tc>
        <w:tc>
          <w:tcPr>
            <w:tcW w:w="2240" w:type="dxa"/>
            <w:tcMar>
              <w:top w:w="80" w:type="dxa"/>
              <w:left w:w="100" w:type="dxa"/>
              <w:bottom w:w="80" w:type="dxa"/>
              <w:right w:w="100" w:type="dxa"/>
            </w:tcMar>
          </w:tcPr>
          <w:p w:rsidR="00000000" w:rsidRDefault="00000000" w14:paraId="7A000057">
            <w:pPr>
              <w:rPr/>
            </w:pPr>
            <w:r>
              <w:rPr>
                <w:sz w:val="19"/>
                <w:szCs w:val="19"/>
              </w:rPr>
              <w:t xml:space="preserve">Cleanest Window Delta</w:t>
            </w:r>
          </w:p>
        </w:tc>
        <w:tc>
          <w:tcPr>
            <w:tcW w:w="2720" w:type="dxa"/>
            <w:tcMar>
              <w:top w:w="80" w:type="dxa"/>
              <w:left w:w="100" w:type="dxa"/>
              <w:bottom w:w="80" w:type="dxa"/>
              <w:right w:w="100" w:type="dxa"/>
            </w:tcMar>
          </w:tcPr>
          <w:p w:rsidR="00000000" w:rsidRDefault="00000000" w14:paraId="7A000058">
            <w:pPr>
              <w:rPr/>
            </w:pPr>
            <w:r>
              <w:rPr>
                <w:sz w:val="19"/>
                <w:szCs w:val="19"/>
              </w:rPr>
              <w:t xml:space="preserve">Difference between GCI at run time and the lowest GCI available within the job’s allowed window</w:t>
            </w:r>
          </w:p>
        </w:tc>
        <w:tc>
          <w:tcPr>
            <w:tcW w:w="1280" w:type="dxa"/>
            <w:tcMar>
              <w:top w:w="80" w:type="dxa"/>
              <w:left w:w="100" w:type="dxa"/>
              <w:bottom w:w="80" w:type="dxa"/>
              <w:right w:w="100" w:type="dxa"/>
            </w:tcMar>
          </w:tcPr>
          <w:p w:rsidR="00000000" w:rsidRDefault="00000000" w14:paraId="7A000059">
            <w:pPr>
              <w:rPr/>
            </w:pPr>
            <w:r>
              <w:rPr>
                <w:sz w:val="19"/>
                <w:szCs w:val="19"/>
              </w:rPr>
              <w:t xml:space="preserve">gCO2e/kWh</w:t>
            </w:r>
          </w:p>
        </w:tc>
        <w:tc>
          <w:tcPr>
            <w:tcW w:w="1280" w:type="dxa"/>
            <w:tcMar>
              <w:top w:w="80" w:type="dxa"/>
              <w:left w:w="100" w:type="dxa"/>
              <w:bottom w:w="80" w:type="dxa"/>
              <w:right w:w="100" w:type="dxa"/>
            </w:tcMar>
          </w:tcPr>
          <w:p w:rsidR="00000000" w:rsidRDefault="00000000" w14:paraId="7A00005A">
            <w:pPr>
              <w:rPr/>
            </w:pPr>
            <w:r>
              <w:rPr>
                <w:sz w:val="19"/>
                <w:szCs w:val="19"/>
              </w:rPr>
              <w:t xml:space="preserve">Per job</w:t>
            </w:r>
          </w:p>
        </w:tc>
        <w:tc>
          <w:tcPr>
            <w:tcW w:w="1120" w:type="dxa"/>
            <w:tcMar>
              <w:top w:w="80" w:type="dxa"/>
              <w:left w:w="100" w:type="dxa"/>
              <w:bottom w:w="80" w:type="dxa"/>
              <w:right w:w="100" w:type="dxa"/>
            </w:tcMar>
          </w:tcPr>
          <w:p w:rsidR="00000000" w:rsidRDefault="00000000" w14:paraId="7A00005B">
            <w:pPr>
              <w:rPr/>
            </w:pPr>
            <w:r>
              <w:rPr>
                <w:sz w:val="19"/>
                <w:szCs w:val="19"/>
              </w:rPr>
              <w:t xml:space="preserve">Infra</w:t>
            </w:r>
          </w:p>
        </w:tc>
      </w:tr>
    </w:tbl>
    <w:p w:rsidR="00000000" w:rsidRDefault="00000000" w14:paraId="7A00005C">
      <w:pPr>
        <w:spacing w:after="120"/>
        <w:rPr/>
      </w:pPr>
    </w:p>
    <w:p w:rsidR="00000000" w:rsidRDefault="00000000" w14:paraId="7A00005D">
      <w:pPr>
        <w:pStyle w:val="Heading2"/>
        <w:spacing w:after="120" w:before="280" w:lineRule="auto"/>
        <w:rPr/>
      </w:pPr>
      <w:r>
        <w:rPr>
          <w:b w:val="1"/>
          <w:bCs w:val="1"/>
          <w:color w:val="1e7a4c"/>
          <w:sz w:val="24"/>
          <w:szCs w:val="24"/>
        </w:rPr>
        <w:t xml:space="preserve">21.3 Derived Scores and Indexes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A00005E">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A00005F">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A000060">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A000061">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A000062">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A000063">
            <w:pPr>
              <w:rPr/>
            </w:pPr>
            <w:r>
              <w:rPr>
                <w:b w:val="1"/>
                <w:bCs w:val="1"/>
                <w:color w:val="ffffff"/>
                <w:sz w:val="19"/>
                <w:szCs w:val="19"/>
              </w:rPr>
              <w:t xml:space="preserve">Scope</w:t>
            </w:r>
          </w:p>
        </w:tc>
      </w:tr>
      <w:tr>
        <w:trPr>
          <w:cantSplit/>
        </w:trPr>
        <w:tc>
          <w:tcPr>
            <w:tcW w:w="960" w:type="dxa"/>
            <w:tcMar>
              <w:top w:w="80" w:type="dxa"/>
              <w:left w:w="100" w:type="dxa"/>
              <w:bottom w:w="80" w:type="dxa"/>
              <w:right w:w="100" w:type="dxa"/>
            </w:tcMar>
          </w:tcPr>
          <w:p w:rsidR="00000000" w:rsidRDefault="00000000" w14:paraId="7A000064">
            <w:pPr>
              <w:rPr/>
            </w:pPr>
            <w:r>
              <w:rPr>
                <w:sz w:val="19"/>
                <w:szCs w:val="19"/>
              </w:rPr>
              <w:t xml:space="preserve">D-MFS</w:t>
            </w:r>
          </w:p>
        </w:tc>
        <w:tc>
          <w:tcPr>
            <w:tcW w:w="2240" w:type="dxa"/>
            <w:tcMar>
              <w:top w:w="80" w:type="dxa"/>
              <w:left w:w="100" w:type="dxa"/>
              <w:bottom w:w="80" w:type="dxa"/>
              <w:right w:w="100" w:type="dxa"/>
            </w:tcMar>
          </w:tcPr>
          <w:p w:rsidR="00000000" w:rsidRDefault="00000000" w14:paraId="7A000065">
            <w:pPr>
              <w:rPr/>
            </w:pPr>
            <w:r>
              <w:rPr>
                <w:sz w:val="19"/>
                <w:szCs w:val="19"/>
              </w:rPr>
              <w:t xml:space="preserve">Model Fit Sub-score</w:t>
            </w:r>
          </w:p>
        </w:tc>
        <w:tc>
          <w:tcPr>
            <w:tcW w:w="2720" w:type="dxa"/>
            <w:tcMar>
              <w:top w:w="80" w:type="dxa"/>
              <w:left w:w="100" w:type="dxa"/>
              <w:bottom w:w="80" w:type="dxa"/>
              <w:right w:w="100" w:type="dxa"/>
            </w:tcMar>
          </w:tcPr>
          <w:p w:rsidR="00000000" w:rsidRDefault="00000000" w14:paraId="7A000066">
            <w:pPr>
              <w:rPr/>
            </w:pPr>
            <w:r>
              <w:rPr>
                <w:sz w:val="19"/>
                <w:szCs w:val="19"/>
              </w:rPr>
              <w:t xml:space="preserve">Normalized from MFP and MTR; 100 = smallest adequate model in use</w:t>
            </w:r>
          </w:p>
        </w:tc>
        <w:tc>
          <w:tcPr>
            <w:tcW w:w="1280" w:type="dxa"/>
            <w:tcMar>
              <w:top w:w="80" w:type="dxa"/>
              <w:left w:w="100" w:type="dxa"/>
              <w:bottom w:w="80" w:type="dxa"/>
              <w:right w:w="100" w:type="dxa"/>
            </w:tcMar>
          </w:tcPr>
          <w:p w:rsidR="00000000" w:rsidRDefault="00000000" w14:paraId="7A000067">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9">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6A">
            <w:pPr>
              <w:rPr/>
            </w:pPr>
            <w:r>
              <w:rPr>
                <w:sz w:val="19"/>
                <w:szCs w:val="19"/>
              </w:rPr>
              <w:t xml:space="preserve">D-TES</w:t>
            </w:r>
          </w:p>
        </w:tc>
        <w:tc>
          <w:tcPr>
            <w:tcW w:w="2240" w:type="dxa"/>
            <w:tcMar>
              <w:top w:w="80" w:type="dxa"/>
              <w:left w:w="100" w:type="dxa"/>
              <w:bottom w:w="80" w:type="dxa"/>
              <w:right w:w="100" w:type="dxa"/>
            </w:tcMar>
          </w:tcPr>
          <w:p w:rsidR="00000000" w:rsidRDefault="00000000" w14:paraId="7A00006B">
            <w:pPr>
              <w:rPr/>
            </w:pPr>
            <w:r>
              <w:rPr>
                <w:sz w:val="19"/>
                <w:szCs w:val="19"/>
              </w:rPr>
              <w:t xml:space="preserve">Token Efficiency Sub-score</w:t>
            </w:r>
          </w:p>
        </w:tc>
        <w:tc>
          <w:tcPr>
            <w:tcW w:w="2720" w:type="dxa"/>
            <w:tcMar>
              <w:top w:w="80" w:type="dxa"/>
              <w:left w:w="100" w:type="dxa"/>
              <w:bottom w:w="80" w:type="dxa"/>
              <w:right w:w="100" w:type="dxa"/>
            </w:tcMar>
          </w:tcPr>
          <w:p w:rsidR="00000000" w:rsidRDefault="00000000" w14:paraId="7A00006C">
            <w:pPr>
              <w:rPr/>
            </w:pPr>
            <w:r>
              <w:rPr>
                <w:sz w:val="19"/>
                <w:szCs w:val="19"/>
              </w:rPr>
              <w:t xml:space="preserve">Normalized from TIO, CXB, CHR and RTR</w:t>
            </w:r>
          </w:p>
        </w:tc>
        <w:tc>
          <w:tcPr>
            <w:tcW w:w="1280" w:type="dxa"/>
            <w:tcMar>
              <w:top w:w="80" w:type="dxa"/>
              <w:left w:w="100" w:type="dxa"/>
              <w:bottom w:w="80" w:type="dxa"/>
              <w:right w:w="100" w:type="dxa"/>
            </w:tcMar>
          </w:tcPr>
          <w:p w:rsidR="00000000" w:rsidRDefault="00000000" w14:paraId="7A00006D">
            <w:pPr>
              <w:rPr/>
            </w:pPr>
            <w:r>
              <w:rPr>
                <w:sz w:val="19"/>
                <w:szCs w:val="19"/>
              </w:rPr>
              <w:t xml:space="preserve">0–100</w:t>
            </w:r>
          </w:p>
        </w:tc>
        <w:tc>
          <w:tcPr>
            <w:tcW w:w="1280" w:type="dxa"/>
            <w:tcMar>
              <w:top w:w="80" w:type="dxa"/>
              <w:left w:w="100" w:type="dxa"/>
              <w:bottom w:w="80" w:type="dxa"/>
              <w:right w:w="100" w:type="dxa"/>
            </w:tcMar>
          </w:tcPr>
          <w:p w:rsidR="00000000" w:rsidRDefault="00000000" w14:paraId="7A00006E">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6F">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0">
            <w:pPr>
              <w:rPr/>
            </w:pPr>
            <w:r>
              <w:rPr>
                <w:sz w:val="19"/>
                <w:szCs w:val="19"/>
              </w:rPr>
              <w:t xml:space="preserve">D-UTS</w:t>
            </w:r>
          </w:p>
        </w:tc>
        <w:tc>
          <w:tcPr>
            <w:tcW w:w="2240" w:type="dxa"/>
            <w:tcMar>
              <w:top w:w="80" w:type="dxa"/>
              <w:left w:w="100" w:type="dxa"/>
              <w:bottom w:w="80" w:type="dxa"/>
              <w:right w:w="100" w:type="dxa"/>
            </w:tcMar>
          </w:tcPr>
          <w:p w:rsidR="00000000" w:rsidRDefault="00000000" w14:paraId="7A000071">
            <w:pPr>
              <w:rPr/>
            </w:pPr>
            <w:r>
              <w:rPr>
                <w:sz w:val="19"/>
                <w:szCs w:val="19"/>
              </w:rPr>
              <w:t xml:space="preserve">Utilization Sub-score</w:t>
            </w:r>
          </w:p>
        </w:tc>
        <w:tc>
          <w:tcPr>
            <w:tcW w:w="2720" w:type="dxa"/>
            <w:tcMar>
              <w:top w:w="80" w:type="dxa"/>
              <w:left w:w="100" w:type="dxa"/>
              <w:bottom w:w="80" w:type="dxa"/>
              <w:right w:w="100" w:type="dxa"/>
            </w:tcMar>
          </w:tcPr>
          <w:p w:rsidR="00000000" w:rsidRDefault="00000000" w14:paraId="7A000072">
            <w:pPr>
              <w:rPr/>
            </w:pPr>
            <w:r>
              <w:rPr>
                <w:sz w:val="19"/>
                <w:szCs w:val="19"/>
              </w:rPr>
              <w:t xml:space="preserve">Normalized from GPU, IDC and BTC</w:t>
            </w:r>
          </w:p>
        </w:tc>
        <w:tc>
          <w:tcPr>
            <w:tcW w:w="1280" w:type="dxa"/>
            <w:tcMar>
              <w:top w:w="80" w:type="dxa"/>
              <w:left w:w="100" w:type="dxa"/>
              <w:bottom w:w="80" w:type="dxa"/>
              <w:right w:w="100" w:type="dxa"/>
            </w:tcMar>
          </w:tcPr>
          <w:p w:rsidR="00000000" w:rsidRDefault="00000000" w14:paraId="7A000073">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4">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5">
            <w:pPr>
              <w:rPr/>
            </w:pPr>
            <w:r>
              <w:rPr>
                <w:sz w:val="19"/>
                <w:szCs w:val="19"/>
              </w:rPr>
              <w:t xml:space="preserve">Infra workloads</w:t>
            </w:r>
          </w:p>
        </w:tc>
      </w:tr>
      <w:tr>
        <w:trPr>
          <w:cantSplit/>
        </w:trPr>
        <w:tc>
          <w:tcPr>
            <w:tcW w:w="960" w:type="dxa"/>
            <w:tcMar>
              <w:top w:w="80" w:type="dxa"/>
              <w:left w:w="100" w:type="dxa"/>
              <w:bottom w:w="80" w:type="dxa"/>
              <w:right w:w="100" w:type="dxa"/>
            </w:tcMar>
          </w:tcPr>
          <w:p w:rsidR="00000000" w:rsidRDefault="00000000" w14:paraId="7A000076">
            <w:pPr>
              <w:rPr/>
            </w:pPr>
            <w:r>
              <w:rPr>
                <w:sz w:val="19"/>
                <w:szCs w:val="19"/>
              </w:rPr>
              <w:t xml:space="preserve">D-CTS</w:t>
            </w:r>
          </w:p>
        </w:tc>
        <w:tc>
          <w:tcPr>
            <w:tcW w:w="2240" w:type="dxa"/>
            <w:tcMar>
              <w:top w:w="80" w:type="dxa"/>
              <w:left w:w="100" w:type="dxa"/>
              <w:bottom w:w="80" w:type="dxa"/>
              <w:right w:w="100" w:type="dxa"/>
            </w:tcMar>
          </w:tcPr>
          <w:p w:rsidR="00000000" w:rsidRDefault="00000000" w14:paraId="7A000077">
            <w:pPr>
              <w:rPr/>
            </w:pPr>
            <w:r>
              <w:rPr>
                <w:sz w:val="19"/>
                <w:szCs w:val="19"/>
              </w:rPr>
              <w:t xml:space="preserve">Carbon Timing Sub-score</w:t>
            </w:r>
          </w:p>
        </w:tc>
        <w:tc>
          <w:tcPr>
            <w:tcW w:w="2720" w:type="dxa"/>
            <w:tcMar>
              <w:top w:w="80" w:type="dxa"/>
              <w:left w:w="100" w:type="dxa"/>
              <w:bottom w:w="80" w:type="dxa"/>
              <w:right w:w="100" w:type="dxa"/>
            </w:tcMar>
          </w:tcPr>
          <w:p w:rsidR="00000000" w:rsidRDefault="00000000" w14:paraId="7A000078">
            <w:pPr>
              <w:rPr/>
            </w:pPr>
            <w:r>
              <w:rPr>
                <w:sz w:val="19"/>
                <w:szCs w:val="19"/>
              </w:rPr>
              <w:t xml:space="preserve">Normalized from GCI and CWD</w:t>
            </w:r>
          </w:p>
        </w:tc>
        <w:tc>
          <w:tcPr>
            <w:tcW w:w="1280" w:type="dxa"/>
            <w:tcMar>
              <w:top w:w="80" w:type="dxa"/>
              <w:left w:w="100" w:type="dxa"/>
              <w:bottom w:w="80" w:type="dxa"/>
              <w:right w:w="100" w:type="dxa"/>
            </w:tcMar>
          </w:tcPr>
          <w:p w:rsidR="00000000" w:rsidRDefault="00000000" w14:paraId="7A000079">
            <w:pPr>
              <w:rPr/>
            </w:pPr>
            <w:r>
              <w:rPr>
                <w:sz w:val="19"/>
                <w:szCs w:val="19"/>
              </w:rPr>
              <w:t xml:space="preserve">0–100</w:t>
            </w:r>
          </w:p>
        </w:tc>
        <w:tc>
          <w:tcPr>
            <w:tcW w:w="1280" w:type="dxa"/>
            <w:tcMar>
              <w:top w:w="80" w:type="dxa"/>
              <w:left w:w="100" w:type="dxa"/>
              <w:bottom w:w="80" w:type="dxa"/>
              <w:right w:w="100" w:type="dxa"/>
            </w:tcMar>
          </w:tcPr>
          <w:p w:rsidR="00000000" w:rsidRDefault="00000000" w14:paraId="7A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7B">
            <w:pPr>
              <w:rPr/>
            </w:pPr>
            <w:r>
              <w:rPr>
                <w:sz w:val="19"/>
                <w:szCs w:val="19"/>
              </w:rPr>
              <w:t xml:space="preserve">Workload</w:t>
            </w:r>
          </w:p>
        </w:tc>
      </w:tr>
      <w:tr>
        <w:trPr>
          <w:cantSplit/>
        </w:trPr>
        <w:tc>
          <w:tcPr>
            <w:tcW w:w="960" w:type="dxa"/>
            <w:tcMar>
              <w:top w:w="80" w:type="dxa"/>
              <w:left w:w="100" w:type="dxa"/>
              <w:bottom w:w="80" w:type="dxa"/>
              <w:right w:w="100" w:type="dxa"/>
            </w:tcMar>
          </w:tcPr>
          <w:p w:rsidR="00000000" w:rsidRDefault="00000000" w14:paraId="7A00007C">
            <w:pPr>
              <w:rPr/>
            </w:pPr>
            <w:r>
              <w:rPr>
                <w:sz w:val="19"/>
                <w:szCs w:val="19"/>
              </w:rPr>
              <w:t xml:space="preserve">D-RSS</w:t>
            </w:r>
          </w:p>
        </w:tc>
        <w:tc>
          <w:tcPr>
            <w:tcW w:w="2240" w:type="dxa"/>
            <w:tcMar>
              <w:top w:w="80" w:type="dxa"/>
              <w:left w:w="100" w:type="dxa"/>
              <w:bottom w:w="80" w:type="dxa"/>
              <w:right w:w="100" w:type="dxa"/>
            </w:tcMar>
          </w:tcPr>
          <w:p w:rsidR="00000000" w:rsidRDefault="00000000" w14:paraId="7A00007D">
            <w:pPr>
              <w:rPr/>
            </w:pPr>
            <w:r>
              <w:rPr>
                <w:sz w:val="19"/>
                <w:szCs w:val="19"/>
              </w:rPr>
              <w:t xml:space="preserve">Right-Size Score</w:t>
            </w:r>
          </w:p>
        </w:tc>
        <w:tc>
          <w:tcPr>
            <w:tcW w:w="2720" w:type="dxa"/>
            <w:tcMar>
              <w:top w:w="80" w:type="dxa"/>
              <w:left w:w="100" w:type="dxa"/>
              <w:bottom w:w="80" w:type="dxa"/>
              <w:right w:w="100" w:type="dxa"/>
            </w:tcMar>
          </w:tcPr>
          <w:p w:rsidR="00000000" w:rsidRDefault="00000000" w14:paraId="7A00007E">
            <w:pPr>
              <w:rPr/>
            </w:pPr>
            <w:r>
              <w:rPr>
                <w:sz w:val="19"/>
                <w:szCs w:val="19"/>
              </w:rPr>
              <w:t xml:space="preserve">Weighted composite of the four sub-scores (§21.4)</w:t>
            </w:r>
          </w:p>
        </w:tc>
        <w:tc>
          <w:tcPr>
            <w:tcW w:w="1280" w:type="dxa"/>
            <w:tcMar>
              <w:top w:w="80" w:type="dxa"/>
              <w:left w:w="100" w:type="dxa"/>
              <w:bottom w:w="80" w:type="dxa"/>
              <w:right w:w="100" w:type="dxa"/>
            </w:tcMar>
          </w:tcPr>
          <w:p w:rsidR="00000000" w:rsidRDefault="00000000" w14:paraId="7A00007F">
            <w:pPr>
              <w:rPr/>
            </w:pPr>
            <w:r>
              <w:rPr>
                <w:sz w:val="19"/>
                <w:szCs w:val="19"/>
              </w:rPr>
              <w:t xml:space="preserve">0–100</w:t>
            </w:r>
          </w:p>
        </w:tc>
        <w:tc>
          <w:tcPr>
            <w:tcW w:w="1280" w:type="dxa"/>
            <w:tcMar>
              <w:top w:w="80" w:type="dxa"/>
              <w:left w:w="100" w:type="dxa"/>
              <w:bottom w:w="80" w:type="dxa"/>
              <w:right w:w="100" w:type="dxa"/>
            </w:tcMar>
          </w:tcPr>
          <w:p w:rsidR="00000000" w:rsidRDefault="00000000" w14:paraId="7A000080">
            <w:pPr>
              <w:rPr/>
            </w:pPr>
            <w:r>
              <w:rPr>
                <w:sz w:val="19"/>
                <w:szCs w:val="19"/>
              </w:rPr>
              <w:t xml:space="preserve">Daily / rolling 30-day</w:t>
            </w:r>
          </w:p>
        </w:tc>
        <w:tc>
          <w:tcPr>
            <w:tcW w:w="1120" w:type="dxa"/>
            <w:tcMar>
              <w:top w:w="80" w:type="dxa"/>
              <w:left w:w="100" w:type="dxa"/>
              <w:bottom w:w="80" w:type="dxa"/>
              <w:right w:w="100" w:type="dxa"/>
            </w:tcMar>
          </w:tcPr>
          <w:p w:rsidR="00000000" w:rsidRDefault="00000000" w14:paraId="7A000081">
            <w:pPr>
              <w:rPr/>
            </w:pPr>
            <w:r>
              <w:rPr>
                <w:sz w:val="19"/>
                <w:szCs w:val="19"/>
              </w:rPr>
              <w:t xml:space="preserve">Workload, team, org</w:t>
            </w:r>
          </w:p>
        </w:tc>
      </w:tr>
      <w:tr>
        <w:trPr>
          <w:cantSplit/>
        </w:trPr>
        <w:tc>
          <w:tcPr>
            <w:tcW w:w="960" w:type="dxa"/>
            <w:tcMar>
              <w:top w:w="80" w:type="dxa"/>
              <w:left w:w="100" w:type="dxa"/>
              <w:bottom w:w="80" w:type="dxa"/>
              <w:right w:w="100" w:type="dxa"/>
            </w:tcMar>
          </w:tcPr>
          <w:p w:rsidR="00000000" w:rsidRDefault="00000000" w14:paraId="7A000082">
            <w:pPr>
              <w:rPr/>
            </w:pPr>
            <w:r>
              <w:rPr>
                <w:sz w:val="19"/>
                <w:szCs w:val="19"/>
              </w:rPr>
              <w:t xml:space="preserve">D-EIC</w:t>
            </w:r>
          </w:p>
        </w:tc>
        <w:tc>
          <w:tcPr>
            <w:tcW w:w="2240" w:type="dxa"/>
            <w:tcMar>
              <w:top w:w="80" w:type="dxa"/>
              <w:left w:w="100" w:type="dxa"/>
              <w:bottom w:w="80" w:type="dxa"/>
              <w:right w:w="100" w:type="dxa"/>
            </w:tcMar>
          </w:tcPr>
          <w:p w:rsidR="00000000" w:rsidRDefault="00000000" w14:paraId="7A000083">
            <w:pPr>
              <w:rPr/>
            </w:pPr>
            <w:r>
              <w:rPr>
                <w:sz w:val="19"/>
                <w:szCs w:val="19"/>
              </w:rPr>
              <w:t xml:space="preserve">Efficiency Index (Cost)</w:t>
            </w:r>
          </w:p>
        </w:tc>
        <w:tc>
          <w:tcPr>
            <w:tcW w:w="2720" w:type="dxa"/>
            <w:tcMar>
              <w:top w:w="80" w:type="dxa"/>
              <w:left w:w="100" w:type="dxa"/>
              <w:bottom w:w="80" w:type="dxa"/>
              <w:right w:w="100" w:type="dxa"/>
            </w:tcMar>
          </w:tcPr>
          <w:p w:rsidR="00000000" w:rsidRDefault="00000000" w14:paraId="7A000084">
            <w:pPr>
              <w:rPr/>
            </w:pPr>
            <w:r>
              <w:rPr>
                <w:sz w:val="19"/>
                <w:szCs w:val="19"/>
              </w:rPr>
              <w:t xml:space="preserve">Useful outputs (UOC) per dollar of AI spend</w:t>
            </w:r>
          </w:p>
        </w:tc>
        <w:tc>
          <w:tcPr>
            <w:tcW w:w="1280" w:type="dxa"/>
            <w:tcMar>
              <w:top w:w="80" w:type="dxa"/>
              <w:left w:w="100" w:type="dxa"/>
              <w:bottom w:w="80" w:type="dxa"/>
              <w:right w:w="100" w:type="dxa"/>
            </w:tcMar>
          </w:tcPr>
          <w:p w:rsidR="00000000" w:rsidRDefault="00000000" w14:paraId="7A000085">
            <w:pPr>
              <w:rPr/>
            </w:pPr>
            <w:r>
              <w:rPr>
                <w:sz w:val="19"/>
                <w:szCs w:val="19"/>
              </w:rPr>
              <w:t xml:space="preserve">UOC/$</w:t>
            </w:r>
          </w:p>
        </w:tc>
        <w:tc>
          <w:tcPr>
            <w:tcW w:w="1280" w:type="dxa"/>
            <w:tcMar>
              <w:top w:w="80" w:type="dxa"/>
              <w:left w:w="100" w:type="dxa"/>
              <w:bottom w:w="80" w:type="dxa"/>
              <w:right w:w="100" w:type="dxa"/>
            </w:tcMar>
          </w:tcPr>
          <w:p w:rsidR="00000000" w:rsidRDefault="00000000" w14:paraId="7A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7">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8">
            <w:pPr>
              <w:rPr/>
            </w:pPr>
            <w:r>
              <w:rPr>
                <w:sz w:val="19"/>
                <w:szCs w:val="19"/>
              </w:rPr>
              <w:t xml:space="preserve">D-EIE</w:t>
            </w:r>
          </w:p>
        </w:tc>
        <w:tc>
          <w:tcPr>
            <w:tcW w:w="2240" w:type="dxa"/>
            <w:tcMar>
              <w:top w:w="80" w:type="dxa"/>
              <w:left w:w="100" w:type="dxa"/>
              <w:bottom w:w="80" w:type="dxa"/>
              <w:right w:w="100" w:type="dxa"/>
            </w:tcMar>
          </w:tcPr>
          <w:p w:rsidR="00000000" w:rsidRDefault="00000000" w14:paraId="7A000089">
            <w:pPr>
              <w:rPr/>
            </w:pPr>
            <w:r>
              <w:rPr>
                <w:sz w:val="19"/>
                <w:szCs w:val="19"/>
              </w:rPr>
              <w:t xml:space="preserve">Efficiency Index (Energy)</w:t>
            </w:r>
          </w:p>
        </w:tc>
        <w:tc>
          <w:tcPr>
            <w:tcW w:w="2720" w:type="dxa"/>
            <w:tcMar>
              <w:top w:w="80" w:type="dxa"/>
              <w:left w:w="100" w:type="dxa"/>
              <w:bottom w:w="80" w:type="dxa"/>
              <w:right w:w="100" w:type="dxa"/>
            </w:tcMar>
          </w:tcPr>
          <w:p w:rsidR="00000000" w:rsidRDefault="00000000" w14:paraId="7A00008A">
            <w:pPr>
              <w:rPr/>
            </w:pPr>
            <w:r>
              <w:rPr>
                <w:sz w:val="19"/>
                <w:szCs w:val="19"/>
              </w:rPr>
              <w:t xml:space="preserve">Useful outputs per kWh</w:t>
            </w:r>
          </w:p>
        </w:tc>
        <w:tc>
          <w:tcPr>
            <w:tcW w:w="1280" w:type="dxa"/>
            <w:tcMar>
              <w:top w:w="80" w:type="dxa"/>
              <w:left w:w="100" w:type="dxa"/>
              <w:bottom w:w="80" w:type="dxa"/>
              <w:right w:w="100" w:type="dxa"/>
            </w:tcMar>
          </w:tcPr>
          <w:p w:rsidR="00000000" w:rsidRDefault="00000000" w14:paraId="7A00008B">
            <w:pPr>
              <w:rPr/>
            </w:pPr>
            <w:r>
              <w:rPr>
                <w:sz w:val="19"/>
                <w:szCs w:val="19"/>
              </w:rPr>
              <w:t xml:space="preserve">UOC/kWh</w:t>
            </w:r>
          </w:p>
        </w:tc>
        <w:tc>
          <w:tcPr>
            <w:tcW w:w="1280" w:type="dxa"/>
            <w:tcMar>
              <w:top w:w="80" w:type="dxa"/>
              <w:left w:w="100" w:type="dxa"/>
              <w:bottom w:w="80" w:type="dxa"/>
              <w:right w:w="100" w:type="dxa"/>
            </w:tcMar>
          </w:tcPr>
          <w:p w:rsidR="00000000" w:rsidRDefault="00000000" w14:paraId="7A00008C">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8D">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8E">
            <w:pPr>
              <w:rPr/>
            </w:pPr>
            <w:r>
              <w:rPr>
                <w:sz w:val="19"/>
                <w:szCs w:val="19"/>
              </w:rPr>
              <w:t xml:space="preserve">D-EIG</w:t>
            </w:r>
          </w:p>
        </w:tc>
        <w:tc>
          <w:tcPr>
            <w:tcW w:w="2240" w:type="dxa"/>
            <w:tcMar>
              <w:top w:w="80" w:type="dxa"/>
              <w:left w:w="100" w:type="dxa"/>
              <w:bottom w:w="80" w:type="dxa"/>
              <w:right w:w="100" w:type="dxa"/>
            </w:tcMar>
          </w:tcPr>
          <w:p w:rsidR="00000000" w:rsidRDefault="00000000" w14:paraId="7A00008F">
            <w:pPr>
              <w:rPr/>
            </w:pPr>
            <w:r>
              <w:rPr>
                <w:sz w:val="19"/>
                <w:szCs w:val="19"/>
              </w:rPr>
              <w:t xml:space="preserve">Efficiency Index (Carbon)</w:t>
            </w:r>
          </w:p>
        </w:tc>
        <w:tc>
          <w:tcPr>
            <w:tcW w:w="2720" w:type="dxa"/>
            <w:tcMar>
              <w:top w:w="80" w:type="dxa"/>
              <w:left w:w="100" w:type="dxa"/>
              <w:bottom w:w="80" w:type="dxa"/>
              <w:right w:w="100" w:type="dxa"/>
            </w:tcMar>
          </w:tcPr>
          <w:p w:rsidR="00000000" w:rsidRDefault="00000000" w14:paraId="7A000090">
            <w:pPr>
              <w:rPr/>
            </w:pPr>
            <w:r>
              <w:rPr>
                <w:sz w:val="19"/>
                <w:szCs w:val="19"/>
              </w:rPr>
              <w:t xml:space="preserve">Useful outputs per kg CO2e</w:t>
            </w:r>
          </w:p>
        </w:tc>
        <w:tc>
          <w:tcPr>
            <w:tcW w:w="1280" w:type="dxa"/>
            <w:tcMar>
              <w:top w:w="80" w:type="dxa"/>
              <w:left w:w="100" w:type="dxa"/>
              <w:bottom w:w="80" w:type="dxa"/>
              <w:right w:w="100" w:type="dxa"/>
            </w:tcMar>
          </w:tcPr>
          <w:p w:rsidR="00000000" w:rsidRDefault="00000000" w14:paraId="7A000091">
            <w:pPr>
              <w:rPr/>
            </w:pPr>
            <w:r>
              <w:rPr>
                <w:sz w:val="19"/>
                <w:szCs w:val="19"/>
              </w:rPr>
              <w:t xml:space="preserve">UOC/kgCO2e</w:t>
            </w:r>
          </w:p>
        </w:tc>
        <w:tc>
          <w:tcPr>
            <w:tcW w:w="1280" w:type="dxa"/>
            <w:tcMar>
              <w:top w:w="80" w:type="dxa"/>
              <w:left w:w="100" w:type="dxa"/>
              <w:bottom w:w="80" w:type="dxa"/>
              <w:right w:w="100" w:type="dxa"/>
            </w:tcMar>
          </w:tcPr>
          <w:p w:rsidR="00000000" w:rsidRDefault="00000000" w14:paraId="7A000092">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3">
            <w:pPr>
              <w:rPr/>
            </w:pPr>
            <w:r>
              <w:rPr>
                <w:sz w:val="19"/>
                <w:szCs w:val="19"/>
              </w:rPr>
              <w:t xml:space="preserve">Workload, org</w:t>
            </w:r>
          </w:p>
        </w:tc>
      </w:tr>
      <w:tr>
        <w:trPr>
          <w:cantSplit/>
        </w:trPr>
        <w:tc>
          <w:tcPr>
            <w:tcW w:w="960" w:type="dxa"/>
            <w:tcMar>
              <w:top w:w="80" w:type="dxa"/>
              <w:left w:w="100" w:type="dxa"/>
              <w:bottom w:w="80" w:type="dxa"/>
              <w:right w:w="100" w:type="dxa"/>
            </w:tcMar>
          </w:tcPr>
          <w:p w:rsidR="00000000" w:rsidRDefault="00000000" w14:paraId="7A000094">
            <w:pPr>
              <w:rPr/>
            </w:pPr>
            <w:r>
              <w:rPr>
                <w:sz w:val="19"/>
                <w:szCs w:val="19"/>
              </w:rPr>
              <w:t xml:space="preserve">D-SAV</w:t>
            </w:r>
          </w:p>
        </w:tc>
        <w:tc>
          <w:tcPr>
            <w:tcW w:w="2240" w:type="dxa"/>
            <w:tcMar>
              <w:top w:w="80" w:type="dxa"/>
              <w:left w:w="100" w:type="dxa"/>
              <w:bottom w:w="80" w:type="dxa"/>
              <w:right w:w="100" w:type="dxa"/>
            </w:tcMar>
          </w:tcPr>
          <w:p w:rsidR="00000000" w:rsidRDefault="00000000" w14:paraId="7A000095">
            <w:pPr>
              <w:rPr/>
            </w:pPr>
            <w:r>
              <w:rPr>
                <w:sz w:val="19"/>
                <w:szCs w:val="19"/>
              </w:rPr>
              <w:t xml:space="preserve">Estimated Savings</w:t>
            </w:r>
          </w:p>
        </w:tc>
        <w:tc>
          <w:tcPr>
            <w:tcW w:w="2720" w:type="dxa"/>
            <w:tcMar>
              <w:top w:w="80" w:type="dxa"/>
              <w:left w:w="100" w:type="dxa"/>
              <w:bottom w:w="80" w:type="dxa"/>
              <w:right w:w="100" w:type="dxa"/>
            </w:tcMar>
          </w:tcPr>
          <w:p w:rsidR="00000000" w:rsidRDefault="00000000" w14:paraId="7A000096">
            <w:pPr>
              <w:rPr/>
            </w:pPr>
            <w:r>
              <w:rPr>
                <w:sz w:val="19"/>
                <w:szCs w:val="19"/>
              </w:rPr>
              <w:t xml:space="preserve">Projected monthly $, kWh and kg CO2e reduction if open recommendations are applied</w:t>
            </w:r>
          </w:p>
        </w:tc>
        <w:tc>
          <w:tcPr>
            <w:tcW w:w="1280" w:type="dxa"/>
            <w:tcMar>
              <w:top w:w="80" w:type="dxa"/>
              <w:left w:w="100" w:type="dxa"/>
              <w:bottom w:w="80" w:type="dxa"/>
              <w:right w:w="100" w:type="dxa"/>
            </w:tcMar>
          </w:tcPr>
          <w:p w:rsidR="00000000" w:rsidRDefault="00000000" w14:paraId="7A000097">
            <w:pPr>
              <w:rPr/>
            </w:pPr>
            <w:r>
              <w:rPr>
                <w:sz w:val="19"/>
                <w:szCs w:val="19"/>
              </w:rPr>
              <w:t xml:space="preserve">$, kWh, kgCO2e</w:t>
            </w:r>
          </w:p>
        </w:tc>
        <w:tc>
          <w:tcPr>
            <w:tcW w:w="1280" w:type="dxa"/>
            <w:tcMar>
              <w:top w:w="80" w:type="dxa"/>
              <w:left w:w="100" w:type="dxa"/>
              <w:bottom w:w="80" w:type="dxa"/>
              <w:right w:w="100" w:type="dxa"/>
            </w:tcMar>
          </w:tcPr>
          <w:p w:rsidR="00000000" w:rsidRDefault="00000000" w14:paraId="7A000098">
            <w:pPr>
              <w:rPr/>
            </w:pPr>
            <w:r>
              <w:rPr>
                <w:sz w:val="19"/>
                <w:szCs w:val="19"/>
              </w:rPr>
              <w:t xml:space="preserve">Daily</w:t>
            </w:r>
          </w:p>
        </w:tc>
        <w:tc>
          <w:tcPr>
            <w:tcW w:w="1120" w:type="dxa"/>
            <w:tcMar>
              <w:top w:w="80" w:type="dxa"/>
              <w:left w:w="100" w:type="dxa"/>
              <w:bottom w:w="80" w:type="dxa"/>
              <w:right w:w="100" w:type="dxa"/>
            </w:tcMar>
          </w:tcPr>
          <w:p w:rsidR="00000000" w:rsidRDefault="00000000" w14:paraId="7A000099">
            <w:pPr>
              <w:rPr/>
            </w:pPr>
            <w:r>
              <w:rPr>
                <w:sz w:val="19"/>
                <w:szCs w:val="19"/>
              </w:rPr>
              <w:t xml:space="preserve">Workload, org</w:t>
            </w:r>
          </w:p>
        </w:tc>
      </w:tr>
    </w:tbl>
    <w:p w:rsidR="00000000" w:rsidRDefault="00000000" w14:paraId="7A00009A">
      <w:pPr>
        <w:spacing w:after="120"/>
        <w:rPr/>
      </w:pPr>
    </w:p>
    <w:p w:rsidR="00000000" w:rsidRDefault="00000000" w14:paraId="7A00009B">
      <w:pPr>
        <w:pStyle w:val="Heading2"/>
        <w:spacing w:after="120" w:before="280" w:lineRule="auto"/>
        <w:rPr/>
      </w:pPr>
      <w:r>
        <w:rPr>
          <w:b w:val="1"/>
          <w:bCs w:val="1"/>
          <w:color w:val="1e7a4c"/>
          <w:sz w:val="24"/>
          <w:szCs w:val="24"/>
        </w:rPr>
        <w:t xml:space="preserve">21.4 Scoring Method</w:t>
      </w:r>
    </w:p>
    <w:p w:rsidR="00000000" w:rsidRDefault="00000000" w14:paraId="7A00009C">
      <w:pPr>
        <w:numPr>
          <w:ilvl w:val="0"/>
          <w:numId w:val="1"/>
        </w:numPr>
        <w:spacing w:after="60" w:before="0" w:line="240" w:lineRule="auto"/>
        <w:ind w:left="720" w:right="0" w:hanging="360"/>
        <w:rPr/>
      </w:pPr>
      <w:r>
        <w:rPr>
          <w:b w:val="1"/>
          <w:bCs w:val="1"/>
          <w:sz w:val="21"/>
          <w:szCs w:val="21"/>
        </w:rPr>
        <w:t xml:space="preserve">Normalization.</w:t>
      </w:r>
      <w:r>
        <w:rPr>
          <w:sz w:val="21"/>
          <w:szCs w:val="21"/>
        </w:rPr>
        <w:t xml:space="preserve"> Each sub-score is scaled 0–100, where 100 means no measurable waste against the reference for that workload class.</w:t>
      </w:r>
    </w:p>
    <w:p w:rsidR="00000000" w:rsidRDefault="00000000" w14:paraId="7A00009D">
      <w:pPr>
        <w:numPr>
          <w:ilvl w:val="0"/>
          <w:numId w:val="1"/>
        </w:numPr>
        <w:spacing w:after="60" w:before="0" w:line="240" w:lineRule="auto"/>
        <w:ind w:left="720" w:right="0" w:hanging="360"/>
        <w:rPr/>
      </w:pPr>
      <w:r>
        <w:rPr>
          <w:b w:val="1"/>
          <w:bCs w:val="1"/>
          <w:sz w:val="21"/>
          <w:szCs w:val="21"/>
        </w:rPr>
        <w:t xml:space="preserve">Default weights.</w:t>
      </w:r>
      <w:r>
        <w:rPr>
          <w:sz w:val="21"/>
          <w:szCs w:val="21"/>
        </w:rPr>
        <w:t xml:space="preserve"> D-RSS = 40% D-MFS + 25% D-TES + 20% D-UTS + 15% D-CTS. For chat- and browser-only workloads with no infrastructure telemetry, the D-UTS weight is redistributed proportionally across the other three. Weights are versioned configuration under the governance rules in §8.4.</w:t>
      </w:r>
    </w:p>
    <w:p w:rsidR="00000000" w:rsidRDefault="00000000" w14:paraId="7A00009E">
      <w:pPr>
        <w:numPr>
          <w:ilvl w:val="0"/>
          <w:numId w:val="1"/>
        </w:numPr>
        <w:spacing w:after="60" w:before="0" w:line="240" w:lineRule="auto"/>
        <w:ind w:left="720" w:right="0" w:hanging="360"/>
        <w:rPr/>
      </w:pPr>
      <w:r>
        <w:rPr>
          <w:b w:val="1"/>
          <w:bCs w:val="1"/>
          <w:sz w:val="21"/>
          <w:szCs w:val="21"/>
        </w:rPr>
        <w:t xml:space="preserve">Model fit testing.</w:t>
      </w:r>
      <w:r>
        <w:rPr>
          <w:sz w:val="21"/>
          <w:szCs w:val="21"/>
        </w:rPr>
        <w:t xml:space="preserve"> MFP is measured by shadow-testing a small sample of prompts (default 1–2%) on a smaller model tier. Shadow testing runs only with explicit Subscriber opt-in and under the privacy controls in §14.1; the default parity threshold for “adequate” is 0.95.</w:t>
      </w:r>
    </w:p>
    <w:p w:rsidR="00000000" w:rsidRDefault="00000000" w14:paraId="7A00009F">
      <w:pPr>
        <w:numPr>
          <w:ilvl w:val="0"/>
          <w:numId w:val="1"/>
        </w:numPr>
        <w:spacing w:after="60" w:before="0" w:line="240" w:lineRule="auto"/>
        <w:ind w:left="720" w:right="0" w:hanging="360"/>
        <w:rPr/>
      </w:pPr>
      <w:r>
        <w:rPr>
          <w:b w:val="1"/>
          <w:bCs w:val="1"/>
          <w:sz w:val="21"/>
          <w:szCs w:val="21"/>
        </w:rPr>
        <w:t xml:space="preserve">Confidence.</w:t>
      </w:r>
      <w:r>
        <w:rPr>
          <w:sz w:val="21"/>
          <w:szCs w:val="21"/>
        </w:rPr>
        <w:t xml:space="preserve"> Every score carries the measured / modeled / estimated tag from §8.1–§8.3, inherited from its weakest input, so dashboards never present a modeled score as measured.</w:t>
      </w:r>
    </w:p>
    <w:p w:rsidR="00000000" w:rsidRDefault="00000000" w14:paraId="7A0000A0">
      <w:pPr>
        <w:numPr>
          <w:ilvl w:val="0"/>
          <w:numId w:val="1"/>
        </w:numPr>
        <w:spacing w:after="60" w:before="0" w:line="240" w:lineRule="auto"/>
        <w:ind w:left="720" w:right="0" w:hanging="360"/>
        <w:rPr/>
      </w:pPr>
      <w:r>
        <w:rPr>
          <w:b w:val="1"/>
          <w:bCs w:val="1"/>
          <w:sz w:val="21"/>
          <w:szCs w:val="21"/>
        </w:rPr>
        <w:t xml:space="preserve">Bands.</w:t>
      </w:r>
      <w:r>
        <w:rPr>
          <w:sz w:val="21"/>
          <w:szCs w:val="21"/>
        </w:rPr>
        <w:t xml:space="preserve"> 85–100 Right-sized; 60–84 Opportunity; below 60 Oversized or wasteful.</w:t>
      </w:r>
    </w:p>
    <w:p>
      <w:pPr>
        <w:pStyle w:val="Heading2"/>
        <w:spacing w:after="120" w:before="280" w:lineRule="auto"/>
        <w:rPr/>
      </w:pPr>
      <w:r>
        <w:rPr>
          <w:b w:val="1"/>
          <w:bCs w:val="1"/>
          <w:color w:val="1e7a4c"/>
          <w:sz w:val="24"/>
          <w:szCs w:val="24"/>
        </w:rPr>
        <w:t xml:space="preserve">21.7 Time-of-Use Dynamics, Carbon-Aware Load Shifting and Temporal Matching</w:t>
      </w:r>
    </w:p>
    <w:p>
      <w:pPr>
        <w:spacing w:after="140" w:lineRule="auto"/>
        <w:rPr/>
      </w:pPr>
      <w:r>
        <w:rPr>
          <w:sz w:val="21"/>
          <w:szCs w:val="21"/>
        </w:rPr>
        <w:t xml:space="preserve">When energy is used changes what it costs, how much carbon it emits, and how much water it uses. Stardust therefore records when energy was used, not only how much, and matches every factor to that time. This applies to every event, not only to shifted jobs. It also lets Stardust demonstrate the value of carbon-aware load shifting: running batch training, fine-tuning and other asynchronous work when grid intensity is low, prices are low, or renewable output would otherwise be curtailed.</w:t>
      </w:r>
    </w:p>
    <w:p>
      <w:pPr>
        <w:pStyle w:val="Heading3"/>
        <w:spacing w:after="100" w:before="200" w:lineRule="auto"/>
        <w:rPr/>
      </w:pPr>
      <w:r>
        <w:rPr>
          <w:b w:val="1"/>
          <w:bCs w:val="1"/>
          <w:color w:val="333333"/>
          <w:sz w:val="21"/>
          <w:szCs w:val="21"/>
        </w:rPr>
        <w:t xml:space="preserve">21.7.1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pPr>
              <w:rPr/>
            </w:pPr>
            <w:r>
              <w:rPr>
                <w:b w:val="1"/>
                <w:bCs w:val="1"/>
                <w:color w:val="ffffff"/>
                <w:sz w:val="19"/>
                <w:szCs w:val="19"/>
              </w:rPr>
              <w:t xml:space="preserve">Applies To</w:t>
            </w:r>
          </w:p>
        </w:tc>
      </w:tr>
      <w:tr>
        <w:trPr>
          <w:cantSplit/>
        </w:trPr>
        <w:tc>
          <w:tcPr>
            <w:tcW w:w="960" w:type="dxa"/>
            <w:tcMar>
              <w:top w:w="80" w:type="dxa"/>
              <w:left w:w="100" w:type="dxa"/>
              <w:bottom w:w="80" w:type="dxa"/>
              <w:right w:w="100" w:type="dxa"/>
            </w:tcMar>
          </w:tcPr>
          <w:p>
            <w:pPr>
              <w:rPr/>
            </w:pPr>
            <w:r>
              <w:rPr>
                <w:sz w:val="19"/>
                <w:szCs w:val="19"/>
              </w:rPr>
              <w:t xml:space="preserve">IVL</w:t>
            </w:r>
          </w:p>
        </w:tc>
        <w:tc>
          <w:tcPr>
            <w:tcW w:w="2240" w:type="dxa"/>
            <w:tcMar>
              <w:top w:w="80" w:type="dxa"/>
              <w:left w:w="100" w:type="dxa"/>
              <w:bottom w:w="80" w:type="dxa"/>
              <w:right w:w="100" w:type="dxa"/>
            </w:tcMar>
          </w:tcPr>
          <w:p>
            <w:pPr>
              <w:rPr/>
            </w:pPr>
            <w:r>
              <w:rPr>
                <w:sz w:val="19"/>
                <w:szCs w:val="19"/>
              </w:rPr>
              <w:t xml:space="preserve">Interval Bounds</w:t>
            </w:r>
          </w:p>
        </w:tc>
        <w:tc>
          <w:tcPr>
            <w:tcW w:w="2720" w:type="dxa"/>
            <w:tcMar>
              <w:top w:w="80" w:type="dxa"/>
              <w:left w:w="100" w:type="dxa"/>
              <w:bottom w:w="80" w:type="dxa"/>
              <w:right w:w="100" w:type="dxa"/>
            </w:tcMar>
          </w:tcPr>
          <w:p>
            <w:pPr>
              <w:rPr/>
            </w:pPr>
            <w:r>
              <w:rPr>
                <w:sz w:val="19"/>
                <w:szCs w:val="19"/>
              </w:rPr>
              <w:t xml:space="preserve">UTC start and end of the energy use the record covers; long jobs are split into sub-intervals no longer than the finest factor resolution available</w:t>
            </w:r>
          </w:p>
        </w:tc>
        <w:tc>
          <w:tcPr>
            <w:tcW w:w="1280" w:type="dxa"/>
            <w:tcMar>
              <w:top w:w="80" w:type="dxa"/>
              <w:left w:w="100" w:type="dxa"/>
              <w:bottom w:w="80" w:type="dxa"/>
              <w:right w:w="100" w:type="dxa"/>
            </w:tcMar>
          </w:tcPr>
          <w:p>
            <w:pPr>
              <w:rPr/>
            </w:pPr>
            <w:r>
              <w:rPr>
                <w:sz w:val="19"/>
                <w:szCs w:val="19"/>
              </w:rPr>
              <w:t xml:space="preserve">datetime pair</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All</w:t>
            </w:r>
          </w:p>
        </w:tc>
      </w:tr>
      <w:tr>
        <w:trPr>
          <w:cantSplit/>
        </w:trPr>
        <w:tc>
          <w:tcPr>
            <w:tcW w:w="960" w:type="dxa"/>
            <w:tcMar>
              <w:top w:w="80" w:type="dxa"/>
              <w:left w:w="100" w:type="dxa"/>
              <w:bottom w:w="80" w:type="dxa"/>
              <w:right w:w="100" w:type="dxa"/>
            </w:tcMar>
          </w:tcPr>
          <w:p>
            <w:pPr>
              <w:rPr/>
            </w:pPr>
            <w:r>
              <w:rPr>
                <w:sz w:val="19"/>
                <w:szCs w:val="19"/>
              </w:rPr>
              <w:t xml:space="preserve">FTR</w:t>
            </w:r>
          </w:p>
        </w:tc>
        <w:tc>
          <w:tcPr>
            <w:tcW w:w="2240" w:type="dxa"/>
            <w:tcMar>
              <w:top w:w="80" w:type="dxa"/>
              <w:left w:w="100" w:type="dxa"/>
              <w:bottom w:w="80" w:type="dxa"/>
              <w:right w:w="100" w:type="dxa"/>
            </w:tcMar>
          </w:tcPr>
          <w:p>
            <w:pPr>
              <w:rPr/>
            </w:pPr>
            <w:r>
              <w:rPr>
                <w:sz w:val="19"/>
                <w:szCs w:val="19"/>
              </w:rPr>
              <w:t xml:space="preserve">Factor Temporal Resolution</w:t>
            </w:r>
          </w:p>
        </w:tc>
        <w:tc>
          <w:tcPr>
            <w:tcW w:w="2720" w:type="dxa"/>
            <w:tcMar>
              <w:top w:w="80" w:type="dxa"/>
              <w:left w:w="100" w:type="dxa"/>
              <w:bottom w:w="80" w:type="dxa"/>
              <w:right w:w="100" w:type="dxa"/>
            </w:tcMar>
          </w:tcPr>
          <w:p>
            <w:pPr>
              <w:rPr/>
            </w:pPr>
            <w:r>
              <w:rPr>
                <w:sz w:val="19"/>
                <w:szCs w:val="19"/>
              </w:rPr>
              <w:t xml:space="preserve">Time resolution of each factor applied: realtime (≤5 min), hourly, daily, monthly or annual</w:t>
            </w:r>
          </w:p>
        </w:tc>
        <w:tc>
          <w:tcPr>
            <w:tcW w:w="1280" w:type="dxa"/>
            <w:tcMar>
              <w:top w:w="80" w:type="dxa"/>
              <w:left w:w="100" w:type="dxa"/>
              <w:bottom w:w="80" w:type="dxa"/>
              <w:right w:w="100" w:type="dxa"/>
            </w:tcMar>
          </w:tcPr>
          <w:p>
            <w:pPr>
              <w:rPr/>
            </w:pPr>
            <w:r>
              <w:rPr>
                <w:sz w:val="19"/>
                <w:szCs w:val="19"/>
              </w:rPr>
              <w:t xml:space="preserve">enum per factor</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All</w:t>
            </w:r>
          </w:p>
        </w:tc>
      </w:tr>
      <w:tr>
        <w:trPr>
          <w:cantSplit/>
        </w:trPr>
        <w:tc>
          <w:tcPr>
            <w:tcW w:w="960" w:type="dxa"/>
            <w:tcMar>
              <w:top w:w="80" w:type="dxa"/>
              <w:left w:w="100" w:type="dxa"/>
              <w:bottom w:w="80" w:type="dxa"/>
              <w:right w:w="100" w:type="dxa"/>
            </w:tcMar>
          </w:tcPr>
          <w:p>
            <w:pPr>
              <w:rPr/>
            </w:pPr>
            <w:r>
              <w:rPr>
                <w:sz w:val="19"/>
                <w:szCs w:val="19"/>
              </w:rPr>
              <w:t xml:space="preserve">FVW</w:t>
            </w:r>
          </w:p>
        </w:tc>
        <w:tc>
          <w:tcPr>
            <w:tcW w:w="2240" w:type="dxa"/>
            <w:tcMar>
              <w:top w:w="80" w:type="dxa"/>
              <w:left w:w="100" w:type="dxa"/>
              <w:bottom w:w="80" w:type="dxa"/>
              <w:right w:w="100" w:type="dxa"/>
            </w:tcMar>
          </w:tcPr>
          <w:p>
            <w:pPr>
              <w:rPr/>
            </w:pPr>
            <w:r>
              <w:rPr>
                <w:sz w:val="19"/>
                <w:szCs w:val="19"/>
              </w:rPr>
              <w:t xml:space="preserve">Factor Validity Window</w:t>
            </w:r>
          </w:p>
        </w:tc>
        <w:tc>
          <w:tcPr>
            <w:tcW w:w="2720" w:type="dxa"/>
            <w:tcMar>
              <w:top w:w="80" w:type="dxa"/>
              <w:left w:w="100" w:type="dxa"/>
              <w:bottom w:w="80" w:type="dxa"/>
              <w:right w:w="100" w:type="dxa"/>
            </w:tcMar>
          </w:tcPr>
          <w:p>
            <w:pPr>
              <w:rPr/>
            </w:pPr>
            <w:r>
              <w:rPr>
                <w:sz w:val="19"/>
                <w:szCs w:val="19"/>
              </w:rPr>
              <w:t xml:space="preserve">Start and end of the period each factor value applies to, so it can be checked against IVL</w:t>
            </w:r>
          </w:p>
        </w:tc>
        <w:tc>
          <w:tcPr>
            <w:tcW w:w="1280" w:type="dxa"/>
            <w:tcMar>
              <w:top w:w="80" w:type="dxa"/>
              <w:left w:w="100" w:type="dxa"/>
              <w:bottom w:w="80" w:type="dxa"/>
              <w:right w:w="100" w:type="dxa"/>
            </w:tcMar>
          </w:tcPr>
          <w:p>
            <w:pPr>
              <w:rPr/>
            </w:pPr>
            <w:r>
              <w:rPr>
                <w:sz w:val="19"/>
                <w:szCs w:val="19"/>
              </w:rPr>
              <w:t xml:space="preserve">datetime pair per factor</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All</w:t>
            </w:r>
          </w:p>
        </w:tc>
      </w:tr>
      <w:tr>
        <w:trPr>
          <w:cantSplit/>
        </w:trPr>
        <w:tc>
          <w:tcPr>
            <w:tcW w:w="960" w:type="dxa"/>
            <w:tcMar>
              <w:top w:w="80" w:type="dxa"/>
              <w:left w:w="100" w:type="dxa"/>
              <w:bottom w:w="80" w:type="dxa"/>
              <w:right w:w="100" w:type="dxa"/>
            </w:tcMar>
          </w:tcPr>
          <w:p>
            <w:pPr>
              <w:rPr/>
            </w:pPr>
            <w:r>
              <w:rPr>
                <w:sz w:val="19"/>
                <w:szCs w:val="19"/>
              </w:rPr>
              <w:t xml:space="preserve">FBS</w:t>
            </w:r>
          </w:p>
        </w:tc>
        <w:tc>
          <w:tcPr>
            <w:tcW w:w="2240" w:type="dxa"/>
            <w:tcMar>
              <w:top w:w="80" w:type="dxa"/>
              <w:left w:w="100" w:type="dxa"/>
              <w:bottom w:w="80" w:type="dxa"/>
              <w:right w:w="100" w:type="dxa"/>
            </w:tcMar>
          </w:tcPr>
          <w:p>
            <w:pPr>
              <w:rPr/>
            </w:pPr>
            <w:r>
              <w:rPr>
                <w:sz w:val="19"/>
                <w:szCs w:val="19"/>
              </w:rPr>
              <w:t xml:space="preserve">Factor Basis</w:t>
            </w:r>
          </w:p>
        </w:tc>
        <w:tc>
          <w:tcPr>
            <w:tcW w:w="2720" w:type="dxa"/>
            <w:tcMar>
              <w:top w:w="80" w:type="dxa"/>
              <w:left w:w="100" w:type="dxa"/>
              <w:bottom w:w="80" w:type="dxa"/>
              <w:right w:w="100" w:type="dxa"/>
            </w:tcMar>
          </w:tcPr>
          <w:p>
            <w:pPr>
              <w:rPr/>
            </w:pPr>
            <w:r>
              <w:rPr>
                <w:sz w:val="19"/>
                <w:szCs w:val="19"/>
              </w:rPr>
              <w:t xml:space="preserve">Whether each factor was measured at the time, forecast at decision time, or a historical average</w:t>
            </w:r>
          </w:p>
        </w:tc>
        <w:tc>
          <w:tcPr>
            <w:tcW w:w="1280" w:type="dxa"/>
            <w:tcMar>
              <w:top w:w="80" w:type="dxa"/>
              <w:left w:w="100" w:type="dxa"/>
              <w:bottom w:w="80" w:type="dxa"/>
              <w:right w:w="100" w:type="dxa"/>
            </w:tcMar>
          </w:tcPr>
          <w:p>
            <w:pPr>
              <w:rPr/>
            </w:pPr>
            <w:r>
              <w:rPr>
                <w:sz w:val="19"/>
                <w:szCs w:val="19"/>
              </w:rPr>
              <w:t xml:space="preserve">enum per factor</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All</w:t>
            </w:r>
          </w:p>
        </w:tc>
      </w:tr>
      <w:tr>
        <w:trPr>
          <w:cantSplit/>
        </w:trPr>
        <w:tc>
          <w:tcPr>
            <w:tcW w:w="960" w:type="dxa"/>
            <w:tcMar>
              <w:top w:w="80" w:type="dxa"/>
              <w:left w:w="100" w:type="dxa"/>
              <w:bottom w:w="80" w:type="dxa"/>
              <w:right w:w="100" w:type="dxa"/>
            </w:tcMar>
          </w:tcPr>
          <w:p>
            <w:pPr>
              <w:rPr/>
            </w:pPr>
            <w:r>
              <w:rPr>
                <w:sz w:val="19"/>
                <w:szCs w:val="19"/>
              </w:rPr>
              <w:t xml:space="preserve">TOU</w:t>
            </w:r>
          </w:p>
        </w:tc>
        <w:tc>
          <w:tcPr>
            <w:tcW w:w="2240" w:type="dxa"/>
            <w:tcMar>
              <w:top w:w="80" w:type="dxa"/>
              <w:left w:w="100" w:type="dxa"/>
              <w:bottom w:w="80" w:type="dxa"/>
              <w:right w:w="100" w:type="dxa"/>
            </w:tcMar>
          </w:tcPr>
          <w:p>
            <w:pPr>
              <w:rPr/>
            </w:pPr>
            <w:r>
              <w:rPr>
                <w:sz w:val="19"/>
                <w:szCs w:val="19"/>
              </w:rPr>
              <w:t xml:space="preserve">Time-of-Use Period</w:t>
            </w:r>
          </w:p>
        </w:tc>
        <w:tc>
          <w:tcPr>
            <w:tcW w:w="2720" w:type="dxa"/>
            <w:tcMar>
              <w:top w:w="80" w:type="dxa"/>
              <w:left w:w="100" w:type="dxa"/>
              <w:bottom w:w="80" w:type="dxa"/>
              <w:right w:w="100" w:type="dxa"/>
            </w:tcMar>
          </w:tcPr>
          <w:p>
            <w:pPr>
              <w:rPr/>
            </w:pPr>
            <w:r>
              <w:rPr>
                <w:sz w:val="19"/>
                <w:szCs w:val="19"/>
              </w:rPr>
              <w:t xml:space="preserve">Tariff period in effect when energy was used: off-peak, mid-peak, on-peak, super-off-peak, critical-peak, or real-time</w:t>
            </w:r>
          </w:p>
        </w:tc>
        <w:tc>
          <w:tcPr>
            <w:tcW w:w="1280" w:type="dxa"/>
            <w:tcMar>
              <w:top w:w="80" w:type="dxa"/>
              <w:left w:w="100" w:type="dxa"/>
              <w:bottom w:w="80" w:type="dxa"/>
              <w:right w:w="100" w:type="dxa"/>
            </w:tcMar>
          </w:tcPr>
          <w:p>
            <w:pPr>
              <w:rPr/>
            </w:pPr>
            <w:r>
              <w:rPr>
                <w:sz w:val="19"/>
                <w:szCs w:val="19"/>
              </w:rPr>
              <w:t xml:space="preserve">enum</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Infra, All</w:t>
            </w:r>
          </w:p>
        </w:tc>
      </w:tr>
      <w:tr>
        <w:trPr>
          <w:cantSplit/>
        </w:trPr>
        <w:tc>
          <w:tcPr>
            <w:tcW w:w="960" w:type="dxa"/>
            <w:tcMar>
              <w:top w:w="80" w:type="dxa"/>
              <w:left w:w="100" w:type="dxa"/>
              <w:bottom w:w="80" w:type="dxa"/>
              <w:right w:w="100" w:type="dxa"/>
            </w:tcMar>
          </w:tcPr>
          <w:p>
            <w:pPr>
              <w:rPr/>
            </w:pPr>
            <w:r>
              <w:rPr>
                <w:sz w:val="19"/>
                <w:szCs w:val="19"/>
              </w:rPr>
              <w:t xml:space="preserve">TRT</w:t>
            </w:r>
          </w:p>
        </w:tc>
        <w:tc>
          <w:tcPr>
            <w:tcW w:w="2240" w:type="dxa"/>
            <w:tcMar>
              <w:top w:w="80" w:type="dxa"/>
              <w:left w:w="100" w:type="dxa"/>
              <w:bottom w:w="80" w:type="dxa"/>
              <w:right w:w="100" w:type="dxa"/>
            </w:tcMar>
          </w:tcPr>
          <w:p>
            <w:pPr>
              <w:rPr/>
            </w:pPr>
            <w:r>
              <w:rPr>
                <w:sz w:val="19"/>
                <w:szCs w:val="19"/>
              </w:rPr>
              <w:t xml:space="preserve">Tariff Rate at Time</w:t>
            </w:r>
          </w:p>
        </w:tc>
        <w:tc>
          <w:tcPr>
            <w:tcW w:w="2720" w:type="dxa"/>
            <w:tcMar>
              <w:top w:w="80" w:type="dxa"/>
              <w:left w:w="100" w:type="dxa"/>
              <w:bottom w:w="80" w:type="dxa"/>
              <w:right w:w="100" w:type="dxa"/>
            </w:tcMar>
          </w:tcPr>
          <w:p>
            <w:pPr>
              <w:rPr/>
            </w:pPr>
            <w:r>
              <w:rPr>
                <w:sz w:val="19"/>
                <w:szCs w:val="19"/>
              </w:rPr>
              <w:t xml:space="preserve">Energy price applied to the interval, from the operator’s tariff or a price signal</w:t>
            </w:r>
          </w:p>
        </w:tc>
        <w:tc>
          <w:tcPr>
            <w:tcW w:w="1280" w:type="dxa"/>
            <w:tcMar>
              <w:top w:w="80" w:type="dxa"/>
              <w:left w:w="100" w:type="dxa"/>
              <w:bottom w:w="80" w:type="dxa"/>
              <w:right w:w="100" w:type="dxa"/>
            </w:tcMar>
          </w:tcPr>
          <w:p>
            <w:pPr>
              <w:rPr/>
            </w:pPr>
            <w:r>
              <w:rPr>
                <w:sz w:val="19"/>
                <w:szCs w:val="19"/>
              </w:rPr>
              <w:t xml:space="preserve">$/kWh</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DMD</w:t>
            </w:r>
          </w:p>
        </w:tc>
        <w:tc>
          <w:tcPr>
            <w:tcW w:w="2240" w:type="dxa"/>
            <w:tcMar>
              <w:top w:w="80" w:type="dxa"/>
              <w:left w:w="100" w:type="dxa"/>
              <w:bottom w:w="80" w:type="dxa"/>
              <w:right w:w="100" w:type="dxa"/>
            </w:tcMar>
          </w:tcPr>
          <w:p>
            <w:pPr>
              <w:rPr/>
            </w:pPr>
            <w:r>
              <w:rPr>
                <w:sz w:val="19"/>
                <w:szCs w:val="19"/>
              </w:rPr>
              <w:t xml:space="preserve">Demand Charge Rate</w:t>
            </w:r>
          </w:p>
        </w:tc>
        <w:tc>
          <w:tcPr>
            <w:tcW w:w="2720" w:type="dxa"/>
            <w:tcMar>
              <w:top w:w="80" w:type="dxa"/>
              <w:left w:w="100" w:type="dxa"/>
              <w:bottom w:w="80" w:type="dxa"/>
              <w:right w:w="100" w:type="dxa"/>
            </w:tcMar>
          </w:tcPr>
          <w:p>
            <w:pPr>
              <w:rPr/>
            </w:pPr>
            <w:r>
              <w:rPr>
                <w:sz w:val="19"/>
                <w:szCs w:val="19"/>
              </w:rPr>
              <w:t xml:space="preserve">Peak-demand rate in the applicable tariff and its measurement window (e.g., highest 15-minute average in the billing month)</w:t>
            </w:r>
          </w:p>
        </w:tc>
        <w:tc>
          <w:tcPr>
            <w:tcW w:w="1280" w:type="dxa"/>
            <w:tcMar>
              <w:top w:w="80" w:type="dxa"/>
              <w:left w:w="100" w:type="dxa"/>
              <w:bottom w:w="80" w:type="dxa"/>
              <w:right w:w="100" w:type="dxa"/>
            </w:tcMar>
          </w:tcPr>
          <w:p>
            <w:pPr>
              <w:rPr/>
            </w:pPr>
            <w:r>
              <w:rPr>
                <w:sz w:val="19"/>
                <w:szCs w:val="19"/>
              </w:rPr>
              <w:t xml:space="preserve">$/kW + window</w:t>
            </w:r>
          </w:p>
        </w:tc>
        <w:tc>
          <w:tcPr>
            <w:tcW w:w="1280" w:type="dxa"/>
            <w:tcMar>
              <w:top w:w="80" w:type="dxa"/>
              <w:left w:w="100" w:type="dxa"/>
              <w:bottom w:w="80" w:type="dxa"/>
              <w:right w:w="100" w:type="dxa"/>
            </w:tcMar>
          </w:tcPr>
          <w:p>
            <w:pPr>
              <w:rPr/>
            </w:pPr>
            <w:r>
              <w:rPr>
                <w:sz w:val="19"/>
                <w:szCs w:val="19"/>
              </w:rPr>
              <w:t xml:space="preserve">Per billing period</w:t>
            </w:r>
          </w:p>
        </w:tc>
        <w:tc>
          <w:tcPr>
            <w:tcW w:w="1120" w:type="dxa"/>
            <w:tcMar>
              <w:top w:w="80" w:type="dxa"/>
              <w:left w:w="100" w:type="dxa"/>
              <w:bottom w:w="80" w:type="dxa"/>
              <w:right w:w="100" w:type="dxa"/>
            </w:tcMar>
          </w:tcPr>
          <w:p>
            <w:pPr>
              <w:rPr/>
            </w:pPr>
            <w:r>
              <w:rPr>
                <w:sz w:val="19"/>
                <w:szCs w:val="19"/>
              </w:rPr>
              <w:t xml:space="preserve">Infra, Operator</w:t>
            </w:r>
          </w:p>
        </w:tc>
      </w:tr>
      <w:tr>
        <w:trPr>
          <w:cantSplit/>
        </w:trPr>
        <w:tc>
          <w:tcPr>
            <w:tcW w:w="960" w:type="dxa"/>
            <w:tcMar>
              <w:top w:w="80" w:type="dxa"/>
              <w:left w:w="100" w:type="dxa"/>
              <w:bottom w:w="80" w:type="dxa"/>
              <w:right w:w="100" w:type="dxa"/>
            </w:tcMar>
          </w:tcPr>
          <w:p>
            <w:pPr>
              <w:rPr/>
            </w:pPr>
            <w:r>
              <w:rPr>
                <w:sz w:val="19"/>
                <w:szCs w:val="19"/>
              </w:rPr>
              <w:t xml:space="preserve">PKD</w:t>
            </w:r>
          </w:p>
        </w:tc>
        <w:tc>
          <w:tcPr>
            <w:tcW w:w="2240" w:type="dxa"/>
            <w:tcMar>
              <w:top w:w="80" w:type="dxa"/>
              <w:left w:w="100" w:type="dxa"/>
              <w:bottom w:w="80" w:type="dxa"/>
              <w:right w:w="100" w:type="dxa"/>
            </w:tcMar>
          </w:tcPr>
          <w:p>
            <w:pPr>
              <w:rPr/>
            </w:pPr>
            <w:r>
              <w:rPr>
                <w:sz w:val="19"/>
                <w:szCs w:val="19"/>
              </w:rPr>
              <w:t xml:space="preserve">Peak Demand Contribution</w:t>
            </w:r>
          </w:p>
        </w:tc>
        <w:tc>
          <w:tcPr>
            <w:tcW w:w="2720" w:type="dxa"/>
            <w:tcMar>
              <w:top w:w="80" w:type="dxa"/>
              <w:left w:w="100" w:type="dxa"/>
              <w:bottom w:w="80" w:type="dxa"/>
              <w:right w:w="100" w:type="dxa"/>
            </w:tcMar>
          </w:tcPr>
          <w:p>
            <w:pPr>
              <w:rPr/>
            </w:pPr>
            <w:r>
              <w:rPr>
                <w:sz w:val="19"/>
                <w:szCs w:val="19"/>
              </w:rPr>
              <w:t xml:space="preserve">This workload’s power draw during the interval that set the billing-period peak, or during the coincident-peak window</w:t>
            </w:r>
          </w:p>
        </w:tc>
        <w:tc>
          <w:tcPr>
            <w:tcW w:w="1280" w:type="dxa"/>
            <w:tcMar>
              <w:top w:w="80" w:type="dxa"/>
              <w:left w:w="100" w:type="dxa"/>
              <w:bottom w:w="80" w:type="dxa"/>
              <w:right w:w="100" w:type="dxa"/>
            </w:tcMar>
          </w:tcPr>
          <w:p>
            <w:pPr>
              <w:rPr/>
            </w:pPr>
            <w:r>
              <w:rPr>
                <w:sz w:val="19"/>
                <w:szCs w:val="19"/>
              </w:rPr>
              <w:t xml:space="preserve">kW</w:t>
            </w:r>
          </w:p>
        </w:tc>
        <w:tc>
          <w:tcPr>
            <w:tcW w:w="1280" w:type="dxa"/>
            <w:tcMar>
              <w:top w:w="80" w:type="dxa"/>
              <w:left w:w="100" w:type="dxa"/>
              <w:bottom w:w="80" w:type="dxa"/>
              <w:right w:w="100" w:type="dxa"/>
            </w:tcMar>
          </w:tcPr>
          <w:p>
            <w:pPr>
              <w:rPr/>
            </w:pPr>
            <w:r>
              <w:rPr>
                <w:sz w:val="19"/>
                <w:szCs w:val="19"/>
              </w:rPr>
              <w:t xml:space="preserve">Per billing period</w:t>
            </w:r>
          </w:p>
        </w:tc>
        <w:tc>
          <w:tcPr>
            <w:tcW w:w="1120" w:type="dxa"/>
            <w:tcMar>
              <w:top w:w="80" w:type="dxa"/>
              <w:left w:w="100" w:type="dxa"/>
              <w:bottom w:w="80" w:type="dxa"/>
              <w:right w:w="100" w:type="dxa"/>
            </w:tcMar>
          </w:tcPr>
          <w:p>
            <w:pPr>
              <w:rPr/>
            </w:pPr>
            <w:r>
              <w:rPr>
                <w:sz w:val="19"/>
                <w:szCs w:val="19"/>
              </w:rPr>
              <w:t xml:space="preserve">Infra, Operator</w:t>
            </w:r>
          </w:p>
        </w:tc>
      </w:tr>
      <w:tr>
        <w:trPr>
          <w:cantSplit/>
        </w:trPr>
        <w:tc>
          <w:tcPr>
            <w:tcW w:w="960" w:type="dxa"/>
            <w:tcMar>
              <w:top w:w="80" w:type="dxa"/>
              <w:left w:w="100" w:type="dxa"/>
              <w:bottom w:w="80" w:type="dxa"/>
              <w:right w:w="100" w:type="dxa"/>
            </w:tcMar>
          </w:tcPr>
          <w:p>
            <w:pPr>
              <w:rPr/>
            </w:pPr>
            <w:r>
              <w:rPr>
                <w:sz w:val="19"/>
                <w:szCs w:val="19"/>
              </w:rPr>
              <w:t xml:space="preserve">GSG</w:t>
            </w:r>
          </w:p>
        </w:tc>
        <w:tc>
          <w:tcPr>
            <w:tcW w:w="2240" w:type="dxa"/>
            <w:tcMar>
              <w:top w:w="80" w:type="dxa"/>
              <w:left w:w="100" w:type="dxa"/>
              <w:bottom w:w="80" w:type="dxa"/>
              <w:right w:w="100" w:type="dxa"/>
            </w:tcMar>
          </w:tcPr>
          <w:p>
            <w:pPr>
              <w:rPr/>
            </w:pPr>
            <w:r>
              <w:rPr>
                <w:sz w:val="19"/>
                <w:szCs w:val="19"/>
              </w:rPr>
              <w:t xml:space="preserve">Grid Signal Type and Source</w:t>
            </w:r>
          </w:p>
        </w:tc>
        <w:tc>
          <w:tcPr>
            <w:tcW w:w="2720" w:type="dxa"/>
            <w:tcMar>
              <w:top w:w="80" w:type="dxa"/>
              <w:left w:w="100" w:type="dxa"/>
              <w:bottom w:w="80" w:type="dxa"/>
              <w:right w:w="100" w:type="dxa"/>
            </w:tcMar>
          </w:tcPr>
          <w:p>
            <w:pPr>
              <w:rPr/>
            </w:pPr>
            <w:r>
              <w:rPr>
                <w:sz w:val="19"/>
                <w:szCs w:val="19"/>
              </w:rPr>
              <w:t xml:space="preserve">Which signal produced GCI (§21.2): marginal or average, and the provider (e.g., WattTime, Electricity Maps, grid operator)</w:t>
            </w:r>
          </w:p>
        </w:tc>
        <w:tc>
          <w:tcPr>
            <w:tcW w:w="1280" w:type="dxa"/>
            <w:tcMar>
              <w:top w:w="80" w:type="dxa"/>
              <w:left w:w="100" w:type="dxa"/>
              <w:bottom w:w="80" w:type="dxa"/>
              <w:right w:w="100" w:type="dxa"/>
            </w:tcMar>
          </w:tcPr>
          <w:p>
            <w:pPr>
              <w:rPr/>
            </w:pPr>
            <w:r>
              <w:rPr>
                <w:sz w:val="19"/>
                <w:szCs w:val="19"/>
              </w:rPr>
              <w:t xml:space="preserve">enum</w:t>
            </w:r>
          </w:p>
        </w:tc>
        <w:tc>
          <w:tcPr>
            <w:tcW w:w="1280" w:type="dxa"/>
            <w:tcMar>
              <w:top w:w="80" w:type="dxa"/>
              <w:left w:w="100" w:type="dxa"/>
              <w:bottom w:w="80" w:type="dxa"/>
              <w:right w:w="100" w:type="dxa"/>
            </w:tcMar>
          </w:tcPr>
          <w:p>
            <w:pPr>
              <w:rPr/>
            </w:pPr>
            <w:r>
              <w:rPr>
                <w:sz w:val="19"/>
                <w:szCs w:val="19"/>
              </w:rPr>
              <w:t xml:space="preserve">Per reading</w:t>
            </w:r>
          </w:p>
        </w:tc>
        <w:tc>
          <w:tcPr>
            <w:tcW w:w="1120" w:type="dxa"/>
            <w:tcMar>
              <w:top w:w="80" w:type="dxa"/>
              <w:left w:w="100" w:type="dxa"/>
              <w:bottom w:w="80" w:type="dxa"/>
              <w:right w:w="100" w:type="dxa"/>
            </w:tcMar>
          </w:tcPr>
          <w:p>
            <w:pPr>
              <w:rPr/>
            </w:pPr>
            <w:r>
              <w:rPr>
                <w:sz w:val="19"/>
                <w:szCs w:val="19"/>
              </w:rPr>
              <w:t xml:space="preserve">All</w:t>
            </w:r>
          </w:p>
        </w:tc>
      </w:tr>
      <w:tr>
        <w:trPr>
          <w:cantSplit/>
        </w:trPr>
        <w:tc>
          <w:tcPr>
            <w:tcW w:w="960" w:type="dxa"/>
            <w:tcMar>
              <w:top w:w="80" w:type="dxa"/>
              <w:left w:w="100" w:type="dxa"/>
              <w:bottom w:w="80" w:type="dxa"/>
              <w:right w:w="100" w:type="dxa"/>
            </w:tcMar>
          </w:tcPr>
          <w:p>
            <w:pPr>
              <w:rPr/>
            </w:pPr>
            <w:r>
              <w:rPr>
                <w:sz w:val="19"/>
                <w:szCs w:val="19"/>
              </w:rPr>
              <w:t xml:space="preserve">GFW</w:t>
            </w:r>
          </w:p>
        </w:tc>
        <w:tc>
          <w:tcPr>
            <w:tcW w:w="2240" w:type="dxa"/>
            <w:tcMar>
              <w:top w:w="80" w:type="dxa"/>
              <w:left w:w="100" w:type="dxa"/>
              <w:bottom w:w="80" w:type="dxa"/>
              <w:right w:w="100" w:type="dxa"/>
            </w:tcMar>
          </w:tcPr>
          <w:p>
            <w:pPr>
              <w:rPr/>
            </w:pPr>
            <w:r>
              <w:rPr>
                <w:sz w:val="19"/>
                <w:szCs w:val="19"/>
              </w:rPr>
              <w:t xml:space="preserve">Grid Forecast Window</w:t>
            </w:r>
          </w:p>
        </w:tc>
        <w:tc>
          <w:tcPr>
            <w:tcW w:w="2720" w:type="dxa"/>
            <w:tcMar>
              <w:top w:w="80" w:type="dxa"/>
              <w:left w:w="100" w:type="dxa"/>
              <w:bottom w:w="80" w:type="dxa"/>
              <w:right w:w="100" w:type="dxa"/>
            </w:tcMar>
          </w:tcPr>
          <w:p>
            <w:pPr>
              <w:rPr/>
            </w:pPr>
            <w:r>
              <w:rPr>
                <w:sz w:val="19"/>
                <w:szCs w:val="19"/>
              </w:rPr>
              <w:t xml:space="preserve">Lowest forecast intensity and its start time within the job’s allowed window, as forecast when the scheduling decision was made</w:t>
            </w:r>
          </w:p>
        </w:tc>
        <w:tc>
          <w:tcPr>
            <w:tcW w:w="1280" w:type="dxa"/>
            <w:tcMar>
              <w:top w:w="80" w:type="dxa"/>
              <w:left w:w="100" w:type="dxa"/>
              <w:bottom w:w="80" w:type="dxa"/>
              <w:right w:w="100" w:type="dxa"/>
            </w:tcMar>
          </w:tcPr>
          <w:p>
            <w:pPr>
              <w:rPr/>
            </w:pPr>
            <w:r>
              <w:rPr>
                <w:sz w:val="19"/>
                <w:szCs w:val="19"/>
              </w:rPr>
              <w:t xml:space="preserve">gCO2e/kWh, time</w:t>
            </w:r>
          </w:p>
        </w:tc>
        <w:tc>
          <w:tcPr>
            <w:tcW w:w="1280" w:type="dxa"/>
            <w:tcMar>
              <w:top w:w="80" w:type="dxa"/>
              <w:left w:w="100" w:type="dxa"/>
              <w:bottom w:w="80" w:type="dxa"/>
              <w:right w:w="100" w:type="dxa"/>
            </w:tcMar>
          </w:tcPr>
          <w:p>
            <w:pPr>
              <w:rPr/>
            </w:pPr>
            <w:r>
              <w:rPr>
                <w:sz w:val="19"/>
                <w:szCs w:val="19"/>
              </w:rPr>
              <w:t xml:space="preserve">Per job</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RCF</w:t>
            </w:r>
          </w:p>
        </w:tc>
        <w:tc>
          <w:tcPr>
            <w:tcW w:w="2240" w:type="dxa"/>
            <w:tcMar>
              <w:top w:w="80" w:type="dxa"/>
              <w:left w:w="100" w:type="dxa"/>
              <w:bottom w:w="80" w:type="dxa"/>
              <w:right w:w="100" w:type="dxa"/>
            </w:tcMar>
          </w:tcPr>
          <w:p>
            <w:pPr>
              <w:rPr/>
            </w:pPr>
            <w:r>
              <w:rPr>
                <w:sz w:val="19"/>
                <w:szCs w:val="19"/>
              </w:rPr>
              <w:t xml:space="preserve">Renewable Curtailment Indicator</w:t>
            </w:r>
          </w:p>
        </w:tc>
        <w:tc>
          <w:tcPr>
            <w:tcW w:w="2720" w:type="dxa"/>
            <w:tcMar>
              <w:top w:w="80" w:type="dxa"/>
              <w:left w:w="100" w:type="dxa"/>
              <w:bottom w:w="80" w:type="dxa"/>
              <w:right w:w="100" w:type="dxa"/>
            </w:tcMar>
          </w:tcPr>
          <w:p>
            <w:pPr>
              <w:rPr/>
            </w:pPr>
            <w:r>
              <w:rPr>
                <w:sz w:val="19"/>
                <w:szCs w:val="19"/>
              </w:rPr>
              <w:t xml:space="preserve">Renewable energy curtailed in the grid region during the interval, where the grid operator publishes it</w:t>
            </w:r>
          </w:p>
        </w:tc>
        <w:tc>
          <w:tcPr>
            <w:tcW w:w="1280" w:type="dxa"/>
            <w:tcMar>
              <w:top w:w="80" w:type="dxa"/>
              <w:left w:w="100" w:type="dxa"/>
              <w:bottom w:w="80" w:type="dxa"/>
              <w:right w:w="100" w:type="dxa"/>
            </w:tcMar>
          </w:tcPr>
          <w:p>
            <w:pPr>
              <w:rPr/>
            </w:pPr>
            <w:r>
              <w:rPr>
                <w:sz w:val="19"/>
                <w:szCs w:val="19"/>
              </w:rPr>
              <w:t xml:space="preserve">MWh or flag</w:t>
            </w:r>
          </w:p>
        </w:tc>
        <w:tc>
          <w:tcPr>
            <w:tcW w:w="1280" w:type="dxa"/>
            <w:tcMar>
              <w:top w:w="80" w:type="dxa"/>
              <w:left w:w="100" w:type="dxa"/>
              <w:bottom w:w="80" w:type="dxa"/>
              <w:right w:w="100" w:type="dxa"/>
            </w:tcMar>
          </w:tcPr>
          <w:p>
            <w:pPr>
              <w:rPr/>
            </w:pPr>
            <w:r>
              <w:rPr>
                <w:sz w:val="19"/>
                <w:szCs w:val="19"/>
              </w:rPr>
              <w:t xml:space="preserve">Per interval</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SLK</w:t>
            </w:r>
          </w:p>
        </w:tc>
        <w:tc>
          <w:tcPr>
            <w:tcW w:w="2240" w:type="dxa"/>
            <w:tcMar>
              <w:top w:w="80" w:type="dxa"/>
              <w:left w:w="100" w:type="dxa"/>
              <w:bottom w:w="80" w:type="dxa"/>
              <w:right w:w="100" w:type="dxa"/>
            </w:tcMar>
          </w:tcPr>
          <w:p>
            <w:pPr>
              <w:rPr/>
            </w:pPr>
            <w:r>
              <w:rPr>
                <w:sz w:val="19"/>
                <w:szCs w:val="19"/>
              </w:rPr>
              <w:t xml:space="preserve">Scheduling Slack</w:t>
            </w:r>
          </w:p>
        </w:tc>
        <w:tc>
          <w:tcPr>
            <w:tcW w:w="2720" w:type="dxa"/>
            <w:tcMar>
              <w:top w:w="80" w:type="dxa"/>
              <w:left w:w="100" w:type="dxa"/>
              <w:bottom w:w="80" w:type="dxa"/>
              <w:right w:w="100" w:type="dxa"/>
            </w:tcMar>
          </w:tcPr>
          <w:p>
            <w:pPr>
              <w:rPr/>
            </w:pPr>
            <w:r>
              <w:rPr>
                <w:sz w:val="19"/>
                <w:szCs w:val="19"/>
              </w:rPr>
              <w:t xml:space="preserve">Delay the workload owner declared acceptable before the job was scheduled</w:t>
            </w:r>
          </w:p>
        </w:tc>
        <w:tc>
          <w:tcPr>
            <w:tcW w:w="1280" w:type="dxa"/>
            <w:tcMar>
              <w:top w:w="80" w:type="dxa"/>
              <w:left w:w="100" w:type="dxa"/>
              <w:bottom w:w="80" w:type="dxa"/>
              <w:right w:w="100" w:type="dxa"/>
            </w:tcMar>
          </w:tcPr>
          <w:p>
            <w:pPr>
              <w:rPr/>
            </w:pPr>
            <w:r>
              <w:rPr>
                <w:sz w:val="19"/>
                <w:szCs w:val="19"/>
              </w:rPr>
              <w:t xml:space="preserve">minutes</w:t>
            </w:r>
          </w:p>
        </w:tc>
        <w:tc>
          <w:tcPr>
            <w:tcW w:w="1280" w:type="dxa"/>
            <w:tcMar>
              <w:top w:w="80" w:type="dxa"/>
              <w:left w:w="100" w:type="dxa"/>
              <w:bottom w:w="80" w:type="dxa"/>
              <w:right w:w="100" w:type="dxa"/>
            </w:tcMar>
          </w:tcPr>
          <w:p>
            <w:pPr>
              <w:rPr/>
            </w:pPr>
            <w:r>
              <w:rPr>
                <w:sz w:val="19"/>
                <w:szCs w:val="19"/>
              </w:rPr>
              <w:t xml:space="preserve">Per job</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HMS</w:t>
            </w:r>
          </w:p>
        </w:tc>
        <w:tc>
          <w:tcPr>
            <w:tcW w:w="2240" w:type="dxa"/>
            <w:tcMar>
              <w:top w:w="80" w:type="dxa"/>
              <w:left w:w="100" w:type="dxa"/>
              <w:bottom w:w="80" w:type="dxa"/>
              <w:right w:w="100" w:type="dxa"/>
            </w:tcMar>
          </w:tcPr>
          <w:p>
            <w:pPr>
              <w:rPr/>
            </w:pPr>
            <w:r>
              <w:rPr>
                <w:sz w:val="19"/>
                <w:szCs w:val="19"/>
              </w:rPr>
              <w:t xml:space="preserve">Hourly Matching Status</w:t>
            </w:r>
          </w:p>
        </w:tc>
        <w:tc>
          <w:tcPr>
            <w:tcW w:w="2720" w:type="dxa"/>
            <w:tcMar>
              <w:top w:w="80" w:type="dxa"/>
              <w:left w:w="100" w:type="dxa"/>
              <w:bottom w:w="80" w:type="dxa"/>
              <w:right w:w="100" w:type="dxa"/>
            </w:tcMar>
          </w:tcPr>
          <w:p>
            <w:pPr>
              <w:rPr/>
            </w:pPr>
            <w:r>
              <w:rPr>
                <w:sz w:val="19"/>
                <w:szCs w:val="19"/>
              </w:rPr>
              <w:t xml:space="preserve">Granularity at which any claimed renewable or carbon-free supply was matched to consumption: hourly, monthly or annual, with the certificate reference (EAC, §22.4)</w:t>
            </w:r>
          </w:p>
        </w:tc>
        <w:tc>
          <w:tcPr>
            <w:tcW w:w="1280" w:type="dxa"/>
            <w:tcMar>
              <w:top w:w="80" w:type="dxa"/>
              <w:left w:w="100" w:type="dxa"/>
              <w:bottom w:w="80" w:type="dxa"/>
              <w:right w:w="100" w:type="dxa"/>
            </w:tcMar>
          </w:tcPr>
          <w:p>
            <w:pPr>
              <w:rPr/>
            </w:pPr>
            <w:r>
              <w:rPr>
                <w:sz w:val="19"/>
                <w:szCs w:val="19"/>
              </w:rPr>
              <w:t xml:space="preserve">enum + ref</w:t>
            </w:r>
          </w:p>
        </w:tc>
        <w:tc>
          <w:tcPr>
            <w:tcW w:w="1280" w:type="dxa"/>
            <w:tcMar>
              <w:top w:w="80" w:type="dxa"/>
              <w:left w:w="100" w:type="dxa"/>
              <w:bottom w:w="80" w:type="dxa"/>
              <w:right w:w="100" w:type="dxa"/>
            </w:tcMar>
          </w:tcPr>
          <w:p>
            <w:pPr>
              <w:rPr/>
            </w:pPr>
            <w:r>
              <w:rPr>
                <w:sz w:val="19"/>
                <w:szCs w:val="19"/>
              </w:rPr>
              <w:t xml:space="preserve">Per interval / claim</w:t>
            </w:r>
          </w:p>
        </w:tc>
        <w:tc>
          <w:tcPr>
            <w:tcW w:w="1120" w:type="dxa"/>
            <w:tcMar>
              <w:top w:w="80" w:type="dxa"/>
              <w:left w:w="100" w:type="dxa"/>
              <w:bottom w:w="80" w:type="dxa"/>
              <w:right w:w="100" w:type="dxa"/>
            </w:tcMar>
          </w:tcPr>
          <w:p>
            <w:pPr>
              <w:rPr/>
            </w:pPr>
            <w:r>
              <w:rPr>
                <w:sz w:val="19"/>
                <w:szCs w:val="19"/>
              </w:rPr>
              <w:t xml:space="preserve">All</w:t>
            </w:r>
          </w:p>
        </w:tc>
      </w:tr>
      <w:tr>
        <w:trPr>
          <w:cantSplit/>
        </w:trPr>
        <w:tc>
          <w:tcPr>
            <w:tcW w:w="960" w:type="dxa"/>
            <w:tcMar>
              <w:top w:w="80" w:type="dxa"/>
              <w:left w:w="100" w:type="dxa"/>
              <w:bottom w:w="80" w:type="dxa"/>
              <w:right w:w="100" w:type="dxa"/>
            </w:tcMar>
          </w:tcPr>
          <w:p>
            <w:pPr>
              <w:rPr/>
            </w:pPr>
            <w:r>
              <w:rPr>
                <w:sz w:val="19"/>
                <w:szCs w:val="19"/>
              </w:rPr>
              <w:t xml:space="preserve">D-LSS</w:t>
            </w:r>
          </w:p>
        </w:tc>
        <w:tc>
          <w:tcPr>
            <w:tcW w:w="2240" w:type="dxa"/>
            <w:tcMar>
              <w:top w:w="80" w:type="dxa"/>
              <w:left w:w="100" w:type="dxa"/>
              <w:bottom w:w="80" w:type="dxa"/>
              <w:right w:w="100" w:type="dxa"/>
            </w:tcMar>
          </w:tcPr>
          <w:p>
            <w:pPr>
              <w:rPr/>
            </w:pPr>
            <w:r>
              <w:rPr>
                <w:sz w:val="19"/>
                <w:szCs w:val="19"/>
              </w:rPr>
              <w:t xml:space="preserve">Load-Shift Carbon Savings</w:t>
            </w:r>
          </w:p>
        </w:tc>
        <w:tc>
          <w:tcPr>
            <w:tcW w:w="2720" w:type="dxa"/>
            <w:tcMar>
              <w:top w:w="80" w:type="dxa"/>
              <w:left w:w="100" w:type="dxa"/>
              <w:bottom w:w="80" w:type="dxa"/>
              <w:right w:w="100" w:type="dxa"/>
            </w:tcMar>
          </w:tcPr>
          <w:p>
            <w:pPr>
              <w:rPr/>
            </w:pPr>
            <w:r>
              <w:rPr>
                <w:sz w:val="19"/>
                <w:szCs w:val="19"/>
              </w:rPr>
              <w:t xml:space="preserve">Energy × (intensity at the requested time − intensity at the actual run time), using the same GSG and FTR for both</w:t>
            </w:r>
          </w:p>
        </w:tc>
        <w:tc>
          <w:tcPr>
            <w:tcW w:w="1280" w:type="dxa"/>
            <w:tcMar>
              <w:top w:w="80" w:type="dxa"/>
              <w:left w:w="100" w:type="dxa"/>
              <w:bottom w:w="80" w:type="dxa"/>
              <w:right w:w="100" w:type="dxa"/>
            </w:tcMar>
          </w:tcPr>
          <w:p>
            <w:pPr>
              <w:rPr/>
            </w:pPr>
            <w:r>
              <w:rPr>
                <w:sz w:val="19"/>
                <w:szCs w:val="19"/>
              </w:rPr>
              <w:t xml:space="preserve">gCO2e</w:t>
            </w:r>
          </w:p>
        </w:tc>
        <w:tc>
          <w:tcPr>
            <w:tcW w:w="1280" w:type="dxa"/>
            <w:tcMar>
              <w:top w:w="80" w:type="dxa"/>
              <w:left w:w="100" w:type="dxa"/>
              <w:bottom w:w="80" w:type="dxa"/>
              <w:right w:w="100" w:type="dxa"/>
            </w:tcMar>
          </w:tcPr>
          <w:p>
            <w:pPr>
              <w:rPr/>
            </w:pPr>
            <w:r>
              <w:rPr>
                <w:sz w:val="19"/>
                <w:szCs w:val="19"/>
              </w:rPr>
              <w:t xml:space="preserve">Per job</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D-LSC</w:t>
            </w:r>
          </w:p>
        </w:tc>
        <w:tc>
          <w:tcPr>
            <w:tcW w:w="2240" w:type="dxa"/>
            <w:tcMar>
              <w:top w:w="80" w:type="dxa"/>
              <w:left w:w="100" w:type="dxa"/>
              <w:bottom w:w="80" w:type="dxa"/>
              <w:right w:w="100" w:type="dxa"/>
            </w:tcMar>
          </w:tcPr>
          <w:p>
            <w:pPr>
              <w:rPr/>
            </w:pPr>
            <w:r>
              <w:rPr>
                <w:sz w:val="19"/>
                <w:szCs w:val="19"/>
              </w:rPr>
              <w:t xml:space="preserve">Load-Shift Cost Savings</w:t>
            </w:r>
          </w:p>
        </w:tc>
        <w:tc>
          <w:tcPr>
            <w:tcW w:w="2720" w:type="dxa"/>
            <w:tcMar>
              <w:top w:w="80" w:type="dxa"/>
              <w:left w:w="100" w:type="dxa"/>
              <w:bottom w:w="80" w:type="dxa"/>
              <w:right w:w="100" w:type="dxa"/>
            </w:tcMar>
          </w:tcPr>
          <w:p>
            <w:pPr>
              <w:rPr/>
            </w:pPr>
            <w:r>
              <w:rPr>
                <w:sz w:val="19"/>
                <w:szCs w:val="19"/>
              </w:rPr>
              <w:t xml:space="preserve">Energy × (TRT at the requested time − TRT at the actual run time), plus any change in D-DCC</w:t>
            </w:r>
          </w:p>
        </w:tc>
        <w:tc>
          <w:tcPr>
            <w:tcW w:w="1280" w:type="dxa"/>
            <w:tcMar>
              <w:top w:w="80" w:type="dxa"/>
              <w:left w:w="100" w:type="dxa"/>
              <w:bottom w:w="80" w:type="dxa"/>
              <w:right w:w="100" w:type="dxa"/>
            </w:tcMar>
          </w:tcPr>
          <w:p>
            <w:pPr>
              <w:rPr/>
            </w:pPr>
            <w:r>
              <w:rPr>
                <w:sz w:val="19"/>
                <w:szCs w:val="19"/>
              </w:rPr>
              <w:t xml:space="preserve">$</w:t>
            </w:r>
          </w:p>
        </w:tc>
        <w:tc>
          <w:tcPr>
            <w:tcW w:w="1280" w:type="dxa"/>
            <w:tcMar>
              <w:top w:w="80" w:type="dxa"/>
              <w:left w:w="100" w:type="dxa"/>
              <w:bottom w:w="80" w:type="dxa"/>
              <w:right w:w="100" w:type="dxa"/>
            </w:tcMar>
          </w:tcPr>
          <w:p>
            <w:pPr>
              <w:rPr/>
            </w:pPr>
            <w:r>
              <w:rPr>
                <w:sz w:val="19"/>
                <w:szCs w:val="19"/>
              </w:rPr>
              <w:t xml:space="preserve">Per job</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D-DCC</w:t>
            </w:r>
          </w:p>
        </w:tc>
        <w:tc>
          <w:tcPr>
            <w:tcW w:w="2240" w:type="dxa"/>
            <w:tcMar>
              <w:top w:w="80" w:type="dxa"/>
              <w:left w:w="100" w:type="dxa"/>
              <w:bottom w:w="80" w:type="dxa"/>
              <w:right w:w="100" w:type="dxa"/>
            </w:tcMar>
          </w:tcPr>
          <w:p>
            <w:pPr>
              <w:rPr/>
            </w:pPr>
            <w:r>
              <w:rPr>
                <w:sz w:val="19"/>
                <w:szCs w:val="19"/>
              </w:rPr>
              <w:t xml:space="preserve">Demand Charge Cost</w:t>
            </w:r>
          </w:p>
        </w:tc>
        <w:tc>
          <w:tcPr>
            <w:tcW w:w="2720" w:type="dxa"/>
            <w:tcMar>
              <w:top w:w="80" w:type="dxa"/>
              <w:left w:w="100" w:type="dxa"/>
              <w:bottom w:w="80" w:type="dxa"/>
              <w:right w:w="100" w:type="dxa"/>
            </w:tcMar>
          </w:tcPr>
          <w:p>
            <w:pPr>
              <w:rPr/>
            </w:pPr>
            <w:r>
              <w:rPr>
                <w:sz w:val="19"/>
                <w:szCs w:val="19"/>
              </w:rPr>
              <w:t xml:space="preserve">PKD × DMD allocated to the workload; reported separately from energy cost</w:t>
            </w:r>
          </w:p>
        </w:tc>
        <w:tc>
          <w:tcPr>
            <w:tcW w:w="1280" w:type="dxa"/>
            <w:tcMar>
              <w:top w:w="80" w:type="dxa"/>
              <w:left w:w="100" w:type="dxa"/>
              <w:bottom w:w="80" w:type="dxa"/>
              <w:right w:w="100" w:type="dxa"/>
            </w:tcMar>
          </w:tcPr>
          <w:p>
            <w:pPr>
              <w:rPr/>
            </w:pPr>
            <w:r>
              <w:rPr>
                <w:sz w:val="19"/>
                <w:szCs w:val="19"/>
              </w:rPr>
              <w:t xml:space="preserve">$</w:t>
            </w:r>
          </w:p>
        </w:tc>
        <w:tc>
          <w:tcPr>
            <w:tcW w:w="1280" w:type="dxa"/>
            <w:tcMar>
              <w:top w:w="80" w:type="dxa"/>
              <w:left w:w="100" w:type="dxa"/>
              <w:bottom w:w="80" w:type="dxa"/>
              <w:right w:w="100" w:type="dxa"/>
            </w:tcMar>
          </w:tcPr>
          <w:p>
            <w:pPr>
              <w:rPr/>
            </w:pPr>
            <w:r>
              <w:rPr>
                <w:sz w:val="19"/>
                <w:szCs w:val="19"/>
              </w:rPr>
              <w:t xml:space="preserve">Per billing period</w:t>
            </w:r>
          </w:p>
        </w:tc>
        <w:tc>
          <w:tcPr>
            <w:tcW w:w="1120" w:type="dxa"/>
            <w:tcMar>
              <w:top w:w="80" w:type="dxa"/>
              <w:left w:w="100" w:type="dxa"/>
              <w:bottom w:w="80" w:type="dxa"/>
              <w:right w:w="100" w:type="dxa"/>
            </w:tcMar>
          </w:tcPr>
          <w:p>
            <w:pPr>
              <w:rPr/>
            </w:pPr>
            <w:r>
              <w:rPr>
                <w:sz w:val="19"/>
                <w:szCs w:val="19"/>
              </w:rPr>
              <w:t xml:space="preserve">Infra, Operator</w:t>
            </w:r>
          </w:p>
        </w:tc>
      </w:tr>
      <w:tr>
        <w:trPr>
          <w:cantSplit/>
        </w:trPr>
        <w:tc>
          <w:tcPr>
            <w:tcW w:w="960" w:type="dxa"/>
            <w:tcMar>
              <w:top w:w="80" w:type="dxa"/>
              <w:left w:w="100" w:type="dxa"/>
              <w:bottom w:w="80" w:type="dxa"/>
              <w:right w:w="100" w:type="dxa"/>
            </w:tcMar>
          </w:tcPr>
          <w:p>
            <w:pPr>
              <w:rPr/>
            </w:pPr>
            <w:r>
              <w:rPr>
                <w:sz w:val="19"/>
                <w:szCs w:val="19"/>
              </w:rPr>
              <w:t xml:space="preserve">D-CRU</w:t>
            </w:r>
          </w:p>
        </w:tc>
        <w:tc>
          <w:tcPr>
            <w:tcW w:w="2240" w:type="dxa"/>
            <w:tcMar>
              <w:top w:w="80" w:type="dxa"/>
              <w:left w:w="100" w:type="dxa"/>
              <w:bottom w:w="80" w:type="dxa"/>
              <w:right w:w="100" w:type="dxa"/>
            </w:tcMar>
          </w:tcPr>
          <w:p>
            <w:pPr>
              <w:rPr/>
            </w:pPr>
            <w:r>
              <w:rPr>
                <w:sz w:val="19"/>
                <w:szCs w:val="19"/>
              </w:rPr>
              <w:t xml:space="preserve">Curtailment Utilization</w:t>
            </w:r>
          </w:p>
        </w:tc>
        <w:tc>
          <w:tcPr>
            <w:tcW w:w="2720" w:type="dxa"/>
            <w:tcMar>
              <w:top w:w="80" w:type="dxa"/>
              <w:left w:w="100" w:type="dxa"/>
              <w:bottom w:w="80" w:type="dxa"/>
              <w:right w:w="100" w:type="dxa"/>
            </w:tcMar>
          </w:tcPr>
          <w:p>
            <w:pPr>
              <w:rPr/>
            </w:pPr>
            <w:r>
              <w:rPr>
                <w:sz w:val="19"/>
                <w:szCs w:val="19"/>
              </w:rPr>
              <w:t xml:space="preserve">Share of shifted energy consumed during intervals with RCF &gt; 0</w:t>
            </w:r>
          </w:p>
        </w:tc>
        <w:tc>
          <w:tcPr>
            <w:tcW w:w="1280" w:type="dxa"/>
            <w:tcMar>
              <w:top w:w="80" w:type="dxa"/>
              <w:left w:w="100" w:type="dxa"/>
              <w:bottom w:w="80" w:type="dxa"/>
              <w:right w:w="100" w:type="dxa"/>
            </w:tcMar>
          </w:tcPr>
          <w:p>
            <w:pPr>
              <w:rPr/>
            </w:pPr>
            <w:r>
              <w:rPr>
                <w:sz w:val="19"/>
                <w:szCs w:val="19"/>
              </w:rPr>
              <w:t xml:space="preserve">%</w:t>
            </w:r>
          </w:p>
        </w:tc>
        <w:tc>
          <w:tcPr>
            <w:tcW w:w="1280" w:type="dxa"/>
            <w:tcMar>
              <w:top w:w="80" w:type="dxa"/>
              <w:left w:w="100" w:type="dxa"/>
              <w:bottom w:w="80" w:type="dxa"/>
              <w:right w:w="100" w:type="dxa"/>
            </w:tcMar>
          </w:tcPr>
          <w:p>
            <w:pPr>
              <w:rPr/>
            </w:pPr>
            <w:r>
              <w:rPr>
                <w:sz w:val="19"/>
                <w:szCs w:val="19"/>
              </w:rPr>
              <w:t xml:space="preserve">Monthly</w:t>
            </w:r>
          </w:p>
        </w:tc>
        <w:tc>
          <w:tcPr>
            <w:tcW w:w="1120" w:type="dxa"/>
            <w:tcMar>
              <w:top w:w="80" w:type="dxa"/>
              <w:left w:w="100" w:type="dxa"/>
              <w:bottom w:w="80" w:type="dxa"/>
              <w:right w:w="100" w:type="dxa"/>
            </w:tcMar>
          </w:tcPr>
          <w:p>
            <w:pPr>
              <w:rPr/>
            </w:pPr>
            <w:r>
              <w:rPr>
                <w:sz w:val="19"/>
                <w:szCs w:val="19"/>
              </w:rPr>
              <w:t xml:space="preserve">Infra</w:t>
            </w:r>
          </w:p>
        </w:tc>
      </w:tr>
      <w:tr>
        <w:trPr>
          <w:cantSplit/>
        </w:trPr>
        <w:tc>
          <w:tcPr>
            <w:tcW w:w="960" w:type="dxa"/>
            <w:tcMar>
              <w:top w:w="80" w:type="dxa"/>
              <w:left w:w="100" w:type="dxa"/>
              <w:bottom w:w="80" w:type="dxa"/>
              <w:right w:w="100" w:type="dxa"/>
            </w:tcMar>
          </w:tcPr>
          <w:p>
            <w:pPr>
              <w:rPr/>
            </w:pPr>
            <w:r>
              <w:rPr>
                <w:sz w:val="19"/>
                <w:szCs w:val="19"/>
              </w:rPr>
              <w:t xml:space="preserve">D-TMC</w:t>
            </w:r>
          </w:p>
        </w:tc>
        <w:tc>
          <w:tcPr>
            <w:tcW w:w="2240" w:type="dxa"/>
            <w:tcMar>
              <w:top w:w="80" w:type="dxa"/>
              <w:left w:w="100" w:type="dxa"/>
              <w:bottom w:w="80" w:type="dxa"/>
              <w:right w:w="100" w:type="dxa"/>
            </w:tcMar>
          </w:tcPr>
          <w:p>
            <w:pPr>
              <w:rPr/>
            </w:pPr>
            <w:r>
              <w:rPr>
                <w:sz w:val="19"/>
                <w:szCs w:val="19"/>
              </w:rPr>
              <w:t xml:space="preserve">Time-Matched Coverage</w:t>
            </w:r>
          </w:p>
        </w:tc>
        <w:tc>
          <w:tcPr>
            <w:tcW w:w="2720" w:type="dxa"/>
            <w:tcMar>
              <w:top w:w="80" w:type="dxa"/>
              <w:left w:w="100" w:type="dxa"/>
              <w:bottom w:w="80" w:type="dxa"/>
              <w:right w:w="100" w:type="dxa"/>
            </w:tcMar>
          </w:tcPr>
          <w:p>
            <w:pPr>
              <w:rPr/>
            </w:pPr>
            <w:r>
              <w:rPr>
                <w:sz w:val="19"/>
                <w:szCs w:val="19"/>
              </w:rPr>
              <w:t xml:space="preserve">Share of a workload’s energy whose carbon factor had hourly or finer resolution (FTR) and an overlapping FVW</w:t>
            </w:r>
          </w:p>
        </w:tc>
        <w:tc>
          <w:tcPr>
            <w:tcW w:w="1280" w:type="dxa"/>
            <w:tcMar>
              <w:top w:w="80" w:type="dxa"/>
              <w:left w:w="100" w:type="dxa"/>
              <w:bottom w:w="80" w:type="dxa"/>
              <w:right w:w="100" w:type="dxa"/>
            </w:tcMar>
          </w:tcPr>
          <w:p>
            <w:pPr>
              <w:rPr/>
            </w:pPr>
            <w:r>
              <w:rPr>
                <w:sz w:val="19"/>
                <w:szCs w:val="19"/>
              </w:rPr>
              <w:t xml:space="preserve">%</w:t>
            </w:r>
          </w:p>
        </w:tc>
        <w:tc>
          <w:tcPr>
            <w:tcW w:w="1280" w:type="dxa"/>
            <w:tcMar>
              <w:top w:w="80" w:type="dxa"/>
              <w:left w:w="100" w:type="dxa"/>
              <w:bottom w:w="80" w:type="dxa"/>
              <w:right w:w="100" w:type="dxa"/>
            </w:tcMar>
          </w:tcPr>
          <w:p>
            <w:pPr>
              <w:rPr/>
            </w:pPr>
            <w:r>
              <w:rPr>
                <w:sz w:val="19"/>
                <w:szCs w:val="19"/>
              </w:rPr>
              <w:t xml:space="preserve">Daily / monthly</w:t>
            </w:r>
          </w:p>
        </w:tc>
        <w:tc>
          <w:tcPr>
            <w:tcW w:w="1120" w:type="dxa"/>
            <w:tcMar>
              <w:top w:w="80" w:type="dxa"/>
              <w:left w:w="100" w:type="dxa"/>
              <w:bottom w:w="80" w:type="dxa"/>
              <w:right w:w="100" w:type="dxa"/>
            </w:tcMar>
          </w:tcPr>
          <w:p>
            <w:pPr>
              <w:rPr/>
            </w:pPr>
            <w:r>
              <w:rPr>
                <w:sz w:val="19"/>
                <w:szCs w:val="19"/>
              </w:rPr>
              <w:t xml:space="preserve">All</w:t>
            </w:r>
          </w:p>
        </w:tc>
      </w:tr>
    </w:tbl>
    <w:p w:rsidR="00000000" w:rsidRDefault="00000000">
      <w:pPr>
        <w:spacing w:after="120"/>
        <w:rPr/>
      </w:pPr>
    </w:p>
    <w:p>
      <w:pPr>
        <w:spacing w:after="140" w:lineRule="auto"/>
        <w:rPr/>
      </w:pPr>
      <w:r>
        <w:rPr>
          <w:sz w:val="21"/>
          <w:szCs w:val="21"/>
        </w:rPr>
        <w:t xml:space="preserve">Derived fields (D-) are modeled values; their confidence tag follows §8.1–§8.3 and the method in §21.7.2 and §21.7.4.</w:t>
      </w:r>
    </w:p>
    <w:p>
      <w:pPr>
        <w:pStyle w:val="Heading3"/>
        <w:spacing w:after="100" w:before="200" w:lineRule="auto"/>
        <w:rPr/>
      </w:pPr>
      <w:r>
        <w:rPr>
          <w:b w:val="1"/>
          <w:bCs w:val="1"/>
          <w:color w:val="333333"/>
          <w:sz w:val="21"/>
          <w:szCs w:val="21"/>
        </w:rPr>
        <w:t xml:space="preserve">21.7.2 Method</w:t>
      </w:r>
    </w:p>
    <w:p>
      <w:pPr>
        <w:numPr>
          <w:ilvl w:val="0"/>
          <w:numId w:val="1"/>
        </w:numPr>
        <w:spacing w:after="60" w:before="0" w:line="240" w:lineRule="auto"/>
        <w:ind w:left="720" w:right="0" w:hanging="360"/>
        <w:rPr/>
      </w:pPr>
      <w:r>
        <w:rPr>
          <w:b/>
          <w:bCs/>
          <w:sz w:val="21"/>
          <w:szCs w:val="21"/>
        </w:rPr>
        <w:t xml:space="preserve">Declared before, measured after. </w:t>
      </w:r>
      <w:r>
        <w:rPr>
          <w:sz w:val="21"/>
          <w:szCs w:val="21"/>
        </w:rPr>
        <w:t xml:space="preserve">Savings count only for jobs with SLK declared before scheduling, and the baseline is the requested start time. This prevents hindsight claims.</w:t>
      </w:r>
    </w:p>
    <w:p>
      <w:pPr>
        <w:numPr>
          <w:ilvl w:val="0"/>
          <w:numId w:val="1"/>
        </w:numPr>
        <w:spacing w:after="60" w:before="0" w:line="240" w:lineRule="auto"/>
        <w:ind w:left="720" w:right="0" w:hanging="360"/>
        <w:rPr/>
      </w:pPr>
      <w:r>
        <w:rPr>
          <w:b/>
          <w:bCs/>
          <w:sz w:val="21"/>
          <w:szCs w:val="21"/>
        </w:rPr>
        <w:t xml:space="preserve">Decision signal versus reporting signal. </w:t>
      </w:r>
      <w:r>
        <w:rPr>
          <w:sz w:val="21"/>
          <w:szCs w:val="21"/>
        </w:rPr>
        <w:t xml:space="preserve">Marginal signals are recommended for scheduling decisions and average signals for attributional inventory reporting, consistent with GHG Protocol Scope 2. GSG is recorded on every value, and D-LSS always uses the same signal type and temporal resolution for baseline and actual.</w:t>
      </w:r>
    </w:p>
    <w:p>
      <w:pPr>
        <w:numPr>
          <w:ilvl w:val="0"/>
          <w:numId w:val="1"/>
        </w:numPr>
        <w:spacing w:after="60" w:before="0" w:line="240" w:lineRule="auto"/>
        <w:ind w:left="720" w:right="0" w:hanging="360"/>
        <w:rPr/>
      </w:pPr>
      <w:r>
        <w:rPr>
          <w:b/>
          <w:bCs/>
          <w:sz w:val="21"/>
          <w:szCs w:val="21"/>
        </w:rPr>
        <w:t xml:space="preserve">Forecast integrity. </w:t>
      </w:r>
      <w:r>
        <w:rPr>
          <w:sz w:val="21"/>
          <w:szCs w:val="21"/>
        </w:rPr>
        <w:t xml:space="preserve">GFW stores the forecast available at decision time, so a schedule is judged on what could have been known, not on later actuals.</w:t>
      </w:r>
    </w:p>
    <w:p>
      <w:pPr>
        <w:numPr>
          <w:ilvl w:val="0"/>
          <w:numId w:val="1"/>
        </w:numPr>
        <w:spacing w:after="60" w:before="0" w:line="240" w:lineRule="auto"/>
        <w:ind w:left="720" w:right="0" w:hanging="360"/>
        <w:rPr/>
      </w:pPr>
      <w:r>
        <w:rPr>
          <w:b/>
          <w:bCs/>
          <w:sz w:val="21"/>
          <w:szCs w:val="21"/>
        </w:rPr>
        <w:t xml:space="preserve">Explicit cost-carbon policy. </w:t>
      </w:r>
      <w:r>
        <w:rPr>
          <w:sz w:val="21"/>
          <w:szCs w:val="21"/>
        </w:rPr>
        <w:t xml:space="preserve">The cheapest hour is not always the cleanest. Each workload declares a policy (carbon-first, cost-first, or weighted), and dashboards show D-LSS and D-LSC side by side.</w:t>
      </w:r>
    </w:p>
    <w:p>
      <w:pPr>
        <w:numPr>
          <w:ilvl w:val="0"/>
          <w:numId w:val="1"/>
        </w:numPr>
        <w:spacing w:after="60" w:before="0" w:line="240" w:lineRule="auto"/>
        <w:ind w:left="720" w:right="0" w:hanging="360"/>
        <w:rPr/>
      </w:pPr>
      <w:r>
        <w:rPr>
          <w:b/>
          <w:bCs/>
          <w:sz w:val="21"/>
          <w:szCs w:val="21"/>
        </w:rPr>
        <w:t xml:space="preserve">Demand charges. </w:t>
      </w:r>
      <w:r>
        <w:rPr>
          <w:sz w:val="21"/>
          <w:szCs w:val="21"/>
        </w:rPr>
        <w:t xml:space="preserve">Many commercial and data-center bills charge for the highest power draw in the billing period, not only for energy. Shifting work into a single off-peak hour can lower energy cost while raising the peak. D-LSC therefore includes the change in D-DCC, and a scheduler must not report cost savings that ignore a new peak it created.</w:t>
      </w:r>
    </w:p>
    <w:p>
      <w:pPr>
        <w:numPr>
          <w:ilvl w:val="0"/>
          <w:numId w:val="1"/>
        </w:numPr>
        <w:spacing w:after="60" w:before="0" w:line="240" w:lineRule="auto"/>
        <w:ind w:left="720" w:right="0" w:hanging="360"/>
        <w:rPr/>
      </w:pPr>
      <w:r>
        <w:rPr>
          <w:b/>
          <w:bCs/>
          <w:sz w:val="21"/>
          <w:szCs w:val="21"/>
        </w:rPr>
        <w:t xml:space="preserve">Curtailment. </w:t>
      </w:r>
      <w:r>
        <w:rPr>
          <w:sz w:val="21"/>
          <w:szCs w:val="21"/>
        </w:rPr>
        <w:t xml:space="preserve">Shifting into curtailment intervals is reported separately (D-CRU) because it uses renewable energy that would otherwise be wasted.</w:t>
      </w:r>
    </w:p>
    <w:p>
      <w:pPr>
        <w:numPr>
          <w:ilvl w:val="0"/>
          <w:numId w:val="1"/>
        </w:numPr>
        <w:spacing w:after="60" w:before="0" w:line="240" w:lineRule="auto"/>
        <w:ind w:left="720" w:right="0" w:hanging="360"/>
        <w:rPr/>
      </w:pPr>
      <w:r>
        <w:rPr>
          <w:b/>
          <w:bCs/>
          <w:sz w:val="21"/>
          <w:szCs w:val="21"/>
        </w:rPr>
        <w:t xml:space="preserve">Hourly matching. </w:t>
      </w:r>
      <w:r>
        <w:rPr>
          <w:sz w:val="21"/>
          <w:szCs w:val="21"/>
        </w:rPr>
        <w:t xml:space="preserve">A renewable or carbon-free claim is only as strong as its time matching. Claims are labeled with HMS; only hourly-matched claims backed by granular certificates may be described as time-matched or 24/7.</w:t>
      </w:r>
    </w:p>
    <w:p>
      <w:pPr>
        <w:numPr>
          <w:ilvl w:val="0"/>
          <w:numId w:val="1"/>
        </w:numPr>
        <w:spacing w:after="60" w:before="0" w:line="240" w:lineRule="auto"/>
        <w:ind w:left="720" w:right="0" w:hanging="360"/>
        <w:rPr/>
      </w:pPr>
      <w:r>
        <w:rPr>
          <w:b/>
          <w:bCs/>
          <w:sz w:val="21"/>
          <w:szCs w:val="21"/>
        </w:rPr>
        <w:t xml:space="preserve">Scoring. </w:t>
      </w:r>
      <w:r>
        <w:rPr>
          <w:sz w:val="21"/>
          <w:szCs w:val="21"/>
        </w:rPr>
        <w:t xml:space="preserve">D-LSS and D-CRU feed the carbon timing sub-score (D-CTS, §21.3), D-TMC is shown next to every carbon total, and shifting opportunities appear as recommendations (§21.5).</w:t>
      </w:r>
    </w:p>
    <w:p>
      <w:pPr>
        <w:pStyle w:val="Heading3"/>
        <w:spacing w:after="100" w:before="200" w:lineRule="auto"/>
        <w:rPr/>
      </w:pPr>
      <w:r>
        <w:rPr>
          <w:b w:val="1"/>
          <w:bCs w:val="1"/>
          <w:color w:val="333333"/>
          <w:sz w:val="21"/>
          <w:szCs w:val="21"/>
        </w:rPr>
        <w:t xml:space="preserve">21.7.3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pPr>
              <w:rPr/>
            </w:pPr>
            <w:r>
              <w:rPr>
                <w:sz w:val="19"/>
                <w:szCs w:val="19"/>
              </w:rPr>
              <w:t xml:space="preserve">Event time and duration</w:t>
            </w:r>
          </w:p>
        </w:tc>
        <w:tc>
          <w:tcPr>
            <w:tcW w:w="3400" w:type="dxa"/>
            <w:tcMar>
              <w:top w:w="80" w:type="dxa"/>
              <w:left w:w="100" w:type="dxa"/>
              <w:bottom w:w="80" w:type="dxa"/>
              <w:right w:w="100" w:type="dxa"/>
            </w:tcMar>
          </w:tcPr>
          <w:p>
            <w:pPr>
              <w:rPr/>
            </w:pPr>
            <w:r>
              <w:rPr>
                <w:sz w:val="19"/>
                <w:szCs w:val="19"/>
              </w:rPr>
              <w:t xml:space="preserve">OTel span start and end timestamps; Green Button interval data (typically 15-minute)</w:t>
            </w:r>
          </w:p>
        </w:tc>
        <w:tc>
          <w:tcPr>
            <w:tcW w:w="3600" w:type="dxa"/>
            <w:tcMar>
              <w:top w:w="80" w:type="dxa"/>
              <w:left w:w="100" w:type="dxa"/>
              <w:bottom w:w="80" w:type="dxa"/>
              <w:right w:w="100" w:type="dxa"/>
            </w:tcMar>
          </w:tcPr>
          <w:p>
            <w:pPr>
              <w:rPr/>
            </w:pPr>
            <w:r>
              <w:rPr>
                <w:sz w:val="19"/>
                <w:szCs w:val="19"/>
              </w:rPr>
              <w:t xml:space="preserve">IVL</w:t>
            </w:r>
          </w:p>
        </w:tc>
      </w:tr>
      <w:tr>
        <w:trPr>
          <w:cantSplit/>
        </w:trPr>
        <w:tc>
          <w:tcPr>
            <w:tcW w:w="2600" w:type="dxa"/>
            <w:tcMar>
              <w:top w:w="80" w:type="dxa"/>
              <w:left w:w="100" w:type="dxa"/>
              <w:bottom w:w="80" w:type="dxa"/>
              <w:right w:w="100" w:type="dxa"/>
            </w:tcMar>
          </w:tcPr>
          <w:p>
            <w:pPr>
              <w:rPr/>
            </w:pPr>
            <w:r>
              <w:rPr>
                <w:sz w:val="19"/>
                <w:szCs w:val="19"/>
              </w:rPr>
              <w:t xml:space="preserve">Grid carbon intensity and forecasts</w:t>
            </w:r>
          </w:p>
        </w:tc>
        <w:tc>
          <w:tcPr>
            <w:tcW w:w="3400" w:type="dxa"/>
            <w:tcMar>
              <w:top w:w="80" w:type="dxa"/>
              <w:left w:w="100" w:type="dxa"/>
              <w:bottom w:w="80" w:type="dxa"/>
              <w:right w:w="100" w:type="dxa"/>
            </w:tcMar>
          </w:tcPr>
          <w:p>
            <w:pPr>
              <w:rPr/>
            </w:pPr>
            <w:r>
              <w:rPr>
                <w:sz w:val="19"/>
                <w:szCs w:val="19"/>
              </w:rPr>
              <w:t xml:space="preserve">WattTime API (marginal); Electricity Maps API (average); GSF Carbon Aware SDK as the common interface</w:t>
            </w:r>
          </w:p>
        </w:tc>
        <w:tc>
          <w:tcPr>
            <w:tcW w:w="3600" w:type="dxa"/>
            <w:tcMar>
              <w:top w:w="80" w:type="dxa"/>
              <w:left w:w="100" w:type="dxa"/>
              <w:bottom w:w="80" w:type="dxa"/>
              <w:right w:w="100" w:type="dxa"/>
            </w:tcMar>
          </w:tcPr>
          <w:p>
            <w:pPr>
              <w:rPr/>
            </w:pPr>
            <w:r>
              <w:rPr>
                <w:sz w:val="19"/>
                <w:szCs w:val="19"/>
              </w:rPr>
              <w:t xml:space="preserve">GCI, GSG, GFW, FTR, FVW, FBS</w:t>
            </w:r>
          </w:p>
        </w:tc>
      </w:tr>
      <w:tr>
        <w:trPr>
          <w:cantSplit/>
        </w:trPr>
        <w:tc>
          <w:tcPr>
            <w:tcW w:w="2600" w:type="dxa"/>
            <w:tcMar>
              <w:top w:w="80" w:type="dxa"/>
              <w:left w:w="100" w:type="dxa"/>
              <w:bottom w:w="80" w:type="dxa"/>
              <w:right w:w="100" w:type="dxa"/>
            </w:tcMar>
          </w:tcPr>
          <w:p>
            <w:pPr>
              <w:rPr/>
            </w:pPr>
            <w:r>
              <w:rPr>
                <w:sz w:val="19"/>
                <w:szCs w:val="19"/>
              </w:rPr>
              <w:t xml:space="preserve">Time-of-use and dynamic prices</w:t>
            </w:r>
          </w:p>
        </w:tc>
        <w:tc>
          <w:tcPr>
            <w:tcW w:w="3400" w:type="dxa"/>
            <w:tcMar>
              <w:top w:w="80" w:type="dxa"/>
              <w:left w:w="100" w:type="dxa"/>
              <w:bottom w:w="80" w:type="dxa"/>
              <w:right w:w="100" w:type="dxa"/>
            </w:tcMar>
          </w:tcPr>
          <w:p>
            <w:pPr>
              <w:rPr/>
            </w:pPr>
            <w:r>
              <w:rPr>
                <w:sz w:val="19"/>
                <w:szCs w:val="19"/>
              </w:rPr>
              <w:t xml:space="preserve">OpenADR 3.0 price events; OpenEI Utility Rate Database for US tariff structures; Green Button for interval meter data</w:t>
            </w:r>
          </w:p>
        </w:tc>
        <w:tc>
          <w:tcPr>
            <w:tcW w:w="3600" w:type="dxa"/>
            <w:tcMar>
              <w:top w:w="80" w:type="dxa"/>
              <w:left w:w="100" w:type="dxa"/>
              <w:bottom w:w="80" w:type="dxa"/>
              <w:right w:w="100" w:type="dxa"/>
            </w:tcMar>
          </w:tcPr>
          <w:p>
            <w:pPr>
              <w:rPr/>
            </w:pPr>
            <w:r>
              <w:rPr>
                <w:sz w:val="19"/>
                <w:szCs w:val="19"/>
              </w:rPr>
              <w:t xml:space="preserve">TOU, TRT</w:t>
            </w:r>
          </w:p>
        </w:tc>
      </w:tr>
      <w:tr>
        <w:trPr>
          <w:cantSplit/>
        </w:trPr>
        <w:tc>
          <w:tcPr>
            <w:tcW w:w="2600" w:type="dxa"/>
            <w:tcMar>
              <w:top w:w="80" w:type="dxa"/>
              <w:left w:w="100" w:type="dxa"/>
              <w:bottom w:w="80" w:type="dxa"/>
              <w:right w:w="100" w:type="dxa"/>
            </w:tcMar>
          </w:tcPr>
          <w:p>
            <w:pPr>
              <w:rPr/>
            </w:pPr>
            <w:r>
              <w:rPr>
                <w:sz w:val="19"/>
                <w:szCs w:val="19"/>
              </w:rPr>
              <w:t xml:space="preserve">Demand charges</w:t>
            </w:r>
          </w:p>
        </w:tc>
        <w:tc>
          <w:tcPr>
            <w:tcW w:w="3400" w:type="dxa"/>
            <w:tcMar>
              <w:top w:w="80" w:type="dxa"/>
              <w:left w:w="100" w:type="dxa"/>
              <w:bottom w:w="80" w:type="dxa"/>
              <w:right w:w="100" w:type="dxa"/>
            </w:tcMar>
          </w:tcPr>
          <w:p>
            <w:pPr>
              <w:rPr/>
            </w:pPr>
            <w:r>
              <w:rPr>
                <w:sz w:val="19"/>
                <w:szCs w:val="19"/>
              </w:rPr>
              <w:t xml:space="preserve">OpenEI Utility Rate Database demand-rate structures; utility tariff schedules; OpenADR 3.0 for demand-response events (DRS, §21.9.3)</w:t>
            </w:r>
          </w:p>
        </w:tc>
        <w:tc>
          <w:tcPr>
            <w:tcW w:w="3600" w:type="dxa"/>
            <w:tcMar>
              <w:top w:w="80" w:type="dxa"/>
              <w:left w:w="100" w:type="dxa"/>
              <w:bottom w:w="80" w:type="dxa"/>
              <w:right w:w="100" w:type="dxa"/>
            </w:tcMar>
          </w:tcPr>
          <w:p>
            <w:pPr>
              <w:rPr/>
            </w:pPr>
            <w:r>
              <w:rPr>
                <w:sz w:val="19"/>
                <w:szCs w:val="19"/>
              </w:rPr>
              <w:t xml:space="preserve">DMD, PKD, D-DCC</w:t>
            </w:r>
          </w:p>
        </w:tc>
      </w:tr>
      <w:tr>
        <w:trPr>
          <w:cantSplit/>
        </w:trPr>
        <w:tc>
          <w:tcPr>
            <w:tcW w:w="2600" w:type="dxa"/>
            <w:tcMar>
              <w:top w:w="80" w:type="dxa"/>
              <w:left w:w="100" w:type="dxa"/>
              <w:bottom w:w="80" w:type="dxa"/>
              <w:right w:w="100" w:type="dxa"/>
            </w:tcMar>
          </w:tcPr>
          <w:p>
            <w:pPr>
              <w:rPr/>
            </w:pPr>
            <w:r>
              <w:rPr>
                <w:sz w:val="19"/>
                <w:szCs w:val="19"/>
              </w:rPr>
              <w:t xml:space="preserve">Hourly clean-energy matching</w:t>
            </w:r>
          </w:p>
        </w:tc>
        <w:tc>
          <w:tcPr>
            <w:tcW w:w="3400" w:type="dxa"/>
            <w:tcMar>
              <w:top w:w="80" w:type="dxa"/>
              <w:left w:w="100" w:type="dxa"/>
              <w:bottom w:w="80" w:type="dxa"/>
              <w:right w:w="100" w:type="dxa"/>
            </w:tcMar>
          </w:tcPr>
          <w:p>
            <w:pPr>
              <w:rPr/>
            </w:pPr>
            <w:r>
              <w:rPr>
                <w:sz w:val="19"/>
                <w:szCs w:val="19"/>
              </w:rPr>
              <w:t xml:space="preserve">EnergyTag granular certificates (§22.2); hourly matching under discussion in the GHG Protocol Scope 2 revision</w:t>
            </w:r>
          </w:p>
        </w:tc>
        <w:tc>
          <w:tcPr>
            <w:tcW w:w="3600" w:type="dxa"/>
            <w:tcMar>
              <w:top w:w="80" w:type="dxa"/>
              <w:left w:w="100" w:type="dxa"/>
              <w:bottom w:w="80" w:type="dxa"/>
              <w:right w:w="100" w:type="dxa"/>
            </w:tcMar>
          </w:tcPr>
          <w:p>
            <w:pPr>
              <w:rPr/>
            </w:pPr>
            <w:r>
              <w:rPr>
                <w:sz w:val="19"/>
                <w:szCs w:val="19"/>
              </w:rPr>
              <w:t xml:space="preserve">HMS, D-TMC</w:t>
            </w:r>
          </w:p>
        </w:tc>
      </w:tr>
      <w:tr>
        <w:trPr>
          <w:cantSplit/>
        </w:trPr>
        <w:tc>
          <w:tcPr>
            <w:tcW w:w="2600" w:type="dxa"/>
            <w:tcMar>
              <w:top w:w="80" w:type="dxa"/>
              <w:left w:w="100" w:type="dxa"/>
              <w:bottom w:w="80" w:type="dxa"/>
              <w:right w:w="100" w:type="dxa"/>
            </w:tcMar>
          </w:tcPr>
          <w:p>
            <w:pPr>
              <w:rPr/>
            </w:pPr>
            <w:r>
              <w:rPr>
                <w:sz w:val="19"/>
                <w:szCs w:val="19"/>
              </w:rPr>
              <w:t xml:space="preserve">Carbon accounting</w:t>
            </w:r>
          </w:p>
        </w:tc>
        <w:tc>
          <w:tcPr>
            <w:tcW w:w="3400" w:type="dxa"/>
            <w:tcMar>
              <w:top w:w="80" w:type="dxa"/>
              <w:left w:w="100" w:type="dxa"/>
              <w:bottom w:w="80" w:type="dxa"/>
              <w:right w:w="100" w:type="dxa"/>
            </w:tcMar>
          </w:tcPr>
          <w:p>
            <w:pPr>
              <w:rPr/>
            </w:pPr>
            <w:r>
              <w:rPr>
                <w:sz w:val="19"/>
                <w:szCs w:val="19"/>
              </w:rPr>
              <w:t xml:space="preserve">GSF SCI (ISO/IEC 21031); GHG Protocol Scope 2</w:t>
            </w:r>
          </w:p>
        </w:tc>
        <w:tc>
          <w:tcPr>
            <w:tcW w:w="3600" w:type="dxa"/>
            <w:tcMar>
              <w:top w:w="80" w:type="dxa"/>
              <w:left w:w="100" w:type="dxa"/>
              <w:bottom w:w="80" w:type="dxa"/>
              <w:right w:w="100" w:type="dxa"/>
            </w:tcMar>
          </w:tcPr>
          <w:p>
            <w:pPr>
              <w:rPr/>
            </w:pPr>
            <w:r>
              <w:rPr>
                <w:sz w:val="19"/>
                <w:szCs w:val="19"/>
              </w:rPr>
              <w:t xml:space="preserve">Reporting basis for D-LSS</w:t>
            </w:r>
          </w:p>
        </w:tc>
      </w:tr>
      <w:tr>
        <w:trPr>
          <w:cantSplit/>
        </w:trPr>
        <w:tc>
          <w:tcPr>
            <w:tcW w:w="2600" w:type="dxa"/>
            <w:tcMar>
              <w:top w:w="80" w:type="dxa"/>
              <w:left w:w="100" w:type="dxa"/>
              <w:bottom w:w="80" w:type="dxa"/>
              <w:right w:w="100" w:type="dxa"/>
            </w:tcMar>
          </w:tcPr>
          <w:p>
            <w:pPr>
              <w:rPr/>
            </w:pPr>
            <w:r>
              <w:rPr>
                <w:sz w:val="19"/>
                <w:szCs w:val="19"/>
              </w:rPr>
              <w:t xml:space="preserve">Hardware and node energy</w:t>
            </w:r>
          </w:p>
        </w:tc>
        <w:tc>
          <w:tcPr>
            <w:tcW w:w="3400" w:type="dxa"/>
            <w:tcMar>
              <w:top w:w="80" w:type="dxa"/>
              <w:left w:w="100" w:type="dxa"/>
              <w:bottom w:w="80" w:type="dxa"/>
              <w:right w:w="100" w:type="dxa"/>
            </w:tcMar>
          </w:tcPr>
          <w:p>
            <w:pPr>
              <w:rPr/>
            </w:pPr>
            <w:r>
              <w:rPr>
                <w:sz w:val="19"/>
                <w:szCs w:val="19"/>
              </w:rPr>
              <w:t xml:space="preserve">OTel hw.* metrics; Kepler; NVIDIA DCGM</w:t>
            </w:r>
          </w:p>
        </w:tc>
        <w:tc>
          <w:tcPr>
            <w:tcW w:w="3600" w:type="dxa"/>
            <w:tcMar>
              <w:top w:w="80" w:type="dxa"/>
              <w:left w:w="100" w:type="dxa"/>
              <w:bottom w:w="80" w:type="dxa"/>
              <w:right w:w="100" w:type="dxa"/>
            </w:tcMar>
          </w:tcPr>
          <w:p>
            <w:pPr>
              <w:rPr/>
            </w:pPr>
            <w:r>
              <w:rPr>
                <w:sz w:val="19"/>
                <w:szCs w:val="19"/>
              </w:rPr>
              <w:t xml:space="preserve">Energy input for D-LSS, D-LSC and PKD</w:t>
            </w:r>
          </w:p>
        </w:tc>
      </w:tr>
    </w:tbl>
    <w:p w:rsidR="00000000" w:rsidRDefault="00000000">
      <w:pPr>
        <w:spacing w:after="120"/>
        <w:rPr/>
      </w:pPr>
    </w:p>
    <w:p>
      <w:pPr>
        <w:spacing w:after="140" w:lineRule="auto"/>
        <w:rPr/>
      </w:pPr>
      <w:r>
        <w:rPr>
          <w:sz w:val="21"/>
          <w:szCs w:val="21"/>
        </w:rPr>
        <w:t xml:space="preserve">Proposed vendor-neutral names for upstream submission (§11.5): energy.factor.temporal_resolution, energy.factor.valid_from, energy.factor.valid_to, energy.factor.basis, energy.tariff.demand_rate, energy.demand.peak_contribution, energy.supply.matching_granularity.</w:t>
      </w:r>
    </w:p>
    <w:p>
      <w:pPr>
        <w:pStyle w:val="Heading3"/>
        <w:spacing w:after="100" w:before="200" w:lineRule="auto"/>
        <w:rPr/>
      </w:pPr>
      <w:r>
        <w:rPr>
          <w:b w:val="1"/>
          <w:bCs w:val="1"/>
          <w:color w:val="333333"/>
          <w:sz w:val="21"/>
          <w:szCs w:val="21"/>
        </w:rPr>
        <w:t xml:space="preserve">21.7.4 Temporal Resolution and Matching Rules</w:t>
      </w:r>
    </w:p>
    <w:p>
      <w:pPr>
        <w:spacing w:after="140" w:lineRule="auto"/>
        <w:rPr/>
      </w:pPr>
      <w:r>
        <w:rPr>
          <w:b/>
          <w:bCs/>
          <w:sz w:val="21"/>
          <w:szCs w:val="21"/>
        </w:rPr>
        <w:t xml:space="preserve">Overlap rule. </w:t>
      </w:r>
      <w:r>
        <w:rPr>
          <w:sz w:val="21"/>
          <w:szCs w:val="21"/>
        </w:rPr>
        <w:t xml:space="preserve">Each event’s carbon, cost and water use factors whose FVW overlaps its IVL. When no such factor exists, the nearest coarser factor is used, its FTR is recorded, and confidence drops as below.</w:t>
      </w:r>
    </w:p>
    <w:p>
      <w:pPr>
        <w:spacing w:after="140" w:lineRule="auto"/>
        <w:rPr/>
      </w:pPr>
      <w:r>
        <w:rPr>
          <w:b/>
          <w:bCs/>
          <w:sz w:val="21"/>
          <w:szCs w:val="21"/>
        </w:rPr>
        <w:t xml:space="preserve">Confidence by resolution. </w:t>
      </w:r>
      <w:r>
        <w:rPr>
          <w:sz w:val="21"/>
          <w:szCs w:val="21"/>
        </w:rPr>
        <w:t xml:space="preserve">Factors coarser than daily (monthly or annual averages) cap the result at Estimated. Daily factors cap it at Modeled. Only hourly or finer factors, measured at the time, can support Measured.</w:t>
      </w:r>
    </w:p>
    <w:p>
      <w:pPr>
        <w:spacing w:after="140" w:lineRule="auto"/>
        <w:rPr/>
      </w:pPr>
      <w:r>
        <w:rPr>
          <w:b/>
          <w:bCs/>
          <w:sz w:val="21"/>
          <w:szCs w:val="21"/>
        </w:rPr>
        <w:t xml:space="preserve">Splitting. </w:t>
      </w:r>
      <w:r>
        <w:rPr>
          <w:sz w:val="21"/>
          <w:szCs w:val="21"/>
        </w:rPr>
        <w:t xml:space="preserve">An interval that spans more than one factor window (for example, a training job across a tariff boundary) is split at the boundary and each part is priced and attributed separately.</w:t>
      </w:r>
    </w:p>
    <w:p>
      <w:pPr>
        <w:spacing w:after="140" w:lineRule="auto"/>
        <w:rPr/>
      </w:pPr>
      <w:r>
        <w:rPr>
          <w:b/>
          <w:bCs/>
          <w:sz w:val="21"/>
          <w:szCs w:val="21"/>
        </w:rPr>
        <w:t xml:space="preserve">No overstatement. </w:t>
      </w:r>
      <w:r>
        <w:rPr>
          <w:sz w:val="21"/>
          <w:szCs w:val="21"/>
        </w:rPr>
        <w:t xml:space="preserve">Figures computed from monthly or annual factors are never described as time-matched, and displays show FTR or D-TMC next to the number.</w:t>
      </w:r>
    </w:p>
    <w:p>
      <w:pPr>
        <w:spacing w:after="140" w:lineRule="auto"/>
        <w:rPr/>
      </w:pPr>
      <w:r>
        <w:rPr>
          <w:b/>
          <w:bCs/>
          <w:sz w:val="21"/>
          <w:szCs w:val="21"/>
        </w:rPr>
        <w:t xml:space="preserve">Facility factors. </w:t>
      </w:r>
      <w:r>
        <w:rPr>
          <w:sz w:val="21"/>
          <w:szCs w:val="21"/>
        </w:rPr>
        <w:t xml:space="preserve">PUE and WUE use interval values (§21.9.3) where the operator provides them; otherwise annual defaults apply and are recorded with FTR = annual. Outdoor wet-bulb temperature (WBT) may be used to model interval PUE and WUE, recorded with FBS = historical_average or forecast.</w:t>
      </w:r>
    </w:p>
    <w:p>
      <w:pPr>
        <w:spacing w:after="140" w:lineRule="auto"/>
        <w:rPr/>
      </w:pPr>
      <w:r>
        <w:rPr>
          <w:b/>
          <w:bCs/>
          <w:sz w:val="21"/>
          <w:szCs w:val="21"/>
        </w:rPr>
        <w:t xml:space="preserve">Amortized components. </w:t>
      </w:r>
      <w:r>
        <w:rPr>
          <w:sz w:val="21"/>
          <w:szCs w:val="21"/>
        </w:rPr>
        <w:t xml:space="preserve">Embodied and training emissions (EMB, TRA, §8.8.1) are amortized over service life and do not vary by time of use; they carry no FTR.</w:t>
      </w:r>
    </w:p>
    <w:p w14:paraId="4615E9D1" w14:textId="77777777" w:rsidR="0011776F" w:rsidRDefault="008E1F3E">
      <w:pPr>
        <w:pStyle w:val="Heading2"/>
        <w:spacing w:before="280" w:after="120"/>
      </w:pPr>
      <w:r>
        <w:rPr>
          <w:b/>
          <w:bCs/>
          <w:color w:val="1E7A4C"/>
          <w:sz w:val="24"/>
          <w:szCs w:val="24"/>
        </w:rPr>
        <w:t>21.8 Energy-Aware Routing Telemetry and Method</w:t>
      </w:r>
    </w:p>
    <w:p w14:paraId="51B7DB8E" w14:textId="77777777" w:rsidR="0011776F" w:rsidRDefault="008E1F3E">
      <w:pPr>
        <w:spacing w:after="140"/>
      </w:pPr>
      <w:r>
        <w:rPr>
          <w:sz w:val="21"/>
          <w:szCs w:val="21"/>
        </w:rPr>
        <w:t>Right-sizing (§21.2–§21.4) measures whether a smaller model would have been good enough. An energy-aware router acts on that, sending each request to the smallest model tier likely to meet the quality floor and escalating only when needed. This section defines the telemetry a router emits, so its savings, overhead and quality trade-offs can be verified, and specifies the routing method as an open reference design. Stardust does not require a router; these fields apply wherever one is deployed.</w:t>
      </w:r>
    </w:p>
    <w:p w14:paraId="156EAE41" w14:textId="77777777" w:rsidR="0011776F" w:rsidRDefault="008E1F3E">
      <w:pPr>
        <w:spacing w:after="140"/>
      </w:pPr>
      <w:r>
        <w:rPr>
          <w:sz w:val="21"/>
          <w:szCs w:val="21"/>
        </w:rPr>
        <w:t xml:space="preserve">The router sees prompt content, but Stardust records only routing outputs: tiers, scores, reason codes and energy. Prompt text and prompt </w:t>
      </w:r>
      <w:proofErr w:type="spellStart"/>
      <w:r>
        <w:rPr>
          <w:sz w:val="21"/>
          <w:szCs w:val="21"/>
        </w:rPr>
        <w:t>embeddings</w:t>
      </w:r>
      <w:proofErr w:type="spellEnd"/>
      <w:r>
        <w:rPr>
          <w:sz w:val="21"/>
          <w:szCs w:val="21"/>
        </w:rPr>
        <w:t xml:space="preserve"> are never stored, and semantic-cache contents stay with the operator, consistent with §14.1.</w:t>
      </w:r>
    </w:p>
    <w:p w14:paraId="521FBB05" w14:textId="77777777" w:rsidR="0011776F" w:rsidRDefault="008E1F3E">
      <w:pPr>
        <w:pStyle w:val="Heading3"/>
        <w:spacing w:before="200" w:after="100"/>
      </w:pPr>
      <w:r>
        <w:rPr>
          <w:b/>
          <w:bCs/>
          <w:color w:val="333333"/>
          <w:sz w:val="21"/>
          <w:szCs w:val="21"/>
        </w:rPr>
        <w:t>21.8.1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13E2A8D7" w14:textId="77777777">
        <w:trPr>
          <w:tblHeader/>
        </w:trPr>
        <w:tc>
          <w:tcPr>
            <w:tcW w:w="960" w:type="dxa"/>
            <w:shd w:val="clear" w:color="auto" w:fill="1E7A4C"/>
            <w:tcMar>
              <w:top w:w="80" w:type="dxa"/>
              <w:left w:w="100" w:type="dxa"/>
              <w:bottom w:w="80" w:type="dxa"/>
              <w:right w:w="100" w:type="dxa"/>
            </w:tcMar>
          </w:tcPr>
          <w:p w14:paraId="26568CA1"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615DBFD9"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6495CCFC"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61E5C1A0"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46420E69"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6F2FB293" w14:textId="77777777" w:rsidR="0011776F" w:rsidRDefault="008E1F3E">
            <w:r>
              <w:rPr>
                <w:b/>
                <w:bCs/>
                <w:color w:val="FFFFFF"/>
                <w:sz w:val="19"/>
                <w:szCs w:val="19"/>
              </w:rPr>
              <w:t>Applies To</w:t>
            </w:r>
          </w:p>
        </w:tc>
      </w:tr>
      <w:tr w:rsidR="0011776F" w14:paraId="34404636" w14:textId="77777777">
        <w:trPr>
          <w:cantSplit/>
        </w:trPr>
        <w:tc>
          <w:tcPr>
            <w:tcW w:w="960" w:type="dxa"/>
            <w:tcMar>
              <w:top w:w="80" w:type="dxa"/>
              <w:left w:w="100" w:type="dxa"/>
              <w:bottom w:w="80" w:type="dxa"/>
              <w:right w:w="100" w:type="dxa"/>
            </w:tcMar>
          </w:tcPr>
          <w:p w14:paraId="7974081C" w14:textId="77777777" w:rsidR="0011776F" w:rsidRDefault="008E1F3E">
            <w:r>
              <w:rPr>
                <w:sz w:val="19"/>
                <w:szCs w:val="19"/>
              </w:rPr>
              <w:t>RTI</w:t>
            </w:r>
          </w:p>
        </w:tc>
        <w:tc>
          <w:tcPr>
            <w:tcW w:w="2240" w:type="dxa"/>
            <w:tcMar>
              <w:top w:w="80" w:type="dxa"/>
              <w:left w:w="100" w:type="dxa"/>
              <w:bottom w:w="80" w:type="dxa"/>
              <w:right w:w="100" w:type="dxa"/>
            </w:tcMar>
          </w:tcPr>
          <w:p w14:paraId="7368095D" w14:textId="77777777" w:rsidR="0011776F" w:rsidRDefault="008E1F3E">
            <w:r>
              <w:rPr>
                <w:sz w:val="19"/>
                <w:szCs w:val="19"/>
              </w:rPr>
              <w:t>Initial Tier Selected</w:t>
            </w:r>
          </w:p>
        </w:tc>
        <w:tc>
          <w:tcPr>
            <w:tcW w:w="2720" w:type="dxa"/>
            <w:tcMar>
              <w:top w:w="80" w:type="dxa"/>
              <w:left w:w="100" w:type="dxa"/>
              <w:bottom w:w="80" w:type="dxa"/>
              <w:right w:w="100" w:type="dxa"/>
            </w:tcMar>
          </w:tcPr>
          <w:p w14:paraId="793C23E7" w14:textId="77777777" w:rsidR="0011776F" w:rsidRDefault="008E1F3E">
            <w:r>
              <w:rPr>
                <w:sz w:val="19"/>
                <w:szCs w:val="19"/>
              </w:rPr>
              <w:t>Tier the router first chose: cache, micro, workhorse, or frontier. The tier that finally served the call stays in MTR (§21.2)</w:t>
            </w:r>
          </w:p>
        </w:tc>
        <w:tc>
          <w:tcPr>
            <w:tcW w:w="1280" w:type="dxa"/>
            <w:tcMar>
              <w:top w:w="80" w:type="dxa"/>
              <w:left w:w="100" w:type="dxa"/>
              <w:bottom w:w="80" w:type="dxa"/>
              <w:right w:w="100" w:type="dxa"/>
            </w:tcMar>
          </w:tcPr>
          <w:p w14:paraId="133A3D25"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3C488165" w14:textId="77777777" w:rsidR="0011776F" w:rsidRDefault="008E1F3E">
            <w:r>
              <w:rPr>
                <w:sz w:val="19"/>
                <w:szCs w:val="19"/>
              </w:rPr>
              <w:t>Per call</w:t>
            </w:r>
          </w:p>
        </w:tc>
        <w:tc>
          <w:tcPr>
            <w:tcW w:w="1120" w:type="dxa"/>
            <w:tcMar>
              <w:top w:w="80" w:type="dxa"/>
              <w:left w:w="100" w:type="dxa"/>
              <w:bottom w:w="80" w:type="dxa"/>
              <w:right w:w="100" w:type="dxa"/>
            </w:tcMar>
          </w:tcPr>
          <w:p w14:paraId="4498C812" w14:textId="77777777" w:rsidR="0011776F" w:rsidRDefault="008E1F3E">
            <w:r>
              <w:rPr>
                <w:sz w:val="19"/>
                <w:szCs w:val="19"/>
              </w:rPr>
              <w:t>Chat, Infra</w:t>
            </w:r>
          </w:p>
        </w:tc>
      </w:tr>
      <w:tr w:rsidR="0011776F" w14:paraId="75712C22" w14:textId="77777777">
        <w:trPr>
          <w:cantSplit/>
        </w:trPr>
        <w:tc>
          <w:tcPr>
            <w:tcW w:w="960" w:type="dxa"/>
            <w:tcMar>
              <w:top w:w="80" w:type="dxa"/>
              <w:left w:w="100" w:type="dxa"/>
              <w:bottom w:w="80" w:type="dxa"/>
              <w:right w:w="100" w:type="dxa"/>
            </w:tcMar>
          </w:tcPr>
          <w:p w14:paraId="20D26022" w14:textId="77777777" w:rsidR="0011776F" w:rsidRDefault="008E1F3E">
            <w:r>
              <w:rPr>
                <w:sz w:val="19"/>
                <w:szCs w:val="19"/>
              </w:rPr>
              <w:t>RRC</w:t>
            </w:r>
          </w:p>
        </w:tc>
        <w:tc>
          <w:tcPr>
            <w:tcW w:w="2240" w:type="dxa"/>
            <w:tcMar>
              <w:top w:w="80" w:type="dxa"/>
              <w:left w:w="100" w:type="dxa"/>
              <w:bottom w:w="80" w:type="dxa"/>
              <w:right w:w="100" w:type="dxa"/>
            </w:tcMar>
          </w:tcPr>
          <w:p w14:paraId="41BEBC03" w14:textId="77777777" w:rsidR="0011776F" w:rsidRDefault="008E1F3E">
            <w:r>
              <w:rPr>
                <w:sz w:val="19"/>
                <w:szCs w:val="19"/>
              </w:rPr>
              <w:t>Routing Reason Code</w:t>
            </w:r>
          </w:p>
        </w:tc>
        <w:tc>
          <w:tcPr>
            <w:tcW w:w="2720" w:type="dxa"/>
            <w:tcMar>
              <w:top w:w="80" w:type="dxa"/>
              <w:left w:w="100" w:type="dxa"/>
              <w:bottom w:w="80" w:type="dxa"/>
              <w:right w:w="100" w:type="dxa"/>
            </w:tcMar>
          </w:tcPr>
          <w:p w14:paraId="4D3F99C1" w14:textId="77777777" w:rsidR="0011776F" w:rsidRDefault="008E1F3E">
            <w:r>
              <w:rPr>
                <w:sz w:val="19"/>
                <w:szCs w:val="19"/>
              </w:rPr>
              <w:t>Why that tier was chosen: cache hit, hard rule, classifier, carbon or thermal override, user or policy pin, or escalation</w:t>
            </w:r>
          </w:p>
        </w:tc>
        <w:tc>
          <w:tcPr>
            <w:tcW w:w="1280" w:type="dxa"/>
            <w:tcMar>
              <w:top w:w="80" w:type="dxa"/>
              <w:left w:w="100" w:type="dxa"/>
              <w:bottom w:w="80" w:type="dxa"/>
              <w:right w:w="100" w:type="dxa"/>
            </w:tcMar>
          </w:tcPr>
          <w:p w14:paraId="1BFA52B6"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6D43E289" w14:textId="77777777" w:rsidR="0011776F" w:rsidRDefault="008E1F3E">
            <w:r>
              <w:rPr>
                <w:sz w:val="19"/>
                <w:szCs w:val="19"/>
              </w:rPr>
              <w:t>Per call</w:t>
            </w:r>
          </w:p>
        </w:tc>
        <w:tc>
          <w:tcPr>
            <w:tcW w:w="1120" w:type="dxa"/>
            <w:tcMar>
              <w:top w:w="80" w:type="dxa"/>
              <w:left w:w="100" w:type="dxa"/>
              <w:bottom w:w="80" w:type="dxa"/>
              <w:right w:w="100" w:type="dxa"/>
            </w:tcMar>
          </w:tcPr>
          <w:p w14:paraId="60569A7A" w14:textId="77777777" w:rsidR="0011776F" w:rsidRDefault="008E1F3E">
            <w:r>
              <w:rPr>
                <w:sz w:val="19"/>
                <w:szCs w:val="19"/>
              </w:rPr>
              <w:t>Infra</w:t>
            </w:r>
          </w:p>
        </w:tc>
      </w:tr>
      <w:tr w:rsidR="0011776F" w14:paraId="5A87A329" w14:textId="77777777">
        <w:trPr>
          <w:cantSplit/>
        </w:trPr>
        <w:tc>
          <w:tcPr>
            <w:tcW w:w="960" w:type="dxa"/>
            <w:tcMar>
              <w:top w:w="80" w:type="dxa"/>
              <w:left w:w="100" w:type="dxa"/>
              <w:bottom w:w="80" w:type="dxa"/>
              <w:right w:w="100" w:type="dxa"/>
            </w:tcMar>
          </w:tcPr>
          <w:p w14:paraId="11B7112F" w14:textId="77777777" w:rsidR="0011776F" w:rsidRDefault="008E1F3E">
            <w:r>
              <w:rPr>
                <w:sz w:val="19"/>
                <w:szCs w:val="19"/>
              </w:rPr>
              <w:t>RPS</w:t>
            </w:r>
          </w:p>
        </w:tc>
        <w:tc>
          <w:tcPr>
            <w:tcW w:w="2240" w:type="dxa"/>
            <w:tcMar>
              <w:top w:w="80" w:type="dxa"/>
              <w:left w:w="100" w:type="dxa"/>
              <w:bottom w:w="80" w:type="dxa"/>
              <w:right w:w="100" w:type="dxa"/>
            </w:tcMar>
          </w:tcPr>
          <w:p w14:paraId="371B0314" w14:textId="77777777" w:rsidR="0011776F" w:rsidRDefault="008E1F3E">
            <w:r>
              <w:rPr>
                <w:sz w:val="19"/>
                <w:szCs w:val="19"/>
              </w:rPr>
              <w:t>Predicted Success</w:t>
            </w:r>
          </w:p>
        </w:tc>
        <w:tc>
          <w:tcPr>
            <w:tcW w:w="2720" w:type="dxa"/>
            <w:tcMar>
              <w:top w:w="80" w:type="dxa"/>
              <w:left w:w="100" w:type="dxa"/>
              <w:bottom w:w="80" w:type="dxa"/>
              <w:right w:w="100" w:type="dxa"/>
            </w:tcMar>
          </w:tcPr>
          <w:p w14:paraId="2251E94A" w14:textId="77777777" w:rsidR="0011776F" w:rsidRDefault="008E1F3E">
            <w:r>
              <w:rPr>
                <w:sz w:val="19"/>
                <w:szCs w:val="19"/>
              </w:rPr>
              <w:t>The router’s calibrated probability that the selected tier meets the quality floor</w:t>
            </w:r>
          </w:p>
        </w:tc>
        <w:tc>
          <w:tcPr>
            <w:tcW w:w="1280" w:type="dxa"/>
            <w:tcMar>
              <w:top w:w="80" w:type="dxa"/>
              <w:left w:w="100" w:type="dxa"/>
              <w:bottom w:w="80" w:type="dxa"/>
              <w:right w:w="100" w:type="dxa"/>
            </w:tcMar>
          </w:tcPr>
          <w:p w14:paraId="3B6F7940" w14:textId="77777777" w:rsidR="0011776F" w:rsidRDefault="008E1F3E">
            <w:r>
              <w:rPr>
                <w:sz w:val="19"/>
                <w:szCs w:val="19"/>
              </w:rPr>
              <w:t>ratio 0–1</w:t>
            </w:r>
          </w:p>
        </w:tc>
        <w:tc>
          <w:tcPr>
            <w:tcW w:w="1280" w:type="dxa"/>
            <w:tcMar>
              <w:top w:w="80" w:type="dxa"/>
              <w:left w:w="100" w:type="dxa"/>
              <w:bottom w:w="80" w:type="dxa"/>
              <w:right w:w="100" w:type="dxa"/>
            </w:tcMar>
          </w:tcPr>
          <w:p w14:paraId="3E8B5D06" w14:textId="77777777" w:rsidR="0011776F" w:rsidRDefault="008E1F3E">
            <w:r>
              <w:rPr>
                <w:sz w:val="19"/>
                <w:szCs w:val="19"/>
              </w:rPr>
              <w:t>Per call</w:t>
            </w:r>
          </w:p>
        </w:tc>
        <w:tc>
          <w:tcPr>
            <w:tcW w:w="1120" w:type="dxa"/>
            <w:tcMar>
              <w:top w:w="80" w:type="dxa"/>
              <w:left w:w="100" w:type="dxa"/>
              <w:bottom w:w="80" w:type="dxa"/>
              <w:right w:w="100" w:type="dxa"/>
            </w:tcMar>
          </w:tcPr>
          <w:p w14:paraId="037C81AE" w14:textId="77777777" w:rsidR="0011776F" w:rsidRDefault="008E1F3E">
            <w:r>
              <w:rPr>
                <w:sz w:val="19"/>
                <w:szCs w:val="19"/>
              </w:rPr>
              <w:t>Infra</w:t>
            </w:r>
          </w:p>
        </w:tc>
      </w:tr>
      <w:tr w:rsidR="0011776F" w14:paraId="1D263062" w14:textId="77777777">
        <w:trPr>
          <w:cantSplit/>
        </w:trPr>
        <w:tc>
          <w:tcPr>
            <w:tcW w:w="960" w:type="dxa"/>
            <w:tcMar>
              <w:top w:w="80" w:type="dxa"/>
              <w:left w:w="100" w:type="dxa"/>
              <w:bottom w:w="80" w:type="dxa"/>
              <w:right w:w="100" w:type="dxa"/>
            </w:tcMar>
          </w:tcPr>
          <w:p w14:paraId="208B4984" w14:textId="77777777" w:rsidR="0011776F" w:rsidRDefault="008E1F3E">
            <w:r>
              <w:rPr>
                <w:sz w:val="19"/>
                <w:szCs w:val="19"/>
              </w:rPr>
              <w:t>RCL</w:t>
            </w:r>
          </w:p>
        </w:tc>
        <w:tc>
          <w:tcPr>
            <w:tcW w:w="2240" w:type="dxa"/>
            <w:tcMar>
              <w:top w:w="80" w:type="dxa"/>
              <w:left w:w="100" w:type="dxa"/>
              <w:bottom w:w="80" w:type="dxa"/>
              <w:right w:w="100" w:type="dxa"/>
            </w:tcMar>
          </w:tcPr>
          <w:p w14:paraId="1A901CD4" w14:textId="77777777" w:rsidR="0011776F" w:rsidRDefault="008E1F3E">
            <w:r>
              <w:rPr>
                <w:sz w:val="19"/>
                <w:szCs w:val="19"/>
              </w:rPr>
              <w:t>Router Latency</w:t>
            </w:r>
          </w:p>
        </w:tc>
        <w:tc>
          <w:tcPr>
            <w:tcW w:w="2720" w:type="dxa"/>
            <w:tcMar>
              <w:top w:w="80" w:type="dxa"/>
              <w:left w:w="100" w:type="dxa"/>
              <w:bottom w:w="80" w:type="dxa"/>
              <w:right w:w="100" w:type="dxa"/>
            </w:tcMar>
          </w:tcPr>
          <w:p w14:paraId="25AEBC9F" w14:textId="77777777" w:rsidR="0011776F" w:rsidRDefault="008E1F3E">
            <w:r>
              <w:rPr>
                <w:sz w:val="19"/>
                <w:szCs w:val="19"/>
              </w:rPr>
              <w:t>Time spent in Tier 0 and Tier 1 before dispatch to a model</w:t>
            </w:r>
          </w:p>
        </w:tc>
        <w:tc>
          <w:tcPr>
            <w:tcW w:w="1280" w:type="dxa"/>
            <w:tcMar>
              <w:top w:w="80" w:type="dxa"/>
              <w:left w:w="100" w:type="dxa"/>
              <w:bottom w:w="80" w:type="dxa"/>
              <w:right w:w="100" w:type="dxa"/>
            </w:tcMar>
          </w:tcPr>
          <w:p w14:paraId="3B86DDCE"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3FF7EA99" w14:textId="77777777" w:rsidR="0011776F" w:rsidRDefault="008E1F3E">
            <w:r>
              <w:rPr>
                <w:sz w:val="19"/>
                <w:szCs w:val="19"/>
              </w:rPr>
              <w:t>Per call</w:t>
            </w:r>
          </w:p>
        </w:tc>
        <w:tc>
          <w:tcPr>
            <w:tcW w:w="1120" w:type="dxa"/>
            <w:tcMar>
              <w:top w:w="80" w:type="dxa"/>
              <w:left w:w="100" w:type="dxa"/>
              <w:bottom w:w="80" w:type="dxa"/>
              <w:right w:w="100" w:type="dxa"/>
            </w:tcMar>
          </w:tcPr>
          <w:p w14:paraId="24EFC35B" w14:textId="77777777" w:rsidR="0011776F" w:rsidRDefault="008E1F3E">
            <w:r>
              <w:rPr>
                <w:sz w:val="19"/>
                <w:szCs w:val="19"/>
              </w:rPr>
              <w:t>Infra</w:t>
            </w:r>
          </w:p>
        </w:tc>
      </w:tr>
      <w:tr w:rsidR="0011776F" w14:paraId="5FF2DBB8" w14:textId="77777777">
        <w:trPr>
          <w:cantSplit/>
        </w:trPr>
        <w:tc>
          <w:tcPr>
            <w:tcW w:w="960" w:type="dxa"/>
            <w:tcMar>
              <w:top w:w="80" w:type="dxa"/>
              <w:left w:w="100" w:type="dxa"/>
              <w:bottom w:w="80" w:type="dxa"/>
              <w:right w:w="100" w:type="dxa"/>
            </w:tcMar>
          </w:tcPr>
          <w:p w14:paraId="5D1AED87" w14:textId="77777777" w:rsidR="0011776F" w:rsidRDefault="008E1F3E">
            <w:r>
              <w:rPr>
                <w:sz w:val="19"/>
                <w:szCs w:val="19"/>
              </w:rPr>
              <w:t>RCE</w:t>
            </w:r>
          </w:p>
        </w:tc>
        <w:tc>
          <w:tcPr>
            <w:tcW w:w="2240" w:type="dxa"/>
            <w:tcMar>
              <w:top w:w="80" w:type="dxa"/>
              <w:left w:w="100" w:type="dxa"/>
              <w:bottom w:w="80" w:type="dxa"/>
              <w:right w:w="100" w:type="dxa"/>
            </w:tcMar>
          </w:tcPr>
          <w:p w14:paraId="6D172A48" w14:textId="77777777" w:rsidR="0011776F" w:rsidRDefault="008E1F3E">
            <w:r>
              <w:rPr>
                <w:sz w:val="19"/>
                <w:szCs w:val="19"/>
              </w:rPr>
              <w:t>Router Energy</w:t>
            </w:r>
          </w:p>
        </w:tc>
        <w:tc>
          <w:tcPr>
            <w:tcW w:w="2720" w:type="dxa"/>
            <w:tcMar>
              <w:top w:w="80" w:type="dxa"/>
              <w:left w:w="100" w:type="dxa"/>
              <w:bottom w:w="80" w:type="dxa"/>
              <w:right w:w="100" w:type="dxa"/>
            </w:tcMar>
          </w:tcPr>
          <w:p w14:paraId="2CBE0EFC" w14:textId="77777777" w:rsidR="0011776F" w:rsidRDefault="008E1F3E">
            <w:r>
              <w:rPr>
                <w:sz w:val="19"/>
                <w:szCs w:val="19"/>
              </w:rPr>
              <w:t>Energy used by the routing step itself; measured where the router has its own host, otherwise modeled from RCL and host power</w:t>
            </w:r>
          </w:p>
        </w:tc>
        <w:tc>
          <w:tcPr>
            <w:tcW w:w="1280" w:type="dxa"/>
            <w:tcMar>
              <w:top w:w="80" w:type="dxa"/>
              <w:left w:w="100" w:type="dxa"/>
              <w:bottom w:w="80" w:type="dxa"/>
              <w:right w:w="100" w:type="dxa"/>
            </w:tcMar>
          </w:tcPr>
          <w:p w14:paraId="12519292" w14:textId="77777777" w:rsidR="0011776F" w:rsidRDefault="008E1F3E">
            <w:r>
              <w:rPr>
                <w:sz w:val="19"/>
                <w:szCs w:val="19"/>
              </w:rPr>
              <w:t>J</w:t>
            </w:r>
          </w:p>
        </w:tc>
        <w:tc>
          <w:tcPr>
            <w:tcW w:w="1280" w:type="dxa"/>
            <w:tcMar>
              <w:top w:w="80" w:type="dxa"/>
              <w:left w:w="100" w:type="dxa"/>
              <w:bottom w:w="80" w:type="dxa"/>
              <w:right w:w="100" w:type="dxa"/>
            </w:tcMar>
          </w:tcPr>
          <w:p w14:paraId="5E70A748" w14:textId="77777777" w:rsidR="0011776F" w:rsidRDefault="008E1F3E">
            <w:r>
              <w:rPr>
                <w:sz w:val="19"/>
                <w:szCs w:val="19"/>
              </w:rPr>
              <w:t>Per call</w:t>
            </w:r>
          </w:p>
        </w:tc>
        <w:tc>
          <w:tcPr>
            <w:tcW w:w="1120" w:type="dxa"/>
            <w:tcMar>
              <w:top w:w="80" w:type="dxa"/>
              <w:left w:w="100" w:type="dxa"/>
              <w:bottom w:w="80" w:type="dxa"/>
              <w:right w:w="100" w:type="dxa"/>
            </w:tcMar>
          </w:tcPr>
          <w:p w14:paraId="22CE507F" w14:textId="77777777" w:rsidR="0011776F" w:rsidRDefault="008E1F3E">
            <w:r>
              <w:rPr>
                <w:sz w:val="19"/>
                <w:szCs w:val="19"/>
              </w:rPr>
              <w:t>Infra</w:t>
            </w:r>
          </w:p>
        </w:tc>
      </w:tr>
      <w:tr w:rsidR="0011776F" w14:paraId="1AFCC423" w14:textId="77777777">
        <w:trPr>
          <w:cantSplit/>
        </w:trPr>
        <w:tc>
          <w:tcPr>
            <w:tcW w:w="960" w:type="dxa"/>
            <w:tcMar>
              <w:top w:w="80" w:type="dxa"/>
              <w:left w:w="100" w:type="dxa"/>
              <w:bottom w:w="80" w:type="dxa"/>
              <w:right w:w="100" w:type="dxa"/>
            </w:tcMar>
          </w:tcPr>
          <w:p w14:paraId="02E41BE8" w14:textId="77777777" w:rsidR="0011776F" w:rsidRDefault="008E1F3E">
            <w:r>
              <w:rPr>
                <w:sz w:val="19"/>
                <w:szCs w:val="19"/>
              </w:rPr>
              <w:t>SCH</w:t>
            </w:r>
          </w:p>
        </w:tc>
        <w:tc>
          <w:tcPr>
            <w:tcW w:w="2240" w:type="dxa"/>
            <w:tcMar>
              <w:top w:w="80" w:type="dxa"/>
              <w:left w:w="100" w:type="dxa"/>
              <w:bottom w:w="80" w:type="dxa"/>
              <w:right w:w="100" w:type="dxa"/>
            </w:tcMar>
          </w:tcPr>
          <w:p w14:paraId="040F42A4" w14:textId="77777777" w:rsidR="0011776F" w:rsidRDefault="008E1F3E">
            <w:r>
              <w:rPr>
                <w:sz w:val="19"/>
                <w:szCs w:val="19"/>
              </w:rPr>
              <w:t>Semantic Cache Hit</w:t>
            </w:r>
          </w:p>
        </w:tc>
        <w:tc>
          <w:tcPr>
            <w:tcW w:w="2720" w:type="dxa"/>
            <w:tcMar>
              <w:top w:w="80" w:type="dxa"/>
              <w:left w:w="100" w:type="dxa"/>
              <w:bottom w:w="80" w:type="dxa"/>
              <w:right w:w="100" w:type="dxa"/>
            </w:tcMar>
          </w:tcPr>
          <w:p w14:paraId="587C3943" w14:textId="77777777" w:rsidR="0011776F" w:rsidRDefault="008E1F3E">
            <w:r>
              <w:rPr>
                <w:sz w:val="19"/>
                <w:szCs w:val="19"/>
              </w:rPr>
              <w:t>Whether the response came from an exact or semantic cache, with the similarity score of the match</w:t>
            </w:r>
          </w:p>
        </w:tc>
        <w:tc>
          <w:tcPr>
            <w:tcW w:w="1280" w:type="dxa"/>
            <w:tcMar>
              <w:top w:w="80" w:type="dxa"/>
              <w:left w:w="100" w:type="dxa"/>
              <w:bottom w:w="80" w:type="dxa"/>
              <w:right w:w="100" w:type="dxa"/>
            </w:tcMar>
          </w:tcPr>
          <w:p w14:paraId="30ADAC35" w14:textId="77777777" w:rsidR="0011776F" w:rsidRDefault="008E1F3E">
            <w:r>
              <w:rPr>
                <w:sz w:val="19"/>
                <w:szCs w:val="19"/>
              </w:rPr>
              <w:t>bool + 0–1</w:t>
            </w:r>
          </w:p>
        </w:tc>
        <w:tc>
          <w:tcPr>
            <w:tcW w:w="1280" w:type="dxa"/>
            <w:tcMar>
              <w:top w:w="80" w:type="dxa"/>
              <w:left w:w="100" w:type="dxa"/>
              <w:bottom w:w="80" w:type="dxa"/>
              <w:right w:w="100" w:type="dxa"/>
            </w:tcMar>
          </w:tcPr>
          <w:p w14:paraId="11B43C88" w14:textId="77777777" w:rsidR="0011776F" w:rsidRDefault="008E1F3E">
            <w:r>
              <w:rPr>
                <w:sz w:val="19"/>
                <w:szCs w:val="19"/>
              </w:rPr>
              <w:t>Per call</w:t>
            </w:r>
          </w:p>
        </w:tc>
        <w:tc>
          <w:tcPr>
            <w:tcW w:w="1120" w:type="dxa"/>
            <w:tcMar>
              <w:top w:w="80" w:type="dxa"/>
              <w:left w:w="100" w:type="dxa"/>
              <w:bottom w:w="80" w:type="dxa"/>
              <w:right w:w="100" w:type="dxa"/>
            </w:tcMar>
          </w:tcPr>
          <w:p w14:paraId="4A82E7A0" w14:textId="77777777" w:rsidR="0011776F" w:rsidRDefault="008E1F3E">
            <w:r>
              <w:rPr>
                <w:sz w:val="19"/>
                <w:szCs w:val="19"/>
              </w:rPr>
              <w:t>Infra</w:t>
            </w:r>
          </w:p>
        </w:tc>
      </w:tr>
      <w:tr w:rsidR="0011776F" w14:paraId="5553AC5C" w14:textId="77777777">
        <w:trPr>
          <w:cantSplit/>
        </w:trPr>
        <w:tc>
          <w:tcPr>
            <w:tcW w:w="960" w:type="dxa"/>
            <w:tcMar>
              <w:top w:w="80" w:type="dxa"/>
              <w:left w:w="100" w:type="dxa"/>
              <w:bottom w:w="80" w:type="dxa"/>
              <w:right w:w="100" w:type="dxa"/>
            </w:tcMar>
          </w:tcPr>
          <w:p w14:paraId="6DFD327A" w14:textId="77777777" w:rsidR="0011776F" w:rsidRDefault="008E1F3E">
            <w:r>
              <w:rPr>
                <w:sz w:val="19"/>
                <w:szCs w:val="19"/>
              </w:rPr>
              <w:t>LBG</w:t>
            </w:r>
          </w:p>
        </w:tc>
        <w:tc>
          <w:tcPr>
            <w:tcW w:w="2240" w:type="dxa"/>
            <w:tcMar>
              <w:top w:w="80" w:type="dxa"/>
              <w:left w:w="100" w:type="dxa"/>
              <w:bottom w:w="80" w:type="dxa"/>
              <w:right w:w="100" w:type="dxa"/>
            </w:tcMar>
          </w:tcPr>
          <w:p w14:paraId="25866244" w14:textId="77777777" w:rsidR="0011776F" w:rsidRDefault="008E1F3E">
            <w:r>
              <w:rPr>
                <w:sz w:val="19"/>
                <w:szCs w:val="19"/>
              </w:rPr>
              <w:t>Latency Budget</w:t>
            </w:r>
          </w:p>
        </w:tc>
        <w:tc>
          <w:tcPr>
            <w:tcW w:w="2720" w:type="dxa"/>
            <w:tcMar>
              <w:top w:w="80" w:type="dxa"/>
              <w:left w:w="100" w:type="dxa"/>
              <w:bottom w:w="80" w:type="dxa"/>
              <w:right w:w="100" w:type="dxa"/>
            </w:tcMar>
          </w:tcPr>
          <w:p w14:paraId="2F748C6B" w14:textId="77777777" w:rsidR="0011776F" w:rsidRDefault="008E1F3E">
            <w:r>
              <w:rPr>
                <w:sz w:val="19"/>
                <w:szCs w:val="19"/>
              </w:rPr>
              <w:t>Latency limit declared for the workload class; a hard constraint on the routing decision</w:t>
            </w:r>
          </w:p>
        </w:tc>
        <w:tc>
          <w:tcPr>
            <w:tcW w:w="1280" w:type="dxa"/>
            <w:tcMar>
              <w:top w:w="80" w:type="dxa"/>
              <w:left w:w="100" w:type="dxa"/>
              <w:bottom w:w="80" w:type="dxa"/>
              <w:right w:w="100" w:type="dxa"/>
            </w:tcMar>
          </w:tcPr>
          <w:p w14:paraId="253BA3D0"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7C082C37" w14:textId="77777777" w:rsidR="0011776F" w:rsidRDefault="008E1F3E">
            <w:r>
              <w:rPr>
                <w:sz w:val="19"/>
                <w:szCs w:val="19"/>
              </w:rPr>
              <w:t>Per workload</w:t>
            </w:r>
          </w:p>
        </w:tc>
        <w:tc>
          <w:tcPr>
            <w:tcW w:w="1120" w:type="dxa"/>
            <w:tcMar>
              <w:top w:w="80" w:type="dxa"/>
              <w:left w:w="100" w:type="dxa"/>
              <w:bottom w:w="80" w:type="dxa"/>
              <w:right w:w="100" w:type="dxa"/>
            </w:tcMar>
          </w:tcPr>
          <w:p w14:paraId="60952906" w14:textId="77777777" w:rsidR="0011776F" w:rsidRDefault="008E1F3E">
            <w:r>
              <w:rPr>
                <w:sz w:val="19"/>
                <w:szCs w:val="19"/>
              </w:rPr>
              <w:t>Infra</w:t>
            </w:r>
          </w:p>
        </w:tc>
      </w:tr>
      <w:tr w:rsidR="0011776F" w14:paraId="3539745B" w14:textId="77777777">
        <w:trPr>
          <w:cantSplit/>
        </w:trPr>
        <w:tc>
          <w:tcPr>
            <w:tcW w:w="960" w:type="dxa"/>
            <w:tcMar>
              <w:top w:w="80" w:type="dxa"/>
              <w:left w:w="100" w:type="dxa"/>
              <w:bottom w:w="80" w:type="dxa"/>
              <w:right w:w="100" w:type="dxa"/>
            </w:tcMar>
          </w:tcPr>
          <w:p w14:paraId="060835D1" w14:textId="77777777" w:rsidR="0011776F" w:rsidRDefault="008E1F3E">
            <w:r>
              <w:rPr>
                <w:sz w:val="19"/>
                <w:szCs w:val="19"/>
              </w:rPr>
              <w:t>LAM</w:t>
            </w:r>
          </w:p>
        </w:tc>
        <w:tc>
          <w:tcPr>
            <w:tcW w:w="2240" w:type="dxa"/>
            <w:tcMar>
              <w:top w:w="80" w:type="dxa"/>
              <w:left w:w="100" w:type="dxa"/>
              <w:bottom w:w="80" w:type="dxa"/>
              <w:right w:w="100" w:type="dxa"/>
            </w:tcMar>
          </w:tcPr>
          <w:p w14:paraId="04055817" w14:textId="77777777" w:rsidR="0011776F" w:rsidRDefault="008E1F3E">
            <w:r>
              <w:rPr>
                <w:sz w:val="19"/>
                <w:szCs w:val="19"/>
              </w:rPr>
              <w:t>Effective Energy Price</w:t>
            </w:r>
          </w:p>
        </w:tc>
        <w:tc>
          <w:tcPr>
            <w:tcW w:w="2720" w:type="dxa"/>
            <w:tcMar>
              <w:top w:w="80" w:type="dxa"/>
              <w:left w:w="100" w:type="dxa"/>
              <w:bottom w:w="80" w:type="dxa"/>
              <w:right w:w="100" w:type="dxa"/>
            </w:tcMar>
          </w:tcPr>
          <w:p w14:paraId="5C111091" w14:textId="77777777" w:rsidR="0011776F" w:rsidRDefault="008E1F3E">
            <w:r>
              <w:rPr>
                <w:sz w:val="19"/>
                <w:szCs w:val="19"/>
              </w:rPr>
              <w:t>The energy price λ applied to the decision: tariff plus internal carbon price × grid intensity, scaled by thermal pressure (§21.8.2)</w:t>
            </w:r>
          </w:p>
        </w:tc>
        <w:tc>
          <w:tcPr>
            <w:tcW w:w="1280" w:type="dxa"/>
            <w:tcMar>
              <w:top w:w="80" w:type="dxa"/>
              <w:left w:w="100" w:type="dxa"/>
              <w:bottom w:w="80" w:type="dxa"/>
              <w:right w:w="100" w:type="dxa"/>
            </w:tcMar>
          </w:tcPr>
          <w:p w14:paraId="15B57CF2" w14:textId="77777777" w:rsidR="0011776F" w:rsidRDefault="008E1F3E">
            <w:r>
              <w:rPr>
                <w:sz w:val="19"/>
                <w:szCs w:val="19"/>
              </w:rPr>
              <w:t>$/kWh</w:t>
            </w:r>
          </w:p>
        </w:tc>
        <w:tc>
          <w:tcPr>
            <w:tcW w:w="1280" w:type="dxa"/>
            <w:tcMar>
              <w:top w:w="80" w:type="dxa"/>
              <w:left w:w="100" w:type="dxa"/>
              <w:bottom w:w="80" w:type="dxa"/>
              <w:right w:w="100" w:type="dxa"/>
            </w:tcMar>
          </w:tcPr>
          <w:p w14:paraId="6E870376" w14:textId="77777777" w:rsidR="0011776F" w:rsidRDefault="008E1F3E">
            <w:r>
              <w:rPr>
                <w:sz w:val="19"/>
                <w:szCs w:val="19"/>
              </w:rPr>
              <w:t>Per call</w:t>
            </w:r>
          </w:p>
        </w:tc>
        <w:tc>
          <w:tcPr>
            <w:tcW w:w="1120" w:type="dxa"/>
            <w:tcMar>
              <w:top w:w="80" w:type="dxa"/>
              <w:left w:w="100" w:type="dxa"/>
              <w:bottom w:w="80" w:type="dxa"/>
              <w:right w:w="100" w:type="dxa"/>
            </w:tcMar>
          </w:tcPr>
          <w:p w14:paraId="4C9CC4DF" w14:textId="77777777" w:rsidR="0011776F" w:rsidRDefault="008E1F3E">
            <w:r>
              <w:rPr>
                <w:sz w:val="19"/>
                <w:szCs w:val="19"/>
              </w:rPr>
              <w:t>Infra</w:t>
            </w:r>
          </w:p>
        </w:tc>
      </w:tr>
      <w:tr w:rsidR="0011776F" w14:paraId="39E6AD46" w14:textId="77777777">
        <w:trPr>
          <w:cantSplit/>
        </w:trPr>
        <w:tc>
          <w:tcPr>
            <w:tcW w:w="960" w:type="dxa"/>
            <w:tcMar>
              <w:top w:w="80" w:type="dxa"/>
              <w:left w:w="100" w:type="dxa"/>
              <w:bottom w:w="80" w:type="dxa"/>
              <w:right w:w="100" w:type="dxa"/>
            </w:tcMar>
          </w:tcPr>
          <w:p w14:paraId="78319CA0" w14:textId="77777777" w:rsidR="0011776F" w:rsidRDefault="008E1F3E">
            <w:r>
              <w:rPr>
                <w:sz w:val="19"/>
                <w:szCs w:val="19"/>
              </w:rPr>
              <w:t>EVT</w:t>
            </w:r>
          </w:p>
        </w:tc>
        <w:tc>
          <w:tcPr>
            <w:tcW w:w="2240" w:type="dxa"/>
            <w:tcMar>
              <w:top w:w="80" w:type="dxa"/>
              <w:left w:w="100" w:type="dxa"/>
              <w:bottom w:w="80" w:type="dxa"/>
              <w:right w:w="100" w:type="dxa"/>
            </w:tcMar>
          </w:tcPr>
          <w:p w14:paraId="2252909A" w14:textId="77777777" w:rsidR="0011776F" w:rsidRDefault="008E1F3E">
            <w:r>
              <w:rPr>
                <w:sz w:val="19"/>
                <w:szCs w:val="19"/>
              </w:rPr>
              <w:t>Escalation Event</w:t>
            </w:r>
          </w:p>
        </w:tc>
        <w:tc>
          <w:tcPr>
            <w:tcW w:w="2720" w:type="dxa"/>
            <w:tcMar>
              <w:top w:w="80" w:type="dxa"/>
              <w:left w:w="100" w:type="dxa"/>
              <w:bottom w:w="80" w:type="dxa"/>
              <w:right w:w="100" w:type="dxa"/>
            </w:tcMar>
          </w:tcPr>
          <w:p w14:paraId="54821BC4" w14:textId="77777777" w:rsidR="0011776F" w:rsidRDefault="008E1F3E">
            <w:r>
              <w:rPr>
                <w:sz w:val="19"/>
                <w:szCs w:val="19"/>
              </w:rPr>
              <w:t>Whether a lower tier was aborted and re-routed upward, and the trigger: entropy, validation failure, timeout, or user regenerate</w:t>
            </w:r>
          </w:p>
        </w:tc>
        <w:tc>
          <w:tcPr>
            <w:tcW w:w="1280" w:type="dxa"/>
            <w:tcMar>
              <w:top w:w="80" w:type="dxa"/>
              <w:left w:w="100" w:type="dxa"/>
              <w:bottom w:w="80" w:type="dxa"/>
              <w:right w:w="100" w:type="dxa"/>
            </w:tcMar>
          </w:tcPr>
          <w:p w14:paraId="1E701468" w14:textId="77777777" w:rsidR="0011776F" w:rsidRDefault="008E1F3E">
            <w:r>
              <w:rPr>
                <w:sz w:val="19"/>
                <w:szCs w:val="19"/>
              </w:rPr>
              <w:t xml:space="preserve">bool + </w:t>
            </w:r>
            <w:proofErr w:type="spellStart"/>
            <w:r>
              <w:rPr>
                <w:sz w:val="19"/>
                <w:szCs w:val="19"/>
              </w:rPr>
              <w:t>enum</w:t>
            </w:r>
            <w:proofErr w:type="spellEnd"/>
          </w:p>
        </w:tc>
        <w:tc>
          <w:tcPr>
            <w:tcW w:w="1280" w:type="dxa"/>
            <w:tcMar>
              <w:top w:w="80" w:type="dxa"/>
              <w:left w:w="100" w:type="dxa"/>
              <w:bottom w:w="80" w:type="dxa"/>
              <w:right w:w="100" w:type="dxa"/>
            </w:tcMar>
          </w:tcPr>
          <w:p w14:paraId="4CCBAA54" w14:textId="77777777" w:rsidR="0011776F" w:rsidRDefault="008E1F3E">
            <w:r>
              <w:rPr>
                <w:sz w:val="19"/>
                <w:szCs w:val="19"/>
              </w:rPr>
              <w:t>Per call</w:t>
            </w:r>
          </w:p>
        </w:tc>
        <w:tc>
          <w:tcPr>
            <w:tcW w:w="1120" w:type="dxa"/>
            <w:tcMar>
              <w:top w:w="80" w:type="dxa"/>
              <w:left w:w="100" w:type="dxa"/>
              <w:bottom w:w="80" w:type="dxa"/>
              <w:right w:w="100" w:type="dxa"/>
            </w:tcMar>
          </w:tcPr>
          <w:p w14:paraId="3C523C78" w14:textId="77777777" w:rsidR="0011776F" w:rsidRDefault="008E1F3E">
            <w:r>
              <w:rPr>
                <w:sz w:val="19"/>
                <w:szCs w:val="19"/>
              </w:rPr>
              <w:t>Chat, Infra</w:t>
            </w:r>
          </w:p>
        </w:tc>
      </w:tr>
      <w:tr w:rsidR="0011776F" w14:paraId="061FD042" w14:textId="77777777">
        <w:trPr>
          <w:cantSplit/>
        </w:trPr>
        <w:tc>
          <w:tcPr>
            <w:tcW w:w="960" w:type="dxa"/>
            <w:tcMar>
              <w:top w:w="80" w:type="dxa"/>
              <w:left w:w="100" w:type="dxa"/>
              <w:bottom w:w="80" w:type="dxa"/>
              <w:right w:w="100" w:type="dxa"/>
            </w:tcMar>
          </w:tcPr>
          <w:p w14:paraId="61921C90" w14:textId="77777777" w:rsidR="0011776F" w:rsidRDefault="008E1F3E">
            <w:r>
              <w:rPr>
                <w:sz w:val="19"/>
                <w:szCs w:val="19"/>
              </w:rPr>
              <w:t>EWT</w:t>
            </w:r>
          </w:p>
        </w:tc>
        <w:tc>
          <w:tcPr>
            <w:tcW w:w="2240" w:type="dxa"/>
            <w:tcMar>
              <w:top w:w="80" w:type="dxa"/>
              <w:left w:w="100" w:type="dxa"/>
              <w:bottom w:w="80" w:type="dxa"/>
              <w:right w:w="100" w:type="dxa"/>
            </w:tcMar>
          </w:tcPr>
          <w:p w14:paraId="3D5E9AC0" w14:textId="77777777" w:rsidR="0011776F" w:rsidRDefault="008E1F3E">
            <w:r>
              <w:rPr>
                <w:sz w:val="19"/>
                <w:szCs w:val="19"/>
              </w:rPr>
              <w:t>Escalation Wasted Tokens</w:t>
            </w:r>
          </w:p>
        </w:tc>
        <w:tc>
          <w:tcPr>
            <w:tcW w:w="2720" w:type="dxa"/>
            <w:tcMar>
              <w:top w:w="80" w:type="dxa"/>
              <w:left w:w="100" w:type="dxa"/>
              <w:bottom w:w="80" w:type="dxa"/>
              <w:right w:w="100" w:type="dxa"/>
            </w:tcMar>
          </w:tcPr>
          <w:p w14:paraId="71639ACD" w14:textId="77777777" w:rsidR="0011776F" w:rsidRDefault="008E1F3E">
            <w:r>
              <w:rPr>
                <w:sz w:val="19"/>
                <w:szCs w:val="19"/>
              </w:rPr>
              <w:t>Tokens the aborted tier generated before escalation</w:t>
            </w:r>
          </w:p>
        </w:tc>
        <w:tc>
          <w:tcPr>
            <w:tcW w:w="1280" w:type="dxa"/>
            <w:tcMar>
              <w:top w:w="80" w:type="dxa"/>
              <w:left w:w="100" w:type="dxa"/>
              <w:bottom w:w="80" w:type="dxa"/>
              <w:right w:w="100" w:type="dxa"/>
            </w:tcMar>
          </w:tcPr>
          <w:p w14:paraId="1536AFA0" w14:textId="77777777" w:rsidR="0011776F" w:rsidRDefault="008E1F3E">
            <w:r>
              <w:rPr>
                <w:sz w:val="19"/>
                <w:szCs w:val="19"/>
              </w:rPr>
              <w:t>tokens</w:t>
            </w:r>
          </w:p>
        </w:tc>
        <w:tc>
          <w:tcPr>
            <w:tcW w:w="1280" w:type="dxa"/>
            <w:tcMar>
              <w:top w:w="80" w:type="dxa"/>
              <w:left w:w="100" w:type="dxa"/>
              <w:bottom w:w="80" w:type="dxa"/>
              <w:right w:w="100" w:type="dxa"/>
            </w:tcMar>
          </w:tcPr>
          <w:p w14:paraId="6DFC380E" w14:textId="77777777" w:rsidR="0011776F" w:rsidRDefault="008E1F3E">
            <w:r>
              <w:rPr>
                <w:sz w:val="19"/>
                <w:szCs w:val="19"/>
              </w:rPr>
              <w:t>Per escalation</w:t>
            </w:r>
          </w:p>
        </w:tc>
        <w:tc>
          <w:tcPr>
            <w:tcW w:w="1120" w:type="dxa"/>
            <w:tcMar>
              <w:top w:w="80" w:type="dxa"/>
              <w:left w:w="100" w:type="dxa"/>
              <w:bottom w:w="80" w:type="dxa"/>
              <w:right w:w="100" w:type="dxa"/>
            </w:tcMar>
          </w:tcPr>
          <w:p w14:paraId="7FFF745B" w14:textId="77777777" w:rsidR="0011776F" w:rsidRDefault="008E1F3E">
            <w:r>
              <w:rPr>
                <w:sz w:val="19"/>
                <w:szCs w:val="19"/>
              </w:rPr>
              <w:t>Infra</w:t>
            </w:r>
          </w:p>
        </w:tc>
      </w:tr>
      <w:tr w:rsidR="0011776F" w14:paraId="2FF701D5" w14:textId="77777777">
        <w:trPr>
          <w:cantSplit/>
        </w:trPr>
        <w:tc>
          <w:tcPr>
            <w:tcW w:w="960" w:type="dxa"/>
            <w:tcMar>
              <w:top w:w="80" w:type="dxa"/>
              <w:left w:w="100" w:type="dxa"/>
              <w:bottom w:w="80" w:type="dxa"/>
              <w:right w:w="100" w:type="dxa"/>
            </w:tcMar>
          </w:tcPr>
          <w:p w14:paraId="0D851792" w14:textId="77777777" w:rsidR="0011776F" w:rsidRDefault="008E1F3E">
            <w:r>
              <w:rPr>
                <w:sz w:val="19"/>
                <w:szCs w:val="19"/>
              </w:rPr>
              <w:t>EWE</w:t>
            </w:r>
          </w:p>
        </w:tc>
        <w:tc>
          <w:tcPr>
            <w:tcW w:w="2240" w:type="dxa"/>
            <w:tcMar>
              <w:top w:w="80" w:type="dxa"/>
              <w:left w:w="100" w:type="dxa"/>
              <w:bottom w:w="80" w:type="dxa"/>
              <w:right w:w="100" w:type="dxa"/>
            </w:tcMar>
          </w:tcPr>
          <w:p w14:paraId="45E5FA3B" w14:textId="77777777" w:rsidR="0011776F" w:rsidRDefault="008E1F3E">
            <w:r>
              <w:rPr>
                <w:sz w:val="19"/>
                <w:szCs w:val="19"/>
              </w:rPr>
              <w:t>Escalation Wasted Energy</w:t>
            </w:r>
          </w:p>
        </w:tc>
        <w:tc>
          <w:tcPr>
            <w:tcW w:w="2720" w:type="dxa"/>
            <w:tcMar>
              <w:top w:w="80" w:type="dxa"/>
              <w:left w:w="100" w:type="dxa"/>
              <w:bottom w:w="80" w:type="dxa"/>
              <w:right w:w="100" w:type="dxa"/>
            </w:tcMar>
          </w:tcPr>
          <w:p w14:paraId="22BD7A22" w14:textId="77777777" w:rsidR="0011776F" w:rsidRDefault="008E1F3E">
            <w:r>
              <w:rPr>
                <w:sz w:val="19"/>
                <w:szCs w:val="19"/>
              </w:rPr>
              <w:t>Energy spent on the aborted attempt, charged to the routing decision rather than hidden</w:t>
            </w:r>
          </w:p>
        </w:tc>
        <w:tc>
          <w:tcPr>
            <w:tcW w:w="1280" w:type="dxa"/>
            <w:tcMar>
              <w:top w:w="80" w:type="dxa"/>
              <w:left w:w="100" w:type="dxa"/>
              <w:bottom w:w="80" w:type="dxa"/>
              <w:right w:w="100" w:type="dxa"/>
            </w:tcMar>
          </w:tcPr>
          <w:p w14:paraId="5A0335E1" w14:textId="77777777" w:rsidR="0011776F" w:rsidRDefault="008E1F3E">
            <w:proofErr w:type="spellStart"/>
            <w:r>
              <w:rPr>
                <w:sz w:val="19"/>
                <w:szCs w:val="19"/>
              </w:rPr>
              <w:t>Wh</w:t>
            </w:r>
            <w:proofErr w:type="spellEnd"/>
          </w:p>
        </w:tc>
        <w:tc>
          <w:tcPr>
            <w:tcW w:w="1280" w:type="dxa"/>
            <w:tcMar>
              <w:top w:w="80" w:type="dxa"/>
              <w:left w:w="100" w:type="dxa"/>
              <w:bottom w:w="80" w:type="dxa"/>
              <w:right w:w="100" w:type="dxa"/>
            </w:tcMar>
          </w:tcPr>
          <w:p w14:paraId="4836D62C" w14:textId="77777777" w:rsidR="0011776F" w:rsidRDefault="008E1F3E">
            <w:r>
              <w:rPr>
                <w:sz w:val="19"/>
                <w:szCs w:val="19"/>
              </w:rPr>
              <w:t>Per escalation</w:t>
            </w:r>
          </w:p>
        </w:tc>
        <w:tc>
          <w:tcPr>
            <w:tcW w:w="1120" w:type="dxa"/>
            <w:tcMar>
              <w:top w:w="80" w:type="dxa"/>
              <w:left w:w="100" w:type="dxa"/>
              <w:bottom w:w="80" w:type="dxa"/>
              <w:right w:w="100" w:type="dxa"/>
            </w:tcMar>
          </w:tcPr>
          <w:p w14:paraId="7AC3433A" w14:textId="77777777" w:rsidR="0011776F" w:rsidRDefault="008E1F3E">
            <w:r>
              <w:rPr>
                <w:sz w:val="19"/>
                <w:szCs w:val="19"/>
              </w:rPr>
              <w:t>Infra</w:t>
            </w:r>
          </w:p>
        </w:tc>
      </w:tr>
      <w:tr w:rsidR="0011776F" w14:paraId="21921DEB" w14:textId="77777777">
        <w:trPr>
          <w:cantSplit/>
        </w:trPr>
        <w:tc>
          <w:tcPr>
            <w:tcW w:w="960" w:type="dxa"/>
            <w:tcMar>
              <w:top w:w="80" w:type="dxa"/>
              <w:left w:w="100" w:type="dxa"/>
              <w:bottom w:w="80" w:type="dxa"/>
              <w:right w:w="100" w:type="dxa"/>
            </w:tcMar>
          </w:tcPr>
          <w:p w14:paraId="320E024D" w14:textId="77777777" w:rsidR="0011776F" w:rsidRDefault="008E1F3E">
            <w:r>
              <w:rPr>
                <w:sz w:val="19"/>
                <w:szCs w:val="19"/>
              </w:rPr>
              <w:t>TEN</w:t>
            </w:r>
          </w:p>
        </w:tc>
        <w:tc>
          <w:tcPr>
            <w:tcW w:w="2240" w:type="dxa"/>
            <w:tcMar>
              <w:top w:w="80" w:type="dxa"/>
              <w:left w:w="100" w:type="dxa"/>
              <w:bottom w:w="80" w:type="dxa"/>
              <w:right w:w="100" w:type="dxa"/>
            </w:tcMar>
          </w:tcPr>
          <w:p w14:paraId="5E7B071B" w14:textId="77777777" w:rsidR="0011776F" w:rsidRDefault="008E1F3E">
            <w:r>
              <w:rPr>
                <w:sz w:val="19"/>
                <w:szCs w:val="19"/>
              </w:rPr>
              <w:t>Early Token Entropy</w:t>
            </w:r>
          </w:p>
        </w:tc>
        <w:tc>
          <w:tcPr>
            <w:tcW w:w="2720" w:type="dxa"/>
            <w:tcMar>
              <w:top w:w="80" w:type="dxa"/>
              <w:left w:w="100" w:type="dxa"/>
              <w:bottom w:w="80" w:type="dxa"/>
              <w:right w:w="100" w:type="dxa"/>
            </w:tcMar>
          </w:tcPr>
          <w:p w14:paraId="30CC8D6C" w14:textId="77777777" w:rsidR="0011776F" w:rsidRDefault="008E1F3E">
            <w:r>
              <w:rPr>
                <w:sz w:val="19"/>
                <w:szCs w:val="19"/>
              </w:rPr>
              <w:t>Mean token entropy over the first k output tokens of the lower tier; the main escalation signal</w:t>
            </w:r>
          </w:p>
        </w:tc>
        <w:tc>
          <w:tcPr>
            <w:tcW w:w="1280" w:type="dxa"/>
            <w:tcMar>
              <w:top w:w="80" w:type="dxa"/>
              <w:left w:w="100" w:type="dxa"/>
              <w:bottom w:w="80" w:type="dxa"/>
              <w:right w:w="100" w:type="dxa"/>
            </w:tcMar>
          </w:tcPr>
          <w:p w14:paraId="325A3051" w14:textId="77777777" w:rsidR="0011776F" w:rsidRDefault="008E1F3E">
            <w:proofErr w:type="spellStart"/>
            <w:r>
              <w:rPr>
                <w:sz w:val="19"/>
                <w:szCs w:val="19"/>
              </w:rPr>
              <w:t>nats</w:t>
            </w:r>
            <w:proofErr w:type="spellEnd"/>
          </w:p>
        </w:tc>
        <w:tc>
          <w:tcPr>
            <w:tcW w:w="1280" w:type="dxa"/>
            <w:tcMar>
              <w:top w:w="80" w:type="dxa"/>
              <w:left w:w="100" w:type="dxa"/>
              <w:bottom w:w="80" w:type="dxa"/>
              <w:right w:w="100" w:type="dxa"/>
            </w:tcMar>
          </w:tcPr>
          <w:p w14:paraId="48FC6339" w14:textId="77777777" w:rsidR="0011776F" w:rsidRDefault="008E1F3E">
            <w:r>
              <w:rPr>
                <w:sz w:val="19"/>
                <w:szCs w:val="19"/>
              </w:rPr>
              <w:t>Per call</w:t>
            </w:r>
          </w:p>
        </w:tc>
        <w:tc>
          <w:tcPr>
            <w:tcW w:w="1120" w:type="dxa"/>
            <w:tcMar>
              <w:top w:w="80" w:type="dxa"/>
              <w:left w:w="100" w:type="dxa"/>
              <w:bottom w:w="80" w:type="dxa"/>
              <w:right w:w="100" w:type="dxa"/>
            </w:tcMar>
          </w:tcPr>
          <w:p w14:paraId="15776CB5" w14:textId="77777777" w:rsidR="0011776F" w:rsidRDefault="008E1F3E">
            <w:r>
              <w:rPr>
                <w:sz w:val="19"/>
                <w:szCs w:val="19"/>
              </w:rPr>
              <w:t>Infra</w:t>
            </w:r>
          </w:p>
        </w:tc>
      </w:tr>
      <w:tr w:rsidR="0011776F" w14:paraId="2E557882" w14:textId="77777777">
        <w:trPr>
          <w:cantSplit/>
        </w:trPr>
        <w:tc>
          <w:tcPr>
            <w:tcW w:w="960" w:type="dxa"/>
            <w:tcMar>
              <w:top w:w="80" w:type="dxa"/>
              <w:left w:w="100" w:type="dxa"/>
              <w:bottom w:w="80" w:type="dxa"/>
              <w:right w:w="100" w:type="dxa"/>
            </w:tcMar>
          </w:tcPr>
          <w:p w14:paraId="7D9282C1" w14:textId="77777777" w:rsidR="0011776F" w:rsidRDefault="008E1F3E">
            <w:r>
              <w:rPr>
                <w:sz w:val="19"/>
                <w:szCs w:val="19"/>
              </w:rPr>
              <w:t>SHD</w:t>
            </w:r>
          </w:p>
        </w:tc>
        <w:tc>
          <w:tcPr>
            <w:tcW w:w="2240" w:type="dxa"/>
            <w:tcMar>
              <w:top w:w="80" w:type="dxa"/>
              <w:left w:w="100" w:type="dxa"/>
              <w:bottom w:w="80" w:type="dxa"/>
              <w:right w:w="100" w:type="dxa"/>
            </w:tcMar>
          </w:tcPr>
          <w:p w14:paraId="78AF23C4" w14:textId="77777777" w:rsidR="0011776F" w:rsidRDefault="008E1F3E">
            <w:r>
              <w:rPr>
                <w:sz w:val="19"/>
                <w:szCs w:val="19"/>
              </w:rPr>
              <w:t>Shadow Sample Flag</w:t>
            </w:r>
          </w:p>
        </w:tc>
        <w:tc>
          <w:tcPr>
            <w:tcW w:w="2720" w:type="dxa"/>
            <w:tcMar>
              <w:top w:w="80" w:type="dxa"/>
              <w:left w:w="100" w:type="dxa"/>
              <w:bottom w:w="80" w:type="dxa"/>
              <w:right w:w="100" w:type="dxa"/>
            </w:tcMar>
          </w:tcPr>
          <w:p w14:paraId="71FC0791" w14:textId="77777777" w:rsidR="0011776F" w:rsidRDefault="008E1F3E">
            <w:r>
              <w:rPr>
                <w:sz w:val="19"/>
                <w:szCs w:val="19"/>
              </w:rPr>
              <w:t>Whether the call was sampled for opt-in shadow evaluation on another tier (§21.4)</w:t>
            </w:r>
          </w:p>
        </w:tc>
        <w:tc>
          <w:tcPr>
            <w:tcW w:w="1280" w:type="dxa"/>
            <w:tcMar>
              <w:top w:w="80" w:type="dxa"/>
              <w:left w:w="100" w:type="dxa"/>
              <w:bottom w:w="80" w:type="dxa"/>
              <w:right w:w="100" w:type="dxa"/>
            </w:tcMar>
          </w:tcPr>
          <w:p w14:paraId="6CBB3F22" w14:textId="77777777" w:rsidR="0011776F" w:rsidRDefault="008E1F3E">
            <w:r>
              <w:rPr>
                <w:sz w:val="19"/>
                <w:szCs w:val="19"/>
              </w:rPr>
              <w:t>bool</w:t>
            </w:r>
          </w:p>
        </w:tc>
        <w:tc>
          <w:tcPr>
            <w:tcW w:w="1280" w:type="dxa"/>
            <w:tcMar>
              <w:top w:w="80" w:type="dxa"/>
              <w:left w:w="100" w:type="dxa"/>
              <w:bottom w:w="80" w:type="dxa"/>
              <w:right w:w="100" w:type="dxa"/>
            </w:tcMar>
          </w:tcPr>
          <w:p w14:paraId="6671E61F" w14:textId="77777777" w:rsidR="0011776F" w:rsidRDefault="008E1F3E">
            <w:r>
              <w:rPr>
                <w:sz w:val="19"/>
                <w:szCs w:val="19"/>
              </w:rPr>
              <w:t>Per call</w:t>
            </w:r>
          </w:p>
        </w:tc>
        <w:tc>
          <w:tcPr>
            <w:tcW w:w="1120" w:type="dxa"/>
            <w:tcMar>
              <w:top w:w="80" w:type="dxa"/>
              <w:left w:w="100" w:type="dxa"/>
              <w:bottom w:w="80" w:type="dxa"/>
              <w:right w:w="100" w:type="dxa"/>
            </w:tcMar>
          </w:tcPr>
          <w:p w14:paraId="3A962D52" w14:textId="77777777" w:rsidR="0011776F" w:rsidRDefault="008E1F3E">
            <w:r>
              <w:rPr>
                <w:sz w:val="19"/>
                <w:szCs w:val="19"/>
              </w:rPr>
              <w:t>Infra</w:t>
            </w:r>
          </w:p>
        </w:tc>
      </w:tr>
      <w:tr w:rsidR="0011776F" w14:paraId="018AEED9" w14:textId="77777777">
        <w:trPr>
          <w:cantSplit/>
        </w:trPr>
        <w:tc>
          <w:tcPr>
            <w:tcW w:w="960" w:type="dxa"/>
            <w:tcMar>
              <w:top w:w="80" w:type="dxa"/>
              <w:left w:w="100" w:type="dxa"/>
              <w:bottom w:w="80" w:type="dxa"/>
              <w:right w:w="100" w:type="dxa"/>
            </w:tcMar>
          </w:tcPr>
          <w:p w14:paraId="1FFCE546" w14:textId="77777777" w:rsidR="0011776F" w:rsidRDefault="008E1F3E">
            <w:r>
              <w:rPr>
                <w:sz w:val="19"/>
                <w:szCs w:val="19"/>
              </w:rPr>
              <w:t>RPV</w:t>
            </w:r>
          </w:p>
        </w:tc>
        <w:tc>
          <w:tcPr>
            <w:tcW w:w="2240" w:type="dxa"/>
            <w:tcMar>
              <w:top w:w="80" w:type="dxa"/>
              <w:left w:w="100" w:type="dxa"/>
              <w:bottom w:w="80" w:type="dxa"/>
              <w:right w:w="100" w:type="dxa"/>
            </w:tcMar>
          </w:tcPr>
          <w:p w14:paraId="43F4844C" w14:textId="77777777" w:rsidR="0011776F" w:rsidRDefault="008E1F3E">
            <w:r>
              <w:rPr>
                <w:sz w:val="19"/>
                <w:szCs w:val="19"/>
              </w:rPr>
              <w:t>Router Policy Version</w:t>
            </w:r>
          </w:p>
        </w:tc>
        <w:tc>
          <w:tcPr>
            <w:tcW w:w="2720" w:type="dxa"/>
            <w:tcMar>
              <w:top w:w="80" w:type="dxa"/>
              <w:left w:w="100" w:type="dxa"/>
              <w:bottom w:w="80" w:type="dxa"/>
              <w:right w:w="100" w:type="dxa"/>
            </w:tcMar>
          </w:tcPr>
          <w:p w14:paraId="16843798" w14:textId="77777777" w:rsidR="0011776F" w:rsidRDefault="008E1F3E">
            <w:r>
              <w:rPr>
                <w:sz w:val="19"/>
                <w:szCs w:val="19"/>
              </w:rPr>
              <w:t>Version of the router model, thresholds, weights and quality judge in effect, so every decision can be audited and reproduced</w:t>
            </w:r>
          </w:p>
        </w:tc>
        <w:tc>
          <w:tcPr>
            <w:tcW w:w="1280" w:type="dxa"/>
            <w:tcMar>
              <w:top w:w="80" w:type="dxa"/>
              <w:left w:w="100" w:type="dxa"/>
              <w:bottom w:w="80" w:type="dxa"/>
              <w:right w:w="100" w:type="dxa"/>
            </w:tcMar>
          </w:tcPr>
          <w:p w14:paraId="69558FD8" w14:textId="77777777" w:rsidR="0011776F" w:rsidRDefault="008E1F3E">
            <w:r>
              <w:rPr>
                <w:sz w:val="19"/>
                <w:szCs w:val="19"/>
              </w:rPr>
              <w:t>string</w:t>
            </w:r>
          </w:p>
        </w:tc>
        <w:tc>
          <w:tcPr>
            <w:tcW w:w="1280" w:type="dxa"/>
            <w:tcMar>
              <w:top w:w="80" w:type="dxa"/>
              <w:left w:w="100" w:type="dxa"/>
              <w:bottom w:w="80" w:type="dxa"/>
              <w:right w:w="100" w:type="dxa"/>
            </w:tcMar>
          </w:tcPr>
          <w:p w14:paraId="127C3234" w14:textId="77777777" w:rsidR="0011776F" w:rsidRDefault="008E1F3E">
            <w:r>
              <w:rPr>
                <w:sz w:val="19"/>
                <w:szCs w:val="19"/>
              </w:rPr>
              <w:t>Per call</w:t>
            </w:r>
          </w:p>
        </w:tc>
        <w:tc>
          <w:tcPr>
            <w:tcW w:w="1120" w:type="dxa"/>
            <w:tcMar>
              <w:top w:w="80" w:type="dxa"/>
              <w:left w:w="100" w:type="dxa"/>
              <w:bottom w:w="80" w:type="dxa"/>
              <w:right w:w="100" w:type="dxa"/>
            </w:tcMar>
          </w:tcPr>
          <w:p w14:paraId="419EBB79" w14:textId="77777777" w:rsidR="0011776F" w:rsidRDefault="008E1F3E">
            <w:r>
              <w:rPr>
                <w:sz w:val="19"/>
                <w:szCs w:val="19"/>
              </w:rPr>
              <w:t>Infra</w:t>
            </w:r>
          </w:p>
        </w:tc>
      </w:tr>
      <w:tr w:rsidR="0011776F" w14:paraId="36399572" w14:textId="77777777">
        <w:trPr>
          <w:cantSplit/>
        </w:trPr>
        <w:tc>
          <w:tcPr>
            <w:tcW w:w="960" w:type="dxa"/>
            <w:tcMar>
              <w:top w:w="80" w:type="dxa"/>
              <w:left w:w="100" w:type="dxa"/>
              <w:bottom w:w="80" w:type="dxa"/>
              <w:right w:w="100" w:type="dxa"/>
            </w:tcMar>
          </w:tcPr>
          <w:p w14:paraId="49F99ECC" w14:textId="77777777" w:rsidR="0011776F" w:rsidRDefault="008E1F3E">
            <w:r>
              <w:rPr>
                <w:sz w:val="19"/>
                <w:szCs w:val="19"/>
              </w:rPr>
              <w:t>D-RSV</w:t>
            </w:r>
          </w:p>
        </w:tc>
        <w:tc>
          <w:tcPr>
            <w:tcW w:w="2240" w:type="dxa"/>
            <w:tcMar>
              <w:top w:w="80" w:type="dxa"/>
              <w:left w:w="100" w:type="dxa"/>
              <w:bottom w:w="80" w:type="dxa"/>
              <w:right w:w="100" w:type="dxa"/>
            </w:tcMar>
          </w:tcPr>
          <w:p w14:paraId="084DD925" w14:textId="77777777" w:rsidR="0011776F" w:rsidRDefault="008E1F3E">
            <w:r>
              <w:rPr>
                <w:sz w:val="19"/>
                <w:szCs w:val="19"/>
              </w:rPr>
              <w:t>Routing Energy Savings</w:t>
            </w:r>
          </w:p>
        </w:tc>
        <w:tc>
          <w:tcPr>
            <w:tcW w:w="2720" w:type="dxa"/>
            <w:tcMar>
              <w:top w:w="80" w:type="dxa"/>
              <w:left w:w="100" w:type="dxa"/>
              <w:bottom w:w="80" w:type="dxa"/>
              <w:right w:w="100" w:type="dxa"/>
            </w:tcMar>
          </w:tcPr>
          <w:p w14:paraId="2D902800" w14:textId="77777777" w:rsidR="0011776F" w:rsidRDefault="008E1F3E">
            <w:r>
              <w:rPr>
                <w:sz w:val="19"/>
                <w:szCs w:val="19"/>
              </w:rPr>
              <w:t>Counterfactual energy had the call run on the default tier, minus actual energy including RCE and EWE</w:t>
            </w:r>
          </w:p>
        </w:tc>
        <w:tc>
          <w:tcPr>
            <w:tcW w:w="1280" w:type="dxa"/>
            <w:tcMar>
              <w:top w:w="80" w:type="dxa"/>
              <w:left w:w="100" w:type="dxa"/>
              <w:bottom w:w="80" w:type="dxa"/>
              <w:right w:w="100" w:type="dxa"/>
            </w:tcMar>
          </w:tcPr>
          <w:p w14:paraId="0E5B4D63" w14:textId="77777777" w:rsidR="0011776F" w:rsidRDefault="008E1F3E">
            <w:proofErr w:type="spellStart"/>
            <w:r>
              <w:rPr>
                <w:sz w:val="19"/>
                <w:szCs w:val="19"/>
              </w:rPr>
              <w:t>Wh</w:t>
            </w:r>
            <w:proofErr w:type="spellEnd"/>
            <w:r>
              <w:rPr>
                <w:sz w:val="19"/>
                <w:szCs w:val="19"/>
              </w:rPr>
              <w:t>, gCO2e</w:t>
            </w:r>
          </w:p>
        </w:tc>
        <w:tc>
          <w:tcPr>
            <w:tcW w:w="1280" w:type="dxa"/>
            <w:tcMar>
              <w:top w:w="80" w:type="dxa"/>
              <w:left w:w="100" w:type="dxa"/>
              <w:bottom w:w="80" w:type="dxa"/>
              <w:right w:w="100" w:type="dxa"/>
            </w:tcMar>
          </w:tcPr>
          <w:p w14:paraId="5FB48A15" w14:textId="77777777" w:rsidR="0011776F" w:rsidRDefault="008E1F3E">
            <w:r>
              <w:rPr>
                <w:sz w:val="19"/>
                <w:szCs w:val="19"/>
              </w:rPr>
              <w:t>Daily</w:t>
            </w:r>
          </w:p>
        </w:tc>
        <w:tc>
          <w:tcPr>
            <w:tcW w:w="1120" w:type="dxa"/>
            <w:tcMar>
              <w:top w:w="80" w:type="dxa"/>
              <w:left w:w="100" w:type="dxa"/>
              <w:bottom w:w="80" w:type="dxa"/>
              <w:right w:w="100" w:type="dxa"/>
            </w:tcMar>
          </w:tcPr>
          <w:p w14:paraId="2C222D88" w14:textId="77777777" w:rsidR="0011776F" w:rsidRDefault="008E1F3E">
            <w:r>
              <w:rPr>
                <w:sz w:val="19"/>
                <w:szCs w:val="19"/>
              </w:rPr>
              <w:t>Infra</w:t>
            </w:r>
          </w:p>
        </w:tc>
      </w:tr>
      <w:tr w:rsidR="0011776F" w14:paraId="78E39657" w14:textId="77777777">
        <w:trPr>
          <w:cantSplit/>
        </w:trPr>
        <w:tc>
          <w:tcPr>
            <w:tcW w:w="960" w:type="dxa"/>
            <w:tcMar>
              <w:top w:w="80" w:type="dxa"/>
              <w:left w:w="100" w:type="dxa"/>
              <w:bottom w:w="80" w:type="dxa"/>
              <w:right w:w="100" w:type="dxa"/>
            </w:tcMar>
          </w:tcPr>
          <w:p w14:paraId="5A27047D" w14:textId="77777777" w:rsidR="0011776F" w:rsidRDefault="008E1F3E">
            <w:r>
              <w:rPr>
                <w:sz w:val="19"/>
                <w:szCs w:val="19"/>
              </w:rPr>
              <w:t>D-ROR</w:t>
            </w:r>
          </w:p>
        </w:tc>
        <w:tc>
          <w:tcPr>
            <w:tcW w:w="2240" w:type="dxa"/>
            <w:tcMar>
              <w:top w:w="80" w:type="dxa"/>
              <w:left w:w="100" w:type="dxa"/>
              <w:bottom w:w="80" w:type="dxa"/>
              <w:right w:w="100" w:type="dxa"/>
            </w:tcMar>
          </w:tcPr>
          <w:p w14:paraId="25E41397" w14:textId="77777777" w:rsidR="0011776F" w:rsidRDefault="008E1F3E">
            <w:r>
              <w:rPr>
                <w:sz w:val="19"/>
                <w:szCs w:val="19"/>
              </w:rPr>
              <w:t>Router Overhead Ratio</w:t>
            </w:r>
          </w:p>
        </w:tc>
        <w:tc>
          <w:tcPr>
            <w:tcW w:w="2720" w:type="dxa"/>
            <w:tcMar>
              <w:top w:w="80" w:type="dxa"/>
              <w:left w:w="100" w:type="dxa"/>
              <w:bottom w:w="80" w:type="dxa"/>
              <w:right w:w="100" w:type="dxa"/>
            </w:tcMar>
          </w:tcPr>
          <w:p w14:paraId="39D05C13" w14:textId="77777777" w:rsidR="0011776F" w:rsidRDefault="008E1F3E">
            <w:r>
              <w:rPr>
                <w:sz w:val="19"/>
                <w:szCs w:val="19"/>
              </w:rPr>
              <w:t>Total router energy (RCE) divided by gross energy saved before router cost. Design invariant: at or below 0.05</w:t>
            </w:r>
          </w:p>
        </w:tc>
        <w:tc>
          <w:tcPr>
            <w:tcW w:w="1280" w:type="dxa"/>
            <w:tcMar>
              <w:top w:w="80" w:type="dxa"/>
              <w:left w:w="100" w:type="dxa"/>
              <w:bottom w:w="80" w:type="dxa"/>
              <w:right w:w="100" w:type="dxa"/>
            </w:tcMar>
          </w:tcPr>
          <w:p w14:paraId="0969250A" w14:textId="77777777" w:rsidR="0011776F" w:rsidRDefault="008E1F3E">
            <w:r>
              <w:rPr>
                <w:sz w:val="19"/>
                <w:szCs w:val="19"/>
              </w:rPr>
              <w:t>ratio</w:t>
            </w:r>
          </w:p>
        </w:tc>
        <w:tc>
          <w:tcPr>
            <w:tcW w:w="1280" w:type="dxa"/>
            <w:tcMar>
              <w:top w:w="80" w:type="dxa"/>
              <w:left w:w="100" w:type="dxa"/>
              <w:bottom w:w="80" w:type="dxa"/>
              <w:right w:w="100" w:type="dxa"/>
            </w:tcMar>
          </w:tcPr>
          <w:p w14:paraId="21BEA5D6" w14:textId="77777777" w:rsidR="0011776F" w:rsidRDefault="008E1F3E">
            <w:r>
              <w:rPr>
                <w:sz w:val="19"/>
                <w:szCs w:val="19"/>
              </w:rPr>
              <w:t>Daily</w:t>
            </w:r>
          </w:p>
        </w:tc>
        <w:tc>
          <w:tcPr>
            <w:tcW w:w="1120" w:type="dxa"/>
            <w:tcMar>
              <w:top w:w="80" w:type="dxa"/>
              <w:left w:w="100" w:type="dxa"/>
              <w:bottom w:w="80" w:type="dxa"/>
              <w:right w:w="100" w:type="dxa"/>
            </w:tcMar>
          </w:tcPr>
          <w:p w14:paraId="29ECB4DF" w14:textId="77777777" w:rsidR="0011776F" w:rsidRDefault="008E1F3E">
            <w:r>
              <w:rPr>
                <w:sz w:val="19"/>
                <w:szCs w:val="19"/>
              </w:rPr>
              <w:t>Infra</w:t>
            </w:r>
          </w:p>
        </w:tc>
      </w:tr>
      <w:tr w:rsidR="0011776F" w14:paraId="38FEB830" w14:textId="77777777">
        <w:trPr>
          <w:cantSplit/>
        </w:trPr>
        <w:tc>
          <w:tcPr>
            <w:tcW w:w="960" w:type="dxa"/>
            <w:tcMar>
              <w:top w:w="80" w:type="dxa"/>
              <w:left w:w="100" w:type="dxa"/>
              <w:bottom w:w="80" w:type="dxa"/>
              <w:right w:w="100" w:type="dxa"/>
            </w:tcMar>
          </w:tcPr>
          <w:p w14:paraId="4E0B84CF" w14:textId="77777777" w:rsidR="0011776F" w:rsidRDefault="008E1F3E">
            <w:r>
              <w:rPr>
                <w:sz w:val="19"/>
                <w:szCs w:val="19"/>
              </w:rPr>
              <w:t>D-ESR</w:t>
            </w:r>
          </w:p>
        </w:tc>
        <w:tc>
          <w:tcPr>
            <w:tcW w:w="2240" w:type="dxa"/>
            <w:tcMar>
              <w:top w:w="80" w:type="dxa"/>
              <w:left w:w="100" w:type="dxa"/>
              <w:bottom w:w="80" w:type="dxa"/>
              <w:right w:w="100" w:type="dxa"/>
            </w:tcMar>
          </w:tcPr>
          <w:p w14:paraId="2AF2E71F" w14:textId="77777777" w:rsidR="0011776F" w:rsidRDefault="008E1F3E">
            <w:r>
              <w:rPr>
                <w:sz w:val="19"/>
                <w:szCs w:val="19"/>
              </w:rPr>
              <w:t>Escalation Rate</w:t>
            </w:r>
          </w:p>
        </w:tc>
        <w:tc>
          <w:tcPr>
            <w:tcW w:w="2720" w:type="dxa"/>
            <w:tcMar>
              <w:top w:w="80" w:type="dxa"/>
              <w:left w:w="100" w:type="dxa"/>
              <w:bottom w:w="80" w:type="dxa"/>
              <w:right w:w="100" w:type="dxa"/>
            </w:tcMar>
          </w:tcPr>
          <w:p w14:paraId="439955A5" w14:textId="77777777" w:rsidR="0011776F" w:rsidRDefault="008E1F3E">
            <w:r>
              <w:rPr>
                <w:sz w:val="19"/>
                <w:szCs w:val="19"/>
              </w:rPr>
              <w:t>Share of down-tiered calls that escalated</w:t>
            </w:r>
          </w:p>
        </w:tc>
        <w:tc>
          <w:tcPr>
            <w:tcW w:w="1280" w:type="dxa"/>
            <w:tcMar>
              <w:top w:w="80" w:type="dxa"/>
              <w:left w:w="100" w:type="dxa"/>
              <w:bottom w:w="80" w:type="dxa"/>
              <w:right w:w="100" w:type="dxa"/>
            </w:tcMar>
          </w:tcPr>
          <w:p w14:paraId="6C777C6C" w14:textId="77777777" w:rsidR="0011776F" w:rsidRDefault="008E1F3E">
            <w:r>
              <w:rPr>
                <w:sz w:val="19"/>
                <w:szCs w:val="19"/>
              </w:rPr>
              <w:t>%</w:t>
            </w:r>
          </w:p>
        </w:tc>
        <w:tc>
          <w:tcPr>
            <w:tcW w:w="1280" w:type="dxa"/>
            <w:tcMar>
              <w:top w:w="80" w:type="dxa"/>
              <w:left w:w="100" w:type="dxa"/>
              <w:bottom w:w="80" w:type="dxa"/>
              <w:right w:w="100" w:type="dxa"/>
            </w:tcMar>
          </w:tcPr>
          <w:p w14:paraId="3EED2123" w14:textId="77777777" w:rsidR="0011776F" w:rsidRDefault="008E1F3E">
            <w:r>
              <w:rPr>
                <w:sz w:val="19"/>
                <w:szCs w:val="19"/>
              </w:rPr>
              <w:t>Daily</w:t>
            </w:r>
          </w:p>
        </w:tc>
        <w:tc>
          <w:tcPr>
            <w:tcW w:w="1120" w:type="dxa"/>
            <w:tcMar>
              <w:top w:w="80" w:type="dxa"/>
              <w:left w:w="100" w:type="dxa"/>
              <w:bottom w:w="80" w:type="dxa"/>
              <w:right w:w="100" w:type="dxa"/>
            </w:tcMar>
          </w:tcPr>
          <w:p w14:paraId="2A1D16C1" w14:textId="77777777" w:rsidR="0011776F" w:rsidRDefault="008E1F3E">
            <w:r>
              <w:rPr>
                <w:sz w:val="19"/>
                <w:szCs w:val="19"/>
              </w:rPr>
              <w:t>Infra</w:t>
            </w:r>
          </w:p>
        </w:tc>
      </w:tr>
      <w:tr w:rsidR="0011776F" w14:paraId="69227C00" w14:textId="77777777">
        <w:trPr>
          <w:cantSplit/>
        </w:trPr>
        <w:tc>
          <w:tcPr>
            <w:tcW w:w="960" w:type="dxa"/>
            <w:tcMar>
              <w:top w:w="80" w:type="dxa"/>
              <w:left w:w="100" w:type="dxa"/>
              <w:bottom w:w="80" w:type="dxa"/>
              <w:right w:w="100" w:type="dxa"/>
            </w:tcMar>
          </w:tcPr>
          <w:p w14:paraId="1EECED9E" w14:textId="77777777" w:rsidR="0011776F" w:rsidRDefault="008E1F3E">
            <w:r>
              <w:rPr>
                <w:sz w:val="19"/>
                <w:szCs w:val="19"/>
              </w:rPr>
              <w:t>D-ECE</w:t>
            </w:r>
          </w:p>
        </w:tc>
        <w:tc>
          <w:tcPr>
            <w:tcW w:w="2240" w:type="dxa"/>
            <w:tcMar>
              <w:top w:w="80" w:type="dxa"/>
              <w:left w:w="100" w:type="dxa"/>
              <w:bottom w:w="80" w:type="dxa"/>
              <w:right w:w="100" w:type="dxa"/>
            </w:tcMar>
          </w:tcPr>
          <w:p w14:paraId="02649A9F" w14:textId="77777777" w:rsidR="0011776F" w:rsidRDefault="008E1F3E">
            <w:r>
              <w:rPr>
                <w:sz w:val="19"/>
                <w:szCs w:val="19"/>
              </w:rPr>
              <w:t>Router Calibration Error</w:t>
            </w:r>
          </w:p>
        </w:tc>
        <w:tc>
          <w:tcPr>
            <w:tcW w:w="2720" w:type="dxa"/>
            <w:tcMar>
              <w:top w:w="80" w:type="dxa"/>
              <w:left w:w="100" w:type="dxa"/>
              <w:bottom w:w="80" w:type="dxa"/>
              <w:right w:w="100" w:type="dxa"/>
            </w:tcMar>
          </w:tcPr>
          <w:p w14:paraId="688C7F87" w14:textId="77777777" w:rsidR="0011776F" w:rsidRDefault="008E1F3E">
            <w:r>
              <w:rPr>
                <w:sz w:val="19"/>
                <w:szCs w:val="19"/>
              </w:rPr>
              <w:t>Expected calibration error of RPS measured against shadow-evaluation outcomes</w:t>
            </w:r>
          </w:p>
        </w:tc>
        <w:tc>
          <w:tcPr>
            <w:tcW w:w="1280" w:type="dxa"/>
            <w:tcMar>
              <w:top w:w="80" w:type="dxa"/>
              <w:left w:w="100" w:type="dxa"/>
              <w:bottom w:w="80" w:type="dxa"/>
              <w:right w:w="100" w:type="dxa"/>
            </w:tcMar>
          </w:tcPr>
          <w:p w14:paraId="71055FF8" w14:textId="77777777" w:rsidR="0011776F" w:rsidRDefault="008E1F3E">
            <w:r>
              <w:rPr>
                <w:sz w:val="19"/>
                <w:szCs w:val="19"/>
              </w:rPr>
              <w:t>0–1</w:t>
            </w:r>
          </w:p>
        </w:tc>
        <w:tc>
          <w:tcPr>
            <w:tcW w:w="1280" w:type="dxa"/>
            <w:tcMar>
              <w:top w:w="80" w:type="dxa"/>
              <w:left w:w="100" w:type="dxa"/>
              <w:bottom w:w="80" w:type="dxa"/>
              <w:right w:w="100" w:type="dxa"/>
            </w:tcMar>
          </w:tcPr>
          <w:p w14:paraId="763F9C96" w14:textId="77777777" w:rsidR="0011776F" w:rsidRDefault="008E1F3E">
            <w:r>
              <w:rPr>
                <w:sz w:val="19"/>
                <w:szCs w:val="19"/>
              </w:rPr>
              <w:t>Weekly</w:t>
            </w:r>
          </w:p>
        </w:tc>
        <w:tc>
          <w:tcPr>
            <w:tcW w:w="1120" w:type="dxa"/>
            <w:tcMar>
              <w:top w:w="80" w:type="dxa"/>
              <w:left w:w="100" w:type="dxa"/>
              <w:bottom w:w="80" w:type="dxa"/>
              <w:right w:w="100" w:type="dxa"/>
            </w:tcMar>
          </w:tcPr>
          <w:p w14:paraId="01670B20" w14:textId="77777777" w:rsidR="0011776F" w:rsidRDefault="008E1F3E">
            <w:r>
              <w:rPr>
                <w:sz w:val="19"/>
                <w:szCs w:val="19"/>
              </w:rPr>
              <w:t>Infra</w:t>
            </w:r>
          </w:p>
        </w:tc>
      </w:tr>
      <w:tr w:rsidR="0011776F" w14:paraId="65159E60" w14:textId="77777777">
        <w:trPr>
          <w:cantSplit/>
        </w:trPr>
        <w:tc>
          <w:tcPr>
            <w:tcW w:w="960" w:type="dxa"/>
            <w:tcMar>
              <w:top w:w="80" w:type="dxa"/>
              <w:left w:w="100" w:type="dxa"/>
              <w:bottom w:w="80" w:type="dxa"/>
              <w:right w:w="100" w:type="dxa"/>
            </w:tcMar>
          </w:tcPr>
          <w:p w14:paraId="6AFC00BD" w14:textId="77777777" w:rsidR="0011776F" w:rsidRDefault="008E1F3E">
            <w:r>
              <w:rPr>
                <w:sz w:val="19"/>
                <w:szCs w:val="19"/>
              </w:rPr>
              <w:t>D-RQR</w:t>
            </w:r>
          </w:p>
        </w:tc>
        <w:tc>
          <w:tcPr>
            <w:tcW w:w="2240" w:type="dxa"/>
            <w:tcMar>
              <w:top w:w="80" w:type="dxa"/>
              <w:left w:w="100" w:type="dxa"/>
              <w:bottom w:w="80" w:type="dxa"/>
              <w:right w:w="100" w:type="dxa"/>
            </w:tcMar>
          </w:tcPr>
          <w:p w14:paraId="60B537D0" w14:textId="77777777" w:rsidR="0011776F" w:rsidRDefault="008E1F3E">
            <w:r>
              <w:rPr>
                <w:sz w:val="19"/>
                <w:szCs w:val="19"/>
              </w:rPr>
              <w:t>Routing Quality Regret</w:t>
            </w:r>
          </w:p>
        </w:tc>
        <w:tc>
          <w:tcPr>
            <w:tcW w:w="2720" w:type="dxa"/>
            <w:tcMar>
              <w:top w:w="80" w:type="dxa"/>
              <w:left w:w="100" w:type="dxa"/>
              <w:bottom w:w="80" w:type="dxa"/>
              <w:right w:w="100" w:type="dxa"/>
            </w:tcMar>
          </w:tcPr>
          <w:p w14:paraId="232B08A5" w14:textId="77777777" w:rsidR="0011776F" w:rsidRDefault="008E1F3E">
            <w:r>
              <w:rPr>
                <w:sz w:val="19"/>
                <w:szCs w:val="19"/>
              </w:rPr>
              <w:t>Share of shadow-sampled, down-tiered calls whose output fell below the parity threshold and was not escalated</w:t>
            </w:r>
          </w:p>
        </w:tc>
        <w:tc>
          <w:tcPr>
            <w:tcW w:w="1280" w:type="dxa"/>
            <w:tcMar>
              <w:top w:w="80" w:type="dxa"/>
              <w:left w:w="100" w:type="dxa"/>
              <w:bottom w:w="80" w:type="dxa"/>
              <w:right w:w="100" w:type="dxa"/>
            </w:tcMar>
          </w:tcPr>
          <w:p w14:paraId="44F772DD" w14:textId="77777777" w:rsidR="0011776F" w:rsidRDefault="008E1F3E">
            <w:r>
              <w:rPr>
                <w:sz w:val="19"/>
                <w:szCs w:val="19"/>
              </w:rPr>
              <w:t>%</w:t>
            </w:r>
          </w:p>
        </w:tc>
        <w:tc>
          <w:tcPr>
            <w:tcW w:w="1280" w:type="dxa"/>
            <w:tcMar>
              <w:top w:w="80" w:type="dxa"/>
              <w:left w:w="100" w:type="dxa"/>
              <w:bottom w:w="80" w:type="dxa"/>
              <w:right w:w="100" w:type="dxa"/>
            </w:tcMar>
          </w:tcPr>
          <w:p w14:paraId="63FE68B7" w14:textId="77777777" w:rsidR="0011776F" w:rsidRDefault="008E1F3E">
            <w:r>
              <w:rPr>
                <w:sz w:val="19"/>
                <w:szCs w:val="19"/>
              </w:rPr>
              <w:t>Weekly</w:t>
            </w:r>
          </w:p>
        </w:tc>
        <w:tc>
          <w:tcPr>
            <w:tcW w:w="1120" w:type="dxa"/>
            <w:tcMar>
              <w:top w:w="80" w:type="dxa"/>
              <w:left w:w="100" w:type="dxa"/>
              <w:bottom w:w="80" w:type="dxa"/>
              <w:right w:w="100" w:type="dxa"/>
            </w:tcMar>
          </w:tcPr>
          <w:p w14:paraId="32042BEB" w14:textId="77777777" w:rsidR="0011776F" w:rsidRDefault="008E1F3E">
            <w:r>
              <w:rPr>
                <w:sz w:val="19"/>
                <w:szCs w:val="19"/>
              </w:rPr>
              <w:t>Infra</w:t>
            </w:r>
          </w:p>
        </w:tc>
      </w:tr>
    </w:tbl>
    <w:p w14:paraId="0969B812" w14:textId="77777777" w:rsidR="0011776F" w:rsidRDefault="0011776F">
      <w:pPr>
        <w:spacing w:after="120"/>
      </w:pPr>
    </w:p>
    <w:p w14:paraId="37C7534C" w14:textId="77777777" w:rsidR="0011776F" w:rsidRDefault="008E1F3E">
      <w:pPr>
        <w:spacing w:after="140"/>
      </w:pPr>
      <w:r>
        <w:rPr>
          <w:sz w:val="21"/>
          <w:szCs w:val="21"/>
        </w:rPr>
        <w:t>Derived fields (D-) are modeled values; their confidence tag follows §8.1–§8.3. D-RSV adds to realized savings alongside D-SAV (§21.3), and D-RQR is the guardrail that stops savings from being reported without their quality cost.</w:t>
      </w:r>
    </w:p>
    <w:p w14:paraId="74D34C65" w14:textId="77777777" w:rsidR="0011776F" w:rsidRDefault="008E1F3E">
      <w:pPr>
        <w:pStyle w:val="Heading3"/>
        <w:spacing w:before="200" w:after="100"/>
      </w:pPr>
      <w:r>
        <w:rPr>
          <w:b/>
          <w:bCs/>
          <w:color w:val="333333"/>
          <w:sz w:val="21"/>
          <w:szCs w:val="21"/>
        </w:rPr>
        <w:t>21.8.2 Routing Utility and Method</w:t>
      </w:r>
    </w:p>
    <w:p w14:paraId="6926AAF6" w14:textId="77777777" w:rsidR="0011776F" w:rsidRDefault="008E1F3E">
      <w:pPr>
        <w:spacing w:after="140"/>
      </w:pPr>
      <w:r>
        <w:rPr>
          <w:b/>
          <w:bCs/>
          <w:sz w:val="21"/>
          <w:szCs w:val="21"/>
        </w:rPr>
        <w:t>Decision rule.</w:t>
      </w:r>
      <w:r>
        <w:rPr>
          <w:sz w:val="21"/>
          <w:szCs w:val="21"/>
        </w:rPr>
        <w:t xml:space="preserve"> Every term is expressed in dollars so energy, carbon, latency and API spend trade off on one scale. For a prompt x and each eligible tier m, the router estimates an expected cost and serves the cheapest tier that clears the quality floor:</w:t>
      </w:r>
    </w:p>
    <w:p w14:paraId="0B798B58" w14:textId="77777777" w:rsidR="0011776F" w:rsidRDefault="008E1F3E">
      <w:pPr>
        <w:spacing w:after="80"/>
        <w:ind w:left="720"/>
      </w:pPr>
      <w:r>
        <w:rPr>
          <w:i/>
          <w:iCs/>
          <w:sz w:val="21"/>
          <w:szCs w:val="21"/>
        </w:rPr>
        <w:t xml:space="preserve">m* = </w:t>
      </w:r>
      <w:proofErr w:type="spellStart"/>
      <w:r>
        <w:rPr>
          <w:i/>
          <w:iCs/>
          <w:sz w:val="21"/>
          <w:szCs w:val="21"/>
        </w:rPr>
        <w:t>argmin</w:t>
      </w:r>
      <w:proofErr w:type="spellEnd"/>
      <w:r>
        <w:rPr>
          <w:i/>
          <w:iCs/>
          <w:sz w:val="21"/>
          <w:szCs w:val="21"/>
        </w:rPr>
        <w:t xml:space="preserve"> over m of   LAM(</w:t>
      </w:r>
      <w:proofErr w:type="spellStart"/>
      <w:r>
        <w:rPr>
          <w:i/>
          <w:iCs/>
          <w:sz w:val="21"/>
          <w:szCs w:val="21"/>
        </w:rPr>
        <w:t>t,m</w:t>
      </w:r>
      <w:proofErr w:type="spellEnd"/>
      <w:r>
        <w:rPr>
          <w:i/>
          <w:iCs/>
          <w:sz w:val="21"/>
          <w:szCs w:val="21"/>
        </w:rPr>
        <w:t xml:space="preserve">) · </w:t>
      </w:r>
      <w:proofErr w:type="spellStart"/>
      <w:r>
        <w:rPr>
          <w:i/>
          <w:iCs/>
          <w:sz w:val="21"/>
          <w:szCs w:val="21"/>
        </w:rPr>
        <w:t>E_eff</w:t>
      </w:r>
      <w:proofErr w:type="spellEnd"/>
      <w:r>
        <w:rPr>
          <w:i/>
          <w:iCs/>
          <w:sz w:val="21"/>
          <w:szCs w:val="21"/>
        </w:rPr>
        <w:t>(</w:t>
      </w:r>
      <w:proofErr w:type="spellStart"/>
      <w:r>
        <w:rPr>
          <w:i/>
          <w:iCs/>
          <w:sz w:val="21"/>
          <w:szCs w:val="21"/>
        </w:rPr>
        <w:t>m,x</w:t>
      </w:r>
      <w:proofErr w:type="spellEnd"/>
      <w:r>
        <w:rPr>
          <w:i/>
          <w:iCs/>
          <w:sz w:val="21"/>
          <w:szCs w:val="21"/>
        </w:rPr>
        <w:t xml:space="preserve">) + α · </w:t>
      </w:r>
      <w:proofErr w:type="spellStart"/>
      <w:r>
        <w:rPr>
          <w:i/>
          <w:iCs/>
          <w:sz w:val="21"/>
          <w:szCs w:val="21"/>
        </w:rPr>
        <w:t>L_eff</w:t>
      </w:r>
      <w:proofErr w:type="spellEnd"/>
      <w:r>
        <w:rPr>
          <w:i/>
          <w:iCs/>
          <w:sz w:val="21"/>
          <w:szCs w:val="21"/>
        </w:rPr>
        <w:t>(</w:t>
      </w:r>
      <w:proofErr w:type="spellStart"/>
      <w:r>
        <w:rPr>
          <w:i/>
          <w:iCs/>
          <w:sz w:val="21"/>
          <w:szCs w:val="21"/>
        </w:rPr>
        <w:t>m,x</w:t>
      </w:r>
      <w:proofErr w:type="spellEnd"/>
      <w:r>
        <w:rPr>
          <w:i/>
          <w:iCs/>
          <w:sz w:val="21"/>
          <w:szCs w:val="21"/>
        </w:rPr>
        <w:t xml:space="preserve">) + </w:t>
      </w:r>
      <w:proofErr w:type="spellStart"/>
      <w:r>
        <w:rPr>
          <w:i/>
          <w:iCs/>
          <w:sz w:val="21"/>
          <w:szCs w:val="21"/>
        </w:rPr>
        <w:t>C_eff</w:t>
      </w:r>
      <w:proofErr w:type="spellEnd"/>
      <w:r>
        <w:rPr>
          <w:i/>
          <w:iCs/>
          <w:sz w:val="21"/>
          <w:szCs w:val="21"/>
        </w:rPr>
        <w:t>(</w:t>
      </w:r>
      <w:proofErr w:type="spellStart"/>
      <w:r>
        <w:rPr>
          <w:i/>
          <w:iCs/>
          <w:sz w:val="21"/>
          <w:szCs w:val="21"/>
        </w:rPr>
        <w:t>m,x</w:t>
      </w:r>
      <w:proofErr w:type="spellEnd"/>
      <w:r>
        <w:rPr>
          <w:i/>
          <w:iCs/>
          <w:sz w:val="21"/>
          <w:szCs w:val="21"/>
        </w:rPr>
        <w:t>)</w:t>
      </w:r>
    </w:p>
    <w:p w14:paraId="50E358A1" w14:textId="77777777" w:rsidR="0011776F" w:rsidRDefault="008E1F3E">
      <w:pPr>
        <w:spacing w:after="80"/>
        <w:ind w:left="720"/>
      </w:pPr>
      <w:r>
        <w:rPr>
          <w:i/>
          <w:iCs/>
          <w:sz w:val="21"/>
          <w:szCs w:val="21"/>
        </w:rPr>
        <w:t>subject to   RPS(</w:t>
      </w:r>
      <w:proofErr w:type="spellStart"/>
      <w:r>
        <w:rPr>
          <w:i/>
          <w:iCs/>
          <w:sz w:val="21"/>
          <w:szCs w:val="21"/>
        </w:rPr>
        <w:t>m,x</w:t>
      </w:r>
      <w:proofErr w:type="spellEnd"/>
      <w:r>
        <w:rPr>
          <w:i/>
          <w:iCs/>
          <w:sz w:val="21"/>
          <w:szCs w:val="21"/>
        </w:rPr>
        <w:t xml:space="preserve">) ≥ </w:t>
      </w:r>
      <w:proofErr w:type="spellStart"/>
      <w:r>
        <w:rPr>
          <w:i/>
          <w:iCs/>
          <w:sz w:val="21"/>
          <w:szCs w:val="21"/>
        </w:rPr>
        <w:t>τ_q</w:t>
      </w:r>
      <w:proofErr w:type="spellEnd"/>
      <w:r>
        <w:rPr>
          <w:i/>
          <w:iCs/>
          <w:sz w:val="21"/>
          <w:szCs w:val="21"/>
        </w:rPr>
        <w:t xml:space="preserve">   and   </w:t>
      </w:r>
      <w:proofErr w:type="spellStart"/>
      <w:r>
        <w:rPr>
          <w:i/>
          <w:iCs/>
          <w:sz w:val="21"/>
          <w:szCs w:val="21"/>
        </w:rPr>
        <w:t>L_eff</w:t>
      </w:r>
      <w:proofErr w:type="spellEnd"/>
      <w:r>
        <w:rPr>
          <w:i/>
          <w:iCs/>
          <w:sz w:val="21"/>
          <w:szCs w:val="21"/>
        </w:rPr>
        <w:t>(</w:t>
      </w:r>
      <w:proofErr w:type="spellStart"/>
      <w:r>
        <w:rPr>
          <w:i/>
          <w:iCs/>
          <w:sz w:val="21"/>
          <w:szCs w:val="21"/>
        </w:rPr>
        <w:t>m,x</w:t>
      </w:r>
      <w:proofErr w:type="spellEnd"/>
      <w:r>
        <w:rPr>
          <w:i/>
          <w:iCs/>
          <w:sz w:val="21"/>
          <w:szCs w:val="21"/>
        </w:rPr>
        <w:t>) ≤ LBG;   if no tier qualifies, serve the frontier tier</w:t>
      </w:r>
    </w:p>
    <w:p w14:paraId="3CCBF207" w14:textId="77777777" w:rsidR="0011776F" w:rsidRDefault="008E1F3E">
      <w:pPr>
        <w:spacing w:after="140"/>
      </w:pPr>
      <w:r>
        <w:rPr>
          <w:b/>
          <w:bCs/>
          <w:sz w:val="21"/>
          <w:szCs w:val="21"/>
        </w:rPr>
        <w:t>Expected energy includes escalation.</w:t>
      </w:r>
      <w:r>
        <w:rPr>
          <w:sz w:val="21"/>
          <w:szCs w:val="21"/>
        </w:rPr>
        <w:t xml:space="preserve"> A down-tiered call sometimes fails and has to be re-run, so the router must price that risk in rather than assume success:</w:t>
      </w:r>
    </w:p>
    <w:p w14:paraId="7710D2B4" w14:textId="77777777" w:rsidR="0011776F" w:rsidRDefault="008E1F3E">
      <w:pPr>
        <w:spacing w:after="80"/>
        <w:ind w:left="720"/>
      </w:pPr>
      <w:proofErr w:type="spellStart"/>
      <w:r>
        <w:rPr>
          <w:i/>
          <w:iCs/>
          <w:sz w:val="21"/>
          <w:szCs w:val="21"/>
        </w:rPr>
        <w:t>E_eff</w:t>
      </w:r>
      <w:proofErr w:type="spellEnd"/>
      <w:r>
        <w:rPr>
          <w:i/>
          <w:iCs/>
          <w:sz w:val="21"/>
          <w:szCs w:val="21"/>
        </w:rPr>
        <w:t>(</w:t>
      </w:r>
      <w:proofErr w:type="spellStart"/>
      <w:r>
        <w:rPr>
          <w:i/>
          <w:iCs/>
          <w:sz w:val="21"/>
          <w:szCs w:val="21"/>
        </w:rPr>
        <w:t>m,x</w:t>
      </w:r>
      <w:proofErr w:type="spellEnd"/>
      <w:r>
        <w:rPr>
          <w:i/>
          <w:iCs/>
          <w:sz w:val="21"/>
          <w:szCs w:val="21"/>
        </w:rPr>
        <w:t xml:space="preserve">) = </w:t>
      </w:r>
      <w:proofErr w:type="spellStart"/>
      <w:r>
        <w:rPr>
          <w:i/>
          <w:iCs/>
          <w:sz w:val="21"/>
          <w:szCs w:val="21"/>
        </w:rPr>
        <w:t>E_m</w:t>
      </w:r>
      <w:proofErr w:type="spellEnd"/>
      <w:r>
        <w:rPr>
          <w:i/>
          <w:iCs/>
          <w:sz w:val="21"/>
          <w:szCs w:val="21"/>
        </w:rPr>
        <w:t>(x) + (1 − RPS(</w:t>
      </w:r>
      <w:proofErr w:type="spellStart"/>
      <w:r>
        <w:rPr>
          <w:i/>
          <w:iCs/>
          <w:sz w:val="21"/>
          <w:szCs w:val="21"/>
        </w:rPr>
        <w:t>m,x</w:t>
      </w:r>
      <w:proofErr w:type="spellEnd"/>
      <w:r>
        <w:rPr>
          <w:i/>
          <w:iCs/>
          <w:sz w:val="21"/>
          <w:szCs w:val="21"/>
        </w:rPr>
        <w:t xml:space="preserve">)) · [ </w:t>
      </w:r>
      <w:proofErr w:type="spellStart"/>
      <w:r>
        <w:rPr>
          <w:i/>
          <w:iCs/>
          <w:sz w:val="21"/>
          <w:szCs w:val="21"/>
        </w:rPr>
        <w:t>E_abort</w:t>
      </w:r>
      <w:proofErr w:type="spellEnd"/>
      <w:r>
        <w:rPr>
          <w:i/>
          <w:iCs/>
          <w:sz w:val="21"/>
          <w:szCs w:val="21"/>
        </w:rPr>
        <w:t xml:space="preserve">(m) + </w:t>
      </w:r>
      <w:proofErr w:type="spellStart"/>
      <w:r>
        <w:rPr>
          <w:i/>
          <w:iCs/>
          <w:sz w:val="21"/>
          <w:szCs w:val="21"/>
        </w:rPr>
        <w:t>E_up</w:t>
      </w:r>
      <w:proofErr w:type="spellEnd"/>
      <w:r>
        <w:rPr>
          <w:i/>
          <w:iCs/>
          <w:sz w:val="21"/>
          <w:szCs w:val="21"/>
        </w:rPr>
        <w:t>(x) ] + RCE</w:t>
      </w:r>
    </w:p>
    <w:p w14:paraId="5B702D43" w14:textId="77777777" w:rsidR="0011776F" w:rsidRDefault="008E1F3E">
      <w:pPr>
        <w:spacing w:after="80"/>
        <w:ind w:left="720"/>
      </w:pPr>
      <w:proofErr w:type="spellStart"/>
      <w:r>
        <w:rPr>
          <w:i/>
          <w:iCs/>
          <w:sz w:val="21"/>
          <w:szCs w:val="21"/>
        </w:rPr>
        <w:t>E_m</w:t>
      </w:r>
      <w:proofErr w:type="spellEnd"/>
      <w:r>
        <w:rPr>
          <w:i/>
          <w:iCs/>
          <w:sz w:val="21"/>
          <w:szCs w:val="21"/>
        </w:rPr>
        <w:t xml:space="preserve">(x) = ( </w:t>
      </w:r>
      <w:proofErr w:type="spellStart"/>
      <w:r>
        <w:rPr>
          <w:i/>
          <w:iCs/>
          <w:sz w:val="21"/>
          <w:szCs w:val="21"/>
        </w:rPr>
        <w:t>ε_prefill</w:t>
      </w:r>
      <w:proofErr w:type="spellEnd"/>
      <w:r>
        <w:rPr>
          <w:i/>
          <w:iCs/>
          <w:sz w:val="21"/>
          <w:szCs w:val="21"/>
        </w:rPr>
        <w:t xml:space="preserve">(m) · </w:t>
      </w:r>
      <w:proofErr w:type="spellStart"/>
      <w:r>
        <w:rPr>
          <w:i/>
          <w:iCs/>
          <w:sz w:val="21"/>
          <w:szCs w:val="21"/>
        </w:rPr>
        <w:t>n_in</w:t>
      </w:r>
      <w:proofErr w:type="spellEnd"/>
      <w:r>
        <w:rPr>
          <w:i/>
          <w:iCs/>
          <w:sz w:val="21"/>
          <w:szCs w:val="21"/>
        </w:rPr>
        <w:t xml:space="preserve"> + </w:t>
      </w:r>
      <w:proofErr w:type="spellStart"/>
      <w:r>
        <w:rPr>
          <w:i/>
          <w:iCs/>
          <w:sz w:val="21"/>
          <w:szCs w:val="21"/>
        </w:rPr>
        <w:t>ε_decode</w:t>
      </w:r>
      <w:proofErr w:type="spellEnd"/>
      <w:r>
        <w:rPr>
          <w:i/>
          <w:iCs/>
          <w:sz w:val="21"/>
          <w:szCs w:val="21"/>
        </w:rPr>
        <w:t xml:space="preserve">(m) · </w:t>
      </w:r>
      <w:proofErr w:type="spellStart"/>
      <w:r>
        <w:rPr>
          <w:i/>
          <w:iCs/>
          <w:sz w:val="21"/>
          <w:szCs w:val="21"/>
        </w:rPr>
        <w:t>n̂_out</w:t>
      </w:r>
      <w:proofErr w:type="spellEnd"/>
      <w:r>
        <w:rPr>
          <w:i/>
          <w:iCs/>
          <w:sz w:val="21"/>
          <w:szCs w:val="21"/>
        </w:rPr>
        <w:t xml:space="preserve"> ) · PUE(t)</w:t>
      </w:r>
    </w:p>
    <w:p w14:paraId="79855680" w14:textId="77777777" w:rsidR="0011776F" w:rsidRDefault="008E1F3E">
      <w:pPr>
        <w:spacing w:after="140"/>
      </w:pPr>
      <w:proofErr w:type="spellStart"/>
      <w:r>
        <w:rPr>
          <w:sz w:val="21"/>
          <w:szCs w:val="21"/>
        </w:rPr>
        <w:t>ε_prefill</w:t>
      </w:r>
      <w:proofErr w:type="spellEnd"/>
      <w:r>
        <w:rPr>
          <w:sz w:val="21"/>
          <w:szCs w:val="21"/>
        </w:rPr>
        <w:t xml:space="preserve"> and </w:t>
      </w:r>
      <w:proofErr w:type="spellStart"/>
      <w:r>
        <w:rPr>
          <w:sz w:val="21"/>
          <w:szCs w:val="21"/>
        </w:rPr>
        <w:t>ε_decode</w:t>
      </w:r>
      <w:proofErr w:type="spellEnd"/>
      <w:r>
        <w:rPr>
          <w:sz w:val="21"/>
          <w:szCs w:val="21"/>
        </w:rPr>
        <w:t xml:space="preserve"> are measured joules per token for that model, hardware and precision (D-EPT, §21.9.4), replacing static wattage tables. </w:t>
      </w:r>
      <w:proofErr w:type="spellStart"/>
      <w:r>
        <w:rPr>
          <w:sz w:val="21"/>
          <w:szCs w:val="21"/>
        </w:rPr>
        <w:t>n̂_out</w:t>
      </w:r>
      <w:proofErr w:type="spellEnd"/>
      <w:r>
        <w:rPr>
          <w:sz w:val="21"/>
          <w:szCs w:val="21"/>
        </w:rPr>
        <w:t xml:space="preserve"> is the predicted output length. All energy terms, including RCE, are converted to kWh before pricing. </w:t>
      </w:r>
      <w:proofErr w:type="spellStart"/>
      <w:r>
        <w:rPr>
          <w:sz w:val="21"/>
          <w:szCs w:val="21"/>
        </w:rPr>
        <w:t>L_eff</w:t>
      </w:r>
      <w:proofErr w:type="spellEnd"/>
      <w:r>
        <w:rPr>
          <w:sz w:val="21"/>
          <w:szCs w:val="21"/>
        </w:rPr>
        <w:t xml:space="preserve"> and </w:t>
      </w:r>
      <w:proofErr w:type="spellStart"/>
      <w:r>
        <w:rPr>
          <w:sz w:val="21"/>
          <w:szCs w:val="21"/>
        </w:rPr>
        <w:t>C_eff</w:t>
      </w:r>
      <w:proofErr w:type="spellEnd"/>
      <w:r>
        <w:rPr>
          <w:sz w:val="21"/>
          <w:szCs w:val="21"/>
        </w:rPr>
        <w:t xml:space="preserve"> are built the same way, using TFT and TPT for latency and provider pricing (§4.2) for API tiers.</w:t>
      </w:r>
    </w:p>
    <w:p w14:paraId="0B5473AD" w14:textId="77777777" w:rsidR="0011776F" w:rsidRDefault="008E1F3E">
      <w:pPr>
        <w:spacing w:after="140"/>
      </w:pPr>
      <w:r>
        <w:rPr>
          <w:b/>
          <w:bCs/>
          <w:sz w:val="21"/>
          <w:szCs w:val="21"/>
        </w:rPr>
        <w:t>Energy price.</w:t>
      </w:r>
      <w:r>
        <w:rPr>
          <w:sz w:val="21"/>
          <w:szCs w:val="21"/>
        </w:rPr>
        <w:t xml:space="preserve"> Grid carbon and thermal stress raise the price of energy, so both push work toward smaller or cooler tiers without separate rules:</w:t>
      </w:r>
    </w:p>
    <w:p w14:paraId="41E65B09" w14:textId="77777777" w:rsidR="0011776F" w:rsidRDefault="008E1F3E">
      <w:pPr>
        <w:spacing w:after="80"/>
        <w:ind w:left="720"/>
      </w:pPr>
      <w:r>
        <w:rPr>
          <w:i/>
          <w:iCs/>
          <w:sz w:val="21"/>
          <w:szCs w:val="21"/>
        </w:rPr>
        <w:t>LAM(</w:t>
      </w:r>
      <w:proofErr w:type="spellStart"/>
      <w:r>
        <w:rPr>
          <w:i/>
          <w:iCs/>
          <w:sz w:val="21"/>
          <w:szCs w:val="21"/>
        </w:rPr>
        <w:t>t,m</w:t>
      </w:r>
      <w:proofErr w:type="spellEnd"/>
      <w:r>
        <w:rPr>
          <w:i/>
          <w:iCs/>
          <w:sz w:val="21"/>
          <w:szCs w:val="21"/>
        </w:rPr>
        <w:t xml:space="preserve">) = [ TRT(t) + </w:t>
      </w:r>
      <w:proofErr w:type="spellStart"/>
      <w:r>
        <w:rPr>
          <w:i/>
          <w:iCs/>
          <w:sz w:val="21"/>
          <w:szCs w:val="21"/>
        </w:rPr>
        <w:t>p_C</w:t>
      </w:r>
      <w:proofErr w:type="spellEnd"/>
      <w:r>
        <w:rPr>
          <w:i/>
          <w:iCs/>
          <w:sz w:val="21"/>
          <w:szCs w:val="21"/>
        </w:rPr>
        <w:t xml:space="preserve"> · GCI(t, region of m) ] · ( 1 + D-TPI(</w:t>
      </w:r>
      <w:proofErr w:type="spellStart"/>
      <w:r>
        <w:rPr>
          <w:i/>
          <w:iCs/>
          <w:sz w:val="21"/>
          <w:szCs w:val="21"/>
        </w:rPr>
        <w:t>t,m</w:t>
      </w:r>
      <w:proofErr w:type="spellEnd"/>
      <w:r>
        <w:rPr>
          <w:i/>
          <w:iCs/>
          <w:sz w:val="21"/>
          <w:szCs w:val="21"/>
        </w:rPr>
        <w:t>) )</w:t>
      </w:r>
    </w:p>
    <w:p w14:paraId="3D3F4209" w14:textId="77777777" w:rsidR="0011776F" w:rsidRDefault="008E1F3E">
      <w:pPr>
        <w:spacing w:after="140"/>
      </w:pPr>
      <w:proofErr w:type="spellStart"/>
      <w:r>
        <w:rPr>
          <w:sz w:val="21"/>
          <w:szCs w:val="21"/>
        </w:rPr>
        <w:t>p_C</w:t>
      </w:r>
      <w:proofErr w:type="spellEnd"/>
      <w:r>
        <w:rPr>
          <w:sz w:val="21"/>
          <w:szCs w:val="21"/>
        </w:rPr>
        <w:t xml:space="preserve"> is the operator’s internal carbon price in $/gCO2e and α is the value of latency in $/s for the workload class. Each is versioned configuration (§8.4) and recorded through RPV.</w:t>
      </w:r>
    </w:p>
    <w:p w14:paraId="3ED51DF9" w14:textId="77777777" w:rsidR="0011776F" w:rsidRDefault="008E1F3E">
      <w:pPr>
        <w:numPr>
          <w:ilvl w:val="0"/>
          <w:numId w:val="1"/>
        </w:numPr>
        <w:spacing w:after="60"/>
      </w:pPr>
      <w:r>
        <w:rPr>
          <w:b/>
          <w:bCs/>
          <w:sz w:val="21"/>
          <w:szCs w:val="21"/>
        </w:rPr>
        <w:t>Overhead invariant.</w:t>
      </w:r>
      <w:r>
        <w:rPr>
          <w:sz w:val="21"/>
          <w:szCs w:val="21"/>
        </w:rPr>
        <w:t xml:space="preserve"> Routing energy must stay at or below 5% of the gross energy it saves (D-ROR ≤ 0.05, rolling 7 days). If breached, the router falls back to Tier 0 cache and hard rules only until recalibrated.</w:t>
      </w:r>
    </w:p>
    <w:p w14:paraId="10EBB6F9" w14:textId="77777777" w:rsidR="0011776F" w:rsidRDefault="008E1F3E">
      <w:pPr>
        <w:numPr>
          <w:ilvl w:val="0"/>
          <w:numId w:val="1"/>
        </w:numPr>
        <w:spacing w:after="60"/>
      </w:pPr>
      <w:r>
        <w:rPr>
          <w:b/>
          <w:bCs/>
          <w:sz w:val="21"/>
          <w:szCs w:val="21"/>
        </w:rPr>
        <w:t>Early escalation.</w:t>
      </w:r>
      <w:r>
        <w:rPr>
          <w:sz w:val="21"/>
          <w:szCs w:val="21"/>
        </w:rPr>
        <w:t xml:space="preserve"> The lower tier is aborted within its first k output tokens (default 32) if TEN exceeds the threshold or output validation fails. Wasted tokens and energy (EWT, EWE) are always recorded and charged to the decision.</w:t>
      </w:r>
    </w:p>
    <w:p w14:paraId="3DD715F2" w14:textId="77777777" w:rsidR="0011776F" w:rsidRDefault="008E1F3E">
      <w:pPr>
        <w:numPr>
          <w:ilvl w:val="0"/>
          <w:numId w:val="1"/>
        </w:numPr>
        <w:spacing w:after="60"/>
      </w:pPr>
      <w:r>
        <w:rPr>
          <w:b/>
          <w:bCs/>
          <w:sz w:val="21"/>
          <w:szCs w:val="21"/>
        </w:rPr>
        <w:t>Calibration.</w:t>
      </w:r>
      <w:r>
        <w:rPr>
          <w:sz w:val="21"/>
          <w:szCs w:val="21"/>
        </w:rPr>
        <w:t xml:space="preserve"> Training labels come from the opt-in shadow tests already used for MFP (§21.4), with the same 0.95 parity threshold. RPS must be calibrated on held-out shadow data (temperature scaling or isotonic regression), with a D-ECE target of 0.05 or less; recalibration is triggered when MFP drifts.</w:t>
      </w:r>
    </w:p>
    <w:p w14:paraId="7F71B42F" w14:textId="77777777" w:rsidR="0011776F" w:rsidRDefault="008E1F3E">
      <w:pPr>
        <w:numPr>
          <w:ilvl w:val="0"/>
          <w:numId w:val="1"/>
        </w:numPr>
        <w:spacing w:after="60"/>
      </w:pPr>
      <w:r>
        <w:rPr>
          <w:b/>
          <w:bCs/>
          <w:sz w:val="21"/>
          <w:szCs w:val="21"/>
        </w:rPr>
        <w:t>Verification.</w:t>
      </w:r>
      <w:r>
        <w:rPr>
          <w:sz w:val="21"/>
          <w:szCs w:val="21"/>
        </w:rPr>
        <w:t xml:space="preserve"> Two valid patterns exist. In speculative decoding a small model drafts and the larger target model verifies in parallel, so output quality matches the target model and SPD (§21.9.2) records acceptance. Alternatively, a verifier of equal or greater capability scores the small model’s finished answer. A verifier smaller than the drafting model is never the final arbiter.</w:t>
      </w:r>
    </w:p>
    <w:p w14:paraId="481A7605" w14:textId="77777777" w:rsidR="0011776F" w:rsidRDefault="008E1F3E">
      <w:pPr>
        <w:numPr>
          <w:ilvl w:val="0"/>
          <w:numId w:val="1"/>
        </w:numPr>
        <w:spacing w:after="60"/>
      </w:pPr>
      <w:r>
        <w:rPr>
          <w:b/>
          <w:bCs/>
          <w:sz w:val="21"/>
          <w:szCs w:val="21"/>
        </w:rPr>
        <w:t>Thermal signal.</w:t>
      </w:r>
      <w:r>
        <w:rPr>
          <w:sz w:val="21"/>
          <w:szCs w:val="21"/>
        </w:rPr>
        <w:t xml:space="preserve"> Thermal offload keys on throttle reasons and cooling headroom (ATR, CHD, through D-TPI), not raw temperature. Accelerators protect themselves by lowering clocks, so the signal that matters is performance being lost, not degrees.</w:t>
      </w:r>
    </w:p>
    <w:p w14:paraId="3A2E7CE7" w14:textId="77777777" w:rsidR="0011776F" w:rsidRDefault="008E1F3E">
      <w:pPr>
        <w:numPr>
          <w:ilvl w:val="0"/>
          <w:numId w:val="1"/>
        </w:numPr>
        <w:spacing w:after="60"/>
      </w:pPr>
      <w:r>
        <w:rPr>
          <w:b/>
          <w:bCs/>
          <w:sz w:val="21"/>
          <w:szCs w:val="21"/>
        </w:rPr>
        <w:t>Measured, not nominal.</w:t>
      </w:r>
      <w:r>
        <w:rPr>
          <w:sz w:val="21"/>
          <w:szCs w:val="21"/>
        </w:rPr>
        <w:t xml:space="preserve"> Static power figures in early router designs often mix per-GPU and per-node values. A single H100 SXM accelerator is rated up to 700 W, so an eight-GPU node draws on the order of 10 kW. Stardust uses measured D-EPT and node power (NPW) instead of nominal ratings.</w:t>
      </w:r>
    </w:p>
    <w:p w14:paraId="247A70A7" w14:textId="77777777" w:rsidR="0011776F" w:rsidRDefault="008E1F3E">
      <w:pPr>
        <w:pStyle w:val="Heading3"/>
        <w:spacing w:before="200" w:after="100"/>
      </w:pPr>
      <w:r>
        <w:rPr>
          <w:b/>
          <w:bCs/>
          <w:color w:val="333333"/>
          <w:sz w:val="21"/>
          <w:szCs w:val="21"/>
        </w:rPr>
        <w:t>21.8.3 Harmonization</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3600"/>
      </w:tblGrid>
      <w:tr w:rsidR="0011776F" w14:paraId="226666FD" w14:textId="77777777">
        <w:trPr>
          <w:tblHeader/>
        </w:trPr>
        <w:tc>
          <w:tcPr>
            <w:tcW w:w="2600" w:type="dxa"/>
            <w:shd w:val="clear" w:color="auto" w:fill="1E7A4C"/>
            <w:tcMar>
              <w:top w:w="80" w:type="dxa"/>
              <w:left w:w="100" w:type="dxa"/>
              <w:bottom w:w="80" w:type="dxa"/>
              <w:right w:w="100" w:type="dxa"/>
            </w:tcMar>
          </w:tcPr>
          <w:p w14:paraId="08407C21" w14:textId="77777777" w:rsidR="0011776F" w:rsidRDefault="008E1F3E">
            <w:r>
              <w:rPr>
                <w:b/>
                <w:bCs/>
                <w:color w:val="FFFFFF"/>
                <w:sz w:val="19"/>
                <w:szCs w:val="19"/>
              </w:rPr>
              <w:t>Concern</w:t>
            </w:r>
          </w:p>
        </w:tc>
        <w:tc>
          <w:tcPr>
            <w:tcW w:w="3400" w:type="dxa"/>
            <w:shd w:val="clear" w:color="auto" w:fill="1E7A4C"/>
            <w:tcMar>
              <w:top w:w="80" w:type="dxa"/>
              <w:left w:w="100" w:type="dxa"/>
              <w:bottom w:w="80" w:type="dxa"/>
              <w:right w:w="100" w:type="dxa"/>
            </w:tcMar>
          </w:tcPr>
          <w:p w14:paraId="2CE6C014" w14:textId="77777777" w:rsidR="0011776F" w:rsidRDefault="008E1F3E">
            <w:r>
              <w:rPr>
                <w:b/>
                <w:bCs/>
                <w:color w:val="FFFFFF"/>
                <w:sz w:val="19"/>
                <w:szCs w:val="19"/>
              </w:rPr>
              <w:t>Existing standard or de facto source</w:t>
            </w:r>
          </w:p>
        </w:tc>
        <w:tc>
          <w:tcPr>
            <w:tcW w:w="3600" w:type="dxa"/>
            <w:shd w:val="clear" w:color="auto" w:fill="1E7A4C"/>
            <w:tcMar>
              <w:top w:w="80" w:type="dxa"/>
              <w:left w:w="100" w:type="dxa"/>
              <w:bottom w:w="80" w:type="dxa"/>
              <w:right w:w="100" w:type="dxa"/>
            </w:tcMar>
          </w:tcPr>
          <w:p w14:paraId="2B637AAF" w14:textId="77777777" w:rsidR="0011776F" w:rsidRDefault="008E1F3E">
            <w:r>
              <w:rPr>
                <w:b/>
                <w:bCs/>
                <w:color w:val="FFFFFF"/>
                <w:sz w:val="19"/>
                <w:szCs w:val="19"/>
              </w:rPr>
              <w:t>Stardust fields</w:t>
            </w:r>
          </w:p>
        </w:tc>
      </w:tr>
      <w:tr w:rsidR="0011776F" w14:paraId="462C6AFC" w14:textId="77777777">
        <w:trPr>
          <w:cantSplit/>
        </w:trPr>
        <w:tc>
          <w:tcPr>
            <w:tcW w:w="2600" w:type="dxa"/>
            <w:tcMar>
              <w:top w:w="80" w:type="dxa"/>
              <w:left w:w="100" w:type="dxa"/>
              <w:bottom w:w="80" w:type="dxa"/>
              <w:right w:w="100" w:type="dxa"/>
            </w:tcMar>
          </w:tcPr>
          <w:p w14:paraId="4D89C277" w14:textId="77777777" w:rsidR="0011776F" w:rsidRDefault="008E1F3E">
            <w:r>
              <w:rPr>
                <w:sz w:val="19"/>
                <w:szCs w:val="19"/>
              </w:rPr>
              <w:t>Model, provider and token counts</w:t>
            </w:r>
          </w:p>
        </w:tc>
        <w:tc>
          <w:tcPr>
            <w:tcW w:w="3400" w:type="dxa"/>
            <w:tcMar>
              <w:top w:w="80" w:type="dxa"/>
              <w:left w:w="100" w:type="dxa"/>
              <w:bottom w:w="80" w:type="dxa"/>
              <w:right w:w="100" w:type="dxa"/>
            </w:tcMar>
          </w:tcPr>
          <w:p w14:paraId="38F61ECE"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GenAI</w:t>
            </w:r>
            <w:proofErr w:type="spellEnd"/>
            <w:r>
              <w:rPr>
                <w:sz w:val="19"/>
                <w:szCs w:val="19"/>
              </w:rPr>
              <w:t xml:space="preserve"> conventions (</w:t>
            </w:r>
            <w:proofErr w:type="spellStart"/>
            <w:r>
              <w:rPr>
                <w:sz w:val="19"/>
                <w:szCs w:val="19"/>
              </w:rPr>
              <w:t>gen_ai</w:t>
            </w:r>
            <w:proofErr w:type="spellEnd"/>
            <w:r>
              <w:rPr>
                <w:sz w:val="19"/>
                <w:szCs w:val="19"/>
              </w:rPr>
              <w:t>.*)</w:t>
            </w:r>
          </w:p>
        </w:tc>
        <w:tc>
          <w:tcPr>
            <w:tcW w:w="3600" w:type="dxa"/>
            <w:tcMar>
              <w:top w:w="80" w:type="dxa"/>
              <w:left w:w="100" w:type="dxa"/>
              <w:bottom w:w="80" w:type="dxa"/>
              <w:right w:w="100" w:type="dxa"/>
            </w:tcMar>
          </w:tcPr>
          <w:p w14:paraId="55089AED" w14:textId="77777777" w:rsidR="0011776F" w:rsidRDefault="008E1F3E">
            <w:r>
              <w:rPr>
                <w:sz w:val="19"/>
                <w:szCs w:val="19"/>
              </w:rPr>
              <w:t>Reuse as is; MTR and RTI carry the tier</w:t>
            </w:r>
          </w:p>
        </w:tc>
      </w:tr>
      <w:tr w:rsidR="0011776F" w14:paraId="0D7AD5EC" w14:textId="77777777">
        <w:trPr>
          <w:cantSplit/>
        </w:trPr>
        <w:tc>
          <w:tcPr>
            <w:tcW w:w="2600" w:type="dxa"/>
            <w:tcMar>
              <w:top w:w="80" w:type="dxa"/>
              <w:left w:w="100" w:type="dxa"/>
              <w:bottom w:w="80" w:type="dxa"/>
              <w:right w:w="100" w:type="dxa"/>
            </w:tcMar>
          </w:tcPr>
          <w:p w14:paraId="31112D2D" w14:textId="77777777" w:rsidR="0011776F" w:rsidRDefault="008E1F3E">
            <w:r>
              <w:rPr>
                <w:sz w:val="19"/>
                <w:szCs w:val="19"/>
              </w:rPr>
              <w:t>Latency to first token and per output token</w:t>
            </w:r>
          </w:p>
        </w:tc>
        <w:tc>
          <w:tcPr>
            <w:tcW w:w="3400" w:type="dxa"/>
            <w:tcMar>
              <w:top w:w="80" w:type="dxa"/>
              <w:left w:w="100" w:type="dxa"/>
              <w:bottom w:w="80" w:type="dxa"/>
              <w:right w:w="100" w:type="dxa"/>
            </w:tcMar>
          </w:tcPr>
          <w:p w14:paraId="7AFED2D6"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GenAI</w:t>
            </w:r>
            <w:proofErr w:type="spellEnd"/>
            <w:r>
              <w:rPr>
                <w:sz w:val="19"/>
                <w:szCs w:val="19"/>
              </w:rPr>
              <w:t xml:space="preserve"> server metrics (time to first token, time per output token)</w:t>
            </w:r>
          </w:p>
        </w:tc>
        <w:tc>
          <w:tcPr>
            <w:tcW w:w="3600" w:type="dxa"/>
            <w:tcMar>
              <w:top w:w="80" w:type="dxa"/>
              <w:left w:w="100" w:type="dxa"/>
              <w:bottom w:w="80" w:type="dxa"/>
              <w:right w:w="100" w:type="dxa"/>
            </w:tcMar>
          </w:tcPr>
          <w:p w14:paraId="1CEB647D" w14:textId="77777777" w:rsidR="0011776F" w:rsidRDefault="008E1F3E">
            <w:r>
              <w:rPr>
                <w:sz w:val="19"/>
                <w:szCs w:val="19"/>
              </w:rPr>
              <w:t>TFT, TPT (§21.9.2)</w:t>
            </w:r>
          </w:p>
        </w:tc>
      </w:tr>
      <w:tr w:rsidR="0011776F" w14:paraId="2F6C6EC0" w14:textId="77777777">
        <w:trPr>
          <w:cantSplit/>
        </w:trPr>
        <w:tc>
          <w:tcPr>
            <w:tcW w:w="2600" w:type="dxa"/>
            <w:tcMar>
              <w:top w:w="80" w:type="dxa"/>
              <w:left w:w="100" w:type="dxa"/>
              <w:bottom w:w="80" w:type="dxa"/>
              <w:right w:w="100" w:type="dxa"/>
            </w:tcMar>
          </w:tcPr>
          <w:p w14:paraId="3C6D6F4A" w14:textId="77777777" w:rsidR="0011776F" w:rsidRDefault="008E1F3E">
            <w:r>
              <w:rPr>
                <w:sz w:val="19"/>
                <w:szCs w:val="19"/>
              </w:rPr>
              <w:t>Routing decision</w:t>
            </w:r>
          </w:p>
        </w:tc>
        <w:tc>
          <w:tcPr>
            <w:tcW w:w="3400" w:type="dxa"/>
            <w:tcMar>
              <w:top w:w="80" w:type="dxa"/>
              <w:left w:w="100" w:type="dxa"/>
              <w:bottom w:w="80" w:type="dxa"/>
              <w:right w:w="100" w:type="dxa"/>
            </w:tcMar>
          </w:tcPr>
          <w:p w14:paraId="4D533855" w14:textId="77777777" w:rsidR="0011776F" w:rsidRDefault="008E1F3E">
            <w:r>
              <w:rPr>
                <w:sz w:val="19"/>
                <w:szCs w:val="19"/>
              </w:rPr>
              <w:t>No convention</w:t>
            </w:r>
          </w:p>
        </w:tc>
        <w:tc>
          <w:tcPr>
            <w:tcW w:w="3600" w:type="dxa"/>
            <w:tcMar>
              <w:top w:w="80" w:type="dxa"/>
              <w:left w:w="100" w:type="dxa"/>
              <w:bottom w:w="80" w:type="dxa"/>
              <w:right w:w="100" w:type="dxa"/>
            </w:tcMar>
          </w:tcPr>
          <w:p w14:paraId="0CA4F58A" w14:textId="77777777" w:rsidR="0011776F" w:rsidRDefault="008E1F3E">
            <w:r>
              <w:rPr>
                <w:sz w:val="19"/>
                <w:szCs w:val="19"/>
              </w:rPr>
              <w:t xml:space="preserve">Propose </w:t>
            </w:r>
            <w:proofErr w:type="spellStart"/>
            <w:r>
              <w:rPr>
                <w:sz w:val="19"/>
                <w:szCs w:val="19"/>
              </w:rPr>
              <w:t>gen_ai.routing.tier</w:t>
            </w:r>
            <w:proofErr w:type="spellEnd"/>
            <w:r>
              <w:rPr>
                <w:sz w:val="19"/>
                <w:szCs w:val="19"/>
              </w:rPr>
              <w:t xml:space="preserve">, </w:t>
            </w:r>
            <w:proofErr w:type="spellStart"/>
            <w:r>
              <w:rPr>
                <w:sz w:val="19"/>
                <w:szCs w:val="19"/>
              </w:rPr>
              <w:t>gen_ai.routing.reason</w:t>
            </w:r>
            <w:proofErr w:type="spellEnd"/>
            <w:r>
              <w:rPr>
                <w:sz w:val="19"/>
                <w:szCs w:val="19"/>
              </w:rPr>
              <w:t xml:space="preserve">, </w:t>
            </w:r>
            <w:proofErr w:type="spellStart"/>
            <w:r>
              <w:rPr>
                <w:sz w:val="19"/>
                <w:szCs w:val="19"/>
              </w:rPr>
              <w:t>gen_ai.routing.predicted_success</w:t>
            </w:r>
            <w:proofErr w:type="spellEnd"/>
            <w:r>
              <w:rPr>
                <w:sz w:val="19"/>
                <w:szCs w:val="19"/>
              </w:rPr>
              <w:t xml:space="preserve">, </w:t>
            </w:r>
            <w:proofErr w:type="spellStart"/>
            <w:r>
              <w:rPr>
                <w:sz w:val="19"/>
                <w:szCs w:val="19"/>
              </w:rPr>
              <w:t>gen_ai.routing.policy_version</w:t>
            </w:r>
            <w:proofErr w:type="spellEnd"/>
            <w:r>
              <w:rPr>
                <w:sz w:val="19"/>
                <w:szCs w:val="19"/>
              </w:rPr>
              <w:t xml:space="preserve"> to the </w:t>
            </w:r>
            <w:proofErr w:type="spellStart"/>
            <w:r>
              <w:rPr>
                <w:sz w:val="19"/>
                <w:szCs w:val="19"/>
              </w:rPr>
              <w:t>GenAI</w:t>
            </w:r>
            <w:proofErr w:type="spellEnd"/>
            <w:r>
              <w:rPr>
                <w:sz w:val="19"/>
                <w:szCs w:val="19"/>
              </w:rPr>
              <w:t xml:space="preserve"> SIG</w:t>
            </w:r>
          </w:p>
        </w:tc>
      </w:tr>
      <w:tr w:rsidR="0011776F" w14:paraId="66C8BDC7" w14:textId="77777777">
        <w:trPr>
          <w:cantSplit/>
        </w:trPr>
        <w:tc>
          <w:tcPr>
            <w:tcW w:w="2600" w:type="dxa"/>
            <w:tcMar>
              <w:top w:w="80" w:type="dxa"/>
              <w:left w:w="100" w:type="dxa"/>
              <w:bottom w:w="80" w:type="dxa"/>
              <w:right w:w="100" w:type="dxa"/>
            </w:tcMar>
          </w:tcPr>
          <w:p w14:paraId="6DE17764" w14:textId="77777777" w:rsidR="0011776F" w:rsidRDefault="008E1F3E">
            <w:r>
              <w:rPr>
                <w:sz w:val="19"/>
                <w:szCs w:val="19"/>
              </w:rPr>
              <w:t>Escalation</w:t>
            </w:r>
          </w:p>
        </w:tc>
        <w:tc>
          <w:tcPr>
            <w:tcW w:w="3400" w:type="dxa"/>
            <w:tcMar>
              <w:top w:w="80" w:type="dxa"/>
              <w:left w:w="100" w:type="dxa"/>
              <w:bottom w:w="80" w:type="dxa"/>
              <w:right w:w="100" w:type="dxa"/>
            </w:tcMar>
          </w:tcPr>
          <w:p w14:paraId="7DAE27A4" w14:textId="77777777" w:rsidR="0011776F" w:rsidRDefault="008E1F3E">
            <w:proofErr w:type="spellStart"/>
            <w:r>
              <w:rPr>
                <w:sz w:val="19"/>
                <w:szCs w:val="19"/>
              </w:rPr>
              <w:t>OTel</w:t>
            </w:r>
            <w:proofErr w:type="spellEnd"/>
            <w:r>
              <w:rPr>
                <w:sz w:val="19"/>
                <w:szCs w:val="19"/>
              </w:rPr>
              <w:t xml:space="preserve"> span links for related operations; no attribute convention</w:t>
            </w:r>
          </w:p>
        </w:tc>
        <w:tc>
          <w:tcPr>
            <w:tcW w:w="3600" w:type="dxa"/>
            <w:tcMar>
              <w:top w:w="80" w:type="dxa"/>
              <w:left w:w="100" w:type="dxa"/>
              <w:bottom w:w="80" w:type="dxa"/>
              <w:right w:w="100" w:type="dxa"/>
            </w:tcMar>
          </w:tcPr>
          <w:p w14:paraId="1D33C993" w14:textId="77777777" w:rsidR="0011776F" w:rsidRDefault="008E1F3E">
            <w:r>
              <w:rPr>
                <w:sz w:val="19"/>
                <w:szCs w:val="19"/>
              </w:rPr>
              <w:t xml:space="preserve">Emit the aborted and the escalated call as linked spans; propose </w:t>
            </w:r>
            <w:proofErr w:type="spellStart"/>
            <w:r>
              <w:rPr>
                <w:sz w:val="19"/>
                <w:szCs w:val="19"/>
              </w:rPr>
              <w:t>gen_ai.routing.escalation.trigger</w:t>
            </w:r>
            <w:proofErr w:type="spellEnd"/>
            <w:r>
              <w:rPr>
                <w:sz w:val="19"/>
                <w:szCs w:val="19"/>
              </w:rPr>
              <w:t xml:space="preserve"> and .</w:t>
            </w:r>
            <w:proofErr w:type="spellStart"/>
            <w:r>
              <w:rPr>
                <w:sz w:val="19"/>
                <w:szCs w:val="19"/>
              </w:rPr>
              <w:t>wasted_tokens</w:t>
            </w:r>
            <w:proofErr w:type="spellEnd"/>
          </w:p>
        </w:tc>
      </w:tr>
      <w:tr w:rsidR="0011776F" w14:paraId="1A74EE0F" w14:textId="77777777">
        <w:trPr>
          <w:cantSplit/>
        </w:trPr>
        <w:tc>
          <w:tcPr>
            <w:tcW w:w="2600" w:type="dxa"/>
            <w:tcMar>
              <w:top w:w="80" w:type="dxa"/>
              <w:left w:w="100" w:type="dxa"/>
              <w:bottom w:w="80" w:type="dxa"/>
              <w:right w:w="100" w:type="dxa"/>
            </w:tcMar>
          </w:tcPr>
          <w:p w14:paraId="3E257008" w14:textId="77777777" w:rsidR="0011776F" w:rsidRDefault="008E1F3E">
            <w:r>
              <w:rPr>
                <w:sz w:val="19"/>
                <w:szCs w:val="19"/>
              </w:rPr>
              <w:t>Energy and carbon of each decision</w:t>
            </w:r>
          </w:p>
        </w:tc>
        <w:tc>
          <w:tcPr>
            <w:tcW w:w="3400" w:type="dxa"/>
            <w:tcMar>
              <w:top w:w="80" w:type="dxa"/>
              <w:left w:w="100" w:type="dxa"/>
              <w:bottom w:w="80" w:type="dxa"/>
              <w:right w:w="100" w:type="dxa"/>
            </w:tcMar>
          </w:tcPr>
          <w:p w14:paraId="3D47BC99" w14:textId="77777777" w:rsidR="0011776F" w:rsidRDefault="008E1F3E">
            <w:r>
              <w:rPr>
                <w:sz w:val="19"/>
                <w:szCs w:val="19"/>
              </w:rPr>
              <w:t xml:space="preserve">GSF SCI (ISO/IEC 21031); SCI for </w:t>
            </w:r>
            <w:proofErr w:type="spellStart"/>
            <w:r>
              <w:rPr>
                <w:sz w:val="19"/>
                <w:szCs w:val="19"/>
              </w:rPr>
              <w:t>OpenTelemetry</w:t>
            </w:r>
            <w:proofErr w:type="spellEnd"/>
            <w:r>
              <w:rPr>
                <w:sz w:val="19"/>
                <w:szCs w:val="19"/>
              </w:rPr>
              <w:t xml:space="preserve"> (draft)</w:t>
            </w:r>
          </w:p>
        </w:tc>
        <w:tc>
          <w:tcPr>
            <w:tcW w:w="3600" w:type="dxa"/>
            <w:tcMar>
              <w:top w:w="80" w:type="dxa"/>
              <w:left w:w="100" w:type="dxa"/>
              <w:bottom w:w="80" w:type="dxa"/>
              <w:right w:w="100" w:type="dxa"/>
            </w:tcMar>
          </w:tcPr>
          <w:p w14:paraId="041AFD52" w14:textId="77777777" w:rsidR="0011776F" w:rsidRDefault="008E1F3E">
            <w:r>
              <w:rPr>
                <w:sz w:val="19"/>
                <w:szCs w:val="19"/>
              </w:rPr>
              <w:t>RCE, EWE, D-RSV under stardust.* until ratified (§11.2)</w:t>
            </w:r>
          </w:p>
        </w:tc>
      </w:tr>
      <w:tr w:rsidR="0011776F" w14:paraId="3E412697" w14:textId="77777777">
        <w:trPr>
          <w:cantSplit/>
        </w:trPr>
        <w:tc>
          <w:tcPr>
            <w:tcW w:w="2600" w:type="dxa"/>
            <w:tcMar>
              <w:top w:w="80" w:type="dxa"/>
              <w:left w:w="100" w:type="dxa"/>
              <w:bottom w:w="80" w:type="dxa"/>
              <w:right w:w="100" w:type="dxa"/>
            </w:tcMar>
          </w:tcPr>
          <w:p w14:paraId="12DD82EE" w14:textId="77777777" w:rsidR="0011776F" w:rsidRDefault="008E1F3E">
            <w:r>
              <w:rPr>
                <w:sz w:val="19"/>
                <w:szCs w:val="19"/>
              </w:rPr>
              <w:t>Grid and tariff inputs</w:t>
            </w:r>
          </w:p>
        </w:tc>
        <w:tc>
          <w:tcPr>
            <w:tcW w:w="3400" w:type="dxa"/>
            <w:tcMar>
              <w:top w:w="80" w:type="dxa"/>
              <w:left w:w="100" w:type="dxa"/>
              <w:bottom w:w="80" w:type="dxa"/>
              <w:right w:w="100" w:type="dxa"/>
            </w:tcMar>
          </w:tcPr>
          <w:p w14:paraId="56F490E4" w14:textId="77777777" w:rsidR="0011776F" w:rsidRDefault="008E1F3E">
            <w:proofErr w:type="spellStart"/>
            <w:r>
              <w:rPr>
                <w:sz w:val="19"/>
                <w:szCs w:val="19"/>
              </w:rPr>
              <w:t>WattTime</w:t>
            </w:r>
            <w:proofErr w:type="spellEnd"/>
            <w:r>
              <w:rPr>
                <w:sz w:val="19"/>
                <w:szCs w:val="19"/>
              </w:rPr>
              <w:t xml:space="preserve">, Electricity Maps, </w:t>
            </w:r>
            <w:proofErr w:type="spellStart"/>
            <w:r>
              <w:rPr>
                <w:sz w:val="19"/>
                <w:szCs w:val="19"/>
              </w:rPr>
              <w:t>OpenADR</w:t>
            </w:r>
            <w:proofErr w:type="spellEnd"/>
            <w:r>
              <w:rPr>
                <w:sz w:val="19"/>
                <w:szCs w:val="19"/>
              </w:rPr>
              <w:t xml:space="preserve"> 3.0 (§21.7.3)</w:t>
            </w:r>
          </w:p>
        </w:tc>
        <w:tc>
          <w:tcPr>
            <w:tcW w:w="3600" w:type="dxa"/>
            <w:tcMar>
              <w:top w:w="80" w:type="dxa"/>
              <w:left w:w="100" w:type="dxa"/>
              <w:bottom w:w="80" w:type="dxa"/>
              <w:right w:w="100" w:type="dxa"/>
            </w:tcMar>
          </w:tcPr>
          <w:p w14:paraId="7F677003" w14:textId="77777777" w:rsidR="0011776F" w:rsidRDefault="008E1F3E">
            <w:r>
              <w:rPr>
                <w:sz w:val="19"/>
                <w:szCs w:val="19"/>
              </w:rPr>
              <w:t>GCI, GSG, TRT feed LAM</w:t>
            </w:r>
          </w:p>
        </w:tc>
      </w:tr>
    </w:tbl>
    <w:p w14:paraId="6472404D" w14:textId="77777777" w:rsidR="0011776F" w:rsidRDefault="0011776F">
      <w:pPr>
        <w:spacing w:after="120"/>
      </w:pPr>
    </w:p>
    <w:p w14:paraId="0E19B4D3" w14:textId="77777777" w:rsidR="0011776F" w:rsidRDefault="008E1F3E">
      <w:pPr>
        <w:pStyle w:val="Heading2"/>
        <w:spacing w:before="280" w:after="120"/>
      </w:pPr>
      <w:r>
        <w:rPr>
          <w:b/>
          <w:bCs/>
          <w:color w:val="1E7A4C"/>
          <w:sz w:val="24"/>
          <w:szCs w:val="24"/>
        </w:rPr>
        <w:t>21.9 Accelerator, Node and Facility Runtime Telemetry</w:t>
      </w:r>
    </w:p>
    <w:p w14:paraId="0B3AB6E2" w14:textId="77777777" w:rsidR="0011776F" w:rsidRDefault="008E1F3E">
      <w:pPr>
        <w:spacing w:after="140"/>
      </w:pPr>
      <w:r>
        <w:rPr>
          <w:sz w:val="21"/>
          <w:szCs w:val="21"/>
        </w:rPr>
        <w:t>The right-sizing fields (§21.2) and lifecycle fields (§8.8) already capture coarse accelerator utilization, accelerator-seconds and hardware embodied carbon. This section adds the live hardware signals that turn modeled energy into measured energy, explain why efficiency changes, and drive the routing method in §21.8. All fields are optional and collected by the infra agent where the hardware or operator exposes them; each falls back to the existing modeled values when absent. Fields marked Operator require</w:t>
      </w:r>
      <w:r>
        <w:rPr>
          <w:sz w:val="21"/>
          <w:szCs w:val="21"/>
        </w:rPr>
        <w:t xml:space="preserve"> facility-level access.</w:t>
      </w:r>
    </w:p>
    <w:p w14:paraId="6686A05D" w14:textId="77777777" w:rsidR="0011776F" w:rsidRDefault="008E1F3E">
      <w:pPr>
        <w:spacing w:after="140"/>
      </w:pPr>
      <w:r>
        <w:rPr>
          <w:sz w:val="21"/>
          <w:szCs w:val="21"/>
        </w:rPr>
        <w:t>Where SMA is available, the GPU field (§21.2) should be computed from it rather than from kernel-busy utilization, which overstates real use.</w:t>
      </w:r>
    </w:p>
    <w:p w14:paraId="55C30CB1" w14:textId="77777777" w:rsidR="0011776F" w:rsidRDefault="008E1F3E">
      <w:pPr>
        <w:pStyle w:val="Heading3"/>
        <w:spacing w:before="200" w:after="100"/>
      </w:pPr>
      <w:r>
        <w:rPr>
          <w:b/>
          <w:bCs/>
          <w:color w:val="333333"/>
          <w:sz w:val="21"/>
          <w:szCs w:val="21"/>
        </w:rPr>
        <w:t>21.9.1 Accelerator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31ADD78B" w14:textId="77777777">
        <w:trPr>
          <w:tblHeader/>
        </w:trPr>
        <w:tc>
          <w:tcPr>
            <w:tcW w:w="960" w:type="dxa"/>
            <w:shd w:val="clear" w:color="auto" w:fill="1E7A4C"/>
            <w:tcMar>
              <w:top w:w="80" w:type="dxa"/>
              <w:left w:w="100" w:type="dxa"/>
              <w:bottom w:w="80" w:type="dxa"/>
              <w:right w:w="100" w:type="dxa"/>
            </w:tcMar>
          </w:tcPr>
          <w:p w14:paraId="36CAB446"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1972B055"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5FE36A9E"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327E2304"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2C120E58"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4BBD2128" w14:textId="77777777" w:rsidR="0011776F" w:rsidRDefault="008E1F3E">
            <w:r>
              <w:rPr>
                <w:b/>
                <w:bCs/>
                <w:color w:val="FFFFFF"/>
                <w:sz w:val="19"/>
                <w:szCs w:val="19"/>
              </w:rPr>
              <w:t>Applies To</w:t>
            </w:r>
          </w:p>
        </w:tc>
      </w:tr>
      <w:tr w:rsidR="0011776F" w14:paraId="795195F7" w14:textId="77777777">
        <w:trPr>
          <w:cantSplit/>
        </w:trPr>
        <w:tc>
          <w:tcPr>
            <w:tcW w:w="960" w:type="dxa"/>
            <w:tcMar>
              <w:top w:w="80" w:type="dxa"/>
              <w:left w:w="100" w:type="dxa"/>
              <w:bottom w:w="80" w:type="dxa"/>
              <w:right w:w="100" w:type="dxa"/>
            </w:tcMar>
          </w:tcPr>
          <w:p w14:paraId="7532CB6E" w14:textId="77777777" w:rsidR="0011776F" w:rsidRDefault="008E1F3E">
            <w:r>
              <w:rPr>
                <w:sz w:val="19"/>
                <w:szCs w:val="19"/>
              </w:rPr>
              <w:t>APW</w:t>
            </w:r>
          </w:p>
        </w:tc>
        <w:tc>
          <w:tcPr>
            <w:tcW w:w="2240" w:type="dxa"/>
            <w:tcMar>
              <w:top w:w="80" w:type="dxa"/>
              <w:left w:w="100" w:type="dxa"/>
              <w:bottom w:w="80" w:type="dxa"/>
              <w:right w:w="100" w:type="dxa"/>
            </w:tcMar>
          </w:tcPr>
          <w:p w14:paraId="38B3364B" w14:textId="77777777" w:rsidR="0011776F" w:rsidRDefault="008E1F3E">
            <w:r>
              <w:rPr>
                <w:sz w:val="19"/>
                <w:szCs w:val="19"/>
              </w:rPr>
              <w:t>Accelerator Power Draw</w:t>
            </w:r>
          </w:p>
        </w:tc>
        <w:tc>
          <w:tcPr>
            <w:tcW w:w="2720" w:type="dxa"/>
            <w:tcMar>
              <w:top w:w="80" w:type="dxa"/>
              <w:left w:w="100" w:type="dxa"/>
              <w:bottom w:w="80" w:type="dxa"/>
              <w:right w:w="100" w:type="dxa"/>
            </w:tcMar>
          </w:tcPr>
          <w:p w14:paraId="4E36B456" w14:textId="77777777" w:rsidR="0011776F" w:rsidRDefault="008E1F3E">
            <w:r>
              <w:rPr>
                <w:sz w:val="19"/>
                <w:szCs w:val="19"/>
              </w:rPr>
              <w:t>Instantaneous board power of the accelerator (NVIDIA DCGM/NVML, AMD SMI, Intel XPU Manager, or cloud runtime equivalent)</w:t>
            </w:r>
          </w:p>
        </w:tc>
        <w:tc>
          <w:tcPr>
            <w:tcW w:w="1280" w:type="dxa"/>
            <w:tcMar>
              <w:top w:w="80" w:type="dxa"/>
              <w:left w:w="100" w:type="dxa"/>
              <w:bottom w:w="80" w:type="dxa"/>
              <w:right w:w="100" w:type="dxa"/>
            </w:tcMar>
          </w:tcPr>
          <w:p w14:paraId="23B11FF6" w14:textId="77777777" w:rsidR="0011776F" w:rsidRDefault="008E1F3E">
            <w:r>
              <w:rPr>
                <w:sz w:val="19"/>
                <w:szCs w:val="19"/>
              </w:rPr>
              <w:t>W</w:t>
            </w:r>
          </w:p>
        </w:tc>
        <w:tc>
          <w:tcPr>
            <w:tcW w:w="1280" w:type="dxa"/>
            <w:tcMar>
              <w:top w:w="80" w:type="dxa"/>
              <w:left w:w="100" w:type="dxa"/>
              <w:bottom w:w="80" w:type="dxa"/>
              <w:right w:w="100" w:type="dxa"/>
            </w:tcMar>
          </w:tcPr>
          <w:p w14:paraId="5D23D63D" w14:textId="77777777" w:rsidR="0011776F" w:rsidRDefault="008E1F3E">
            <w:r>
              <w:rPr>
                <w:sz w:val="19"/>
                <w:szCs w:val="19"/>
              </w:rPr>
              <w:t>1–10 s</w:t>
            </w:r>
          </w:p>
        </w:tc>
        <w:tc>
          <w:tcPr>
            <w:tcW w:w="1120" w:type="dxa"/>
            <w:tcMar>
              <w:top w:w="80" w:type="dxa"/>
              <w:left w:w="100" w:type="dxa"/>
              <w:bottom w:w="80" w:type="dxa"/>
              <w:right w:w="100" w:type="dxa"/>
            </w:tcMar>
          </w:tcPr>
          <w:p w14:paraId="42DED301" w14:textId="77777777" w:rsidR="0011776F" w:rsidRDefault="008E1F3E">
            <w:r>
              <w:rPr>
                <w:sz w:val="19"/>
                <w:szCs w:val="19"/>
              </w:rPr>
              <w:t>Infra</w:t>
            </w:r>
          </w:p>
        </w:tc>
      </w:tr>
      <w:tr w:rsidR="0011776F" w14:paraId="7E26946E" w14:textId="77777777">
        <w:trPr>
          <w:cantSplit/>
        </w:trPr>
        <w:tc>
          <w:tcPr>
            <w:tcW w:w="960" w:type="dxa"/>
            <w:tcMar>
              <w:top w:w="80" w:type="dxa"/>
              <w:left w:w="100" w:type="dxa"/>
              <w:bottom w:w="80" w:type="dxa"/>
              <w:right w:w="100" w:type="dxa"/>
            </w:tcMar>
          </w:tcPr>
          <w:p w14:paraId="49F3254F" w14:textId="77777777" w:rsidR="0011776F" w:rsidRDefault="008E1F3E">
            <w:r>
              <w:rPr>
                <w:sz w:val="19"/>
                <w:szCs w:val="19"/>
              </w:rPr>
              <w:t>AEC</w:t>
            </w:r>
          </w:p>
        </w:tc>
        <w:tc>
          <w:tcPr>
            <w:tcW w:w="2240" w:type="dxa"/>
            <w:tcMar>
              <w:top w:w="80" w:type="dxa"/>
              <w:left w:w="100" w:type="dxa"/>
              <w:bottom w:w="80" w:type="dxa"/>
              <w:right w:w="100" w:type="dxa"/>
            </w:tcMar>
          </w:tcPr>
          <w:p w14:paraId="0FEB15DA" w14:textId="77777777" w:rsidR="0011776F" w:rsidRDefault="008E1F3E">
            <w:r>
              <w:rPr>
                <w:sz w:val="19"/>
                <w:szCs w:val="19"/>
              </w:rPr>
              <w:t>Accelerator Energy Counter</w:t>
            </w:r>
          </w:p>
        </w:tc>
        <w:tc>
          <w:tcPr>
            <w:tcW w:w="2720" w:type="dxa"/>
            <w:tcMar>
              <w:top w:w="80" w:type="dxa"/>
              <w:left w:w="100" w:type="dxa"/>
              <w:bottom w:w="80" w:type="dxa"/>
              <w:right w:w="100" w:type="dxa"/>
            </w:tcMar>
          </w:tcPr>
          <w:p w14:paraId="48B210FB" w14:textId="77777777" w:rsidR="0011776F" w:rsidRDefault="008E1F3E">
            <w:r>
              <w:rPr>
                <w:sz w:val="19"/>
                <w:szCs w:val="19"/>
              </w:rPr>
              <w:t>Cumulative energy from the device’s hardware counter; preferred over integrating APW</w:t>
            </w:r>
          </w:p>
        </w:tc>
        <w:tc>
          <w:tcPr>
            <w:tcW w:w="1280" w:type="dxa"/>
            <w:tcMar>
              <w:top w:w="80" w:type="dxa"/>
              <w:left w:w="100" w:type="dxa"/>
              <w:bottom w:w="80" w:type="dxa"/>
              <w:right w:w="100" w:type="dxa"/>
            </w:tcMar>
          </w:tcPr>
          <w:p w14:paraId="72423D47" w14:textId="77777777" w:rsidR="0011776F" w:rsidRDefault="008E1F3E">
            <w:proofErr w:type="spellStart"/>
            <w:r>
              <w:rPr>
                <w:sz w:val="19"/>
                <w:szCs w:val="19"/>
              </w:rPr>
              <w:t>mJ</w:t>
            </w:r>
            <w:proofErr w:type="spellEnd"/>
          </w:p>
        </w:tc>
        <w:tc>
          <w:tcPr>
            <w:tcW w:w="1280" w:type="dxa"/>
            <w:tcMar>
              <w:top w:w="80" w:type="dxa"/>
              <w:left w:w="100" w:type="dxa"/>
              <w:bottom w:w="80" w:type="dxa"/>
              <w:right w:w="100" w:type="dxa"/>
            </w:tcMar>
          </w:tcPr>
          <w:p w14:paraId="7235D3A9" w14:textId="77777777" w:rsidR="0011776F" w:rsidRDefault="008E1F3E">
            <w:r>
              <w:rPr>
                <w:sz w:val="19"/>
                <w:szCs w:val="19"/>
              </w:rPr>
              <w:t>1–10 s</w:t>
            </w:r>
          </w:p>
        </w:tc>
        <w:tc>
          <w:tcPr>
            <w:tcW w:w="1120" w:type="dxa"/>
            <w:tcMar>
              <w:top w:w="80" w:type="dxa"/>
              <w:left w:w="100" w:type="dxa"/>
              <w:bottom w:w="80" w:type="dxa"/>
              <w:right w:w="100" w:type="dxa"/>
            </w:tcMar>
          </w:tcPr>
          <w:p w14:paraId="1605F8CD" w14:textId="77777777" w:rsidR="0011776F" w:rsidRDefault="008E1F3E">
            <w:r>
              <w:rPr>
                <w:sz w:val="19"/>
                <w:szCs w:val="19"/>
              </w:rPr>
              <w:t>Infra</w:t>
            </w:r>
          </w:p>
        </w:tc>
      </w:tr>
      <w:tr w:rsidR="0011776F" w14:paraId="7BC9986B" w14:textId="77777777">
        <w:trPr>
          <w:cantSplit/>
        </w:trPr>
        <w:tc>
          <w:tcPr>
            <w:tcW w:w="960" w:type="dxa"/>
            <w:tcMar>
              <w:top w:w="80" w:type="dxa"/>
              <w:left w:w="100" w:type="dxa"/>
              <w:bottom w:w="80" w:type="dxa"/>
              <w:right w:w="100" w:type="dxa"/>
            </w:tcMar>
          </w:tcPr>
          <w:p w14:paraId="29193680" w14:textId="77777777" w:rsidR="0011776F" w:rsidRDefault="008E1F3E">
            <w:r>
              <w:rPr>
                <w:sz w:val="19"/>
                <w:szCs w:val="19"/>
              </w:rPr>
              <w:t>APL</w:t>
            </w:r>
          </w:p>
        </w:tc>
        <w:tc>
          <w:tcPr>
            <w:tcW w:w="2240" w:type="dxa"/>
            <w:tcMar>
              <w:top w:w="80" w:type="dxa"/>
              <w:left w:w="100" w:type="dxa"/>
              <w:bottom w:w="80" w:type="dxa"/>
              <w:right w:w="100" w:type="dxa"/>
            </w:tcMar>
          </w:tcPr>
          <w:p w14:paraId="474C8D9D" w14:textId="77777777" w:rsidR="0011776F" w:rsidRDefault="008E1F3E">
            <w:r>
              <w:rPr>
                <w:sz w:val="19"/>
                <w:szCs w:val="19"/>
              </w:rPr>
              <w:t>Accelerator Power Limit</w:t>
            </w:r>
          </w:p>
        </w:tc>
        <w:tc>
          <w:tcPr>
            <w:tcW w:w="2720" w:type="dxa"/>
            <w:tcMar>
              <w:top w:w="80" w:type="dxa"/>
              <w:left w:w="100" w:type="dxa"/>
              <w:bottom w:w="80" w:type="dxa"/>
              <w:right w:w="100" w:type="dxa"/>
            </w:tcMar>
          </w:tcPr>
          <w:p w14:paraId="5EE193F4" w14:textId="77777777" w:rsidR="0011776F" w:rsidRDefault="008E1F3E">
            <w:r>
              <w:rPr>
                <w:sz w:val="19"/>
                <w:szCs w:val="19"/>
              </w:rPr>
              <w:t>Enforced power cap and the default cap, so deliberate power capping can be credited as an efficiency action</w:t>
            </w:r>
          </w:p>
        </w:tc>
        <w:tc>
          <w:tcPr>
            <w:tcW w:w="1280" w:type="dxa"/>
            <w:tcMar>
              <w:top w:w="80" w:type="dxa"/>
              <w:left w:w="100" w:type="dxa"/>
              <w:bottom w:w="80" w:type="dxa"/>
              <w:right w:w="100" w:type="dxa"/>
            </w:tcMar>
          </w:tcPr>
          <w:p w14:paraId="0EF5E244" w14:textId="77777777" w:rsidR="0011776F" w:rsidRDefault="008E1F3E">
            <w:r>
              <w:rPr>
                <w:sz w:val="19"/>
                <w:szCs w:val="19"/>
              </w:rPr>
              <w:t>W</w:t>
            </w:r>
          </w:p>
        </w:tc>
        <w:tc>
          <w:tcPr>
            <w:tcW w:w="1280" w:type="dxa"/>
            <w:tcMar>
              <w:top w:w="80" w:type="dxa"/>
              <w:left w:w="100" w:type="dxa"/>
              <w:bottom w:w="80" w:type="dxa"/>
              <w:right w:w="100" w:type="dxa"/>
            </w:tcMar>
          </w:tcPr>
          <w:p w14:paraId="09F61064" w14:textId="77777777" w:rsidR="0011776F" w:rsidRDefault="008E1F3E">
            <w:r>
              <w:rPr>
                <w:sz w:val="19"/>
                <w:szCs w:val="19"/>
              </w:rPr>
              <w:t>On change</w:t>
            </w:r>
          </w:p>
        </w:tc>
        <w:tc>
          <w:tcPr>
            <w:tcW w:w="1120" w:type="dxa"/>
            <w:tcMar>
              <w:top w:w="80" w:type="dxa"/>
              <w:left w:w="100" w:type="dxa"/>
              <w:bottom w:w="80" w:type="dxa"/>
              <w:right w:w="100" w:type="dxa"/>
            </w:tcMar>
          </w:tcPr>
          <w:p w14:paraId="3FDF7CF5" w14:textId="77777777" w:rsidR="0011776F" w:rsidRDefault="008E1F3E">
            <w:r>
              <w:rPr>
                <w:sz w:val="19"/>
                <w:szCs w:val="19"/>
              </w:rPr>
              <w:t>Infra</w:t>
            </w:r>
          </w:p>
        </w:tc>
      </w:tr>
      <w:tr w:rsidR="0011776F" w14:paraId="3F4DD2CF" w14:textId="77777777">
        <w:trPr>
          <w:cantSplit/>
        </w:trPr>
        <w:tc>
          <w:tcPr>
            <w:tcW w:w="960" w:type="dxa"/>
            <w:tcMar>
              <w:top w:w="80" w:type="dxa"/>
              <w:left w:w="100" w:type="dxa"/>
              <w:bottom w:w="80" w:type="dxa"/>
              <w:right w:w="100" w:type="dxa"/>
            </w:tcMar>
          </w:tcPr>
          <w:p w14:paraId="7FE943C4" w14:textId="77777777" w:rsidR="0011776F" w:rsidRDefault="008E1F3E">
            <w:r>
              <w:rPr>
                <w:sz w:val="19"/>
                <w:szCs w:val="19"/>
              </w:rPr>
              <w:t>ACK</w:t>
            </w:r>
          </w:p>
        </w:tc>
        <w:tc>
          <w:tcPr>
            <w:tcW w:w="2240" w:type="dxa"/>
            <w:tcMar>
              <w:top w:w="80" w:type="dxa"/>
              <w:left w:w="100" w:type="dxa"/>
              <w:bottom w:w="80" w:type="dxa"/>
              <w:right w:w="100" w:type="dxa"/>
            </w:tcMar>
          </w:tcPr>
          <w:p w14:paraId="32D9C2FF" w14:textId="77777777" w:rsidR="0011776F" w:rsidRDefault="008E1F3E">
            <w:r>
              <w:rPr>
                <w:sz w:val="19"/>
                <w:szCs w:val="19"/>
              </w:rPr>
              <w:t>Clock Frequencies</w:t>
            </w:r>
          </w:p>
        </w:tc>
        <w:tc>
          <w:tcPr>
            <w:tcW w:w="2720" w:type="dxa"/>
            <w:tcMar>
              <w:top w:w="80" w:type="dxa"/>
              <w:left w:w="100" w:type="dxa"/>
              <w:bottom w:w="80" w:type="dxa"/>
              <w:right w:w="100" w:type="dxa"/>
            </w:tcMar>
          </w:tcPr>
          <w:p w14:paraId="671A6FCD" w14:textId="77777777" w:rsidR="0011776F" w:rsidRDefault="008E1F3E">
            <w:r>
              <w:rPr>
                <w:sz w:val="19"/>
                <w:szCs w:val="19"/>
              </w:rPr>
              <w:t>Compute and memory clocks against their maximums</w:t>
            </w:r>
          </w:p>
        </w:tc>
        <w:tc>
          <w:tcPr>
            <w:tcW w:w="1280" w:type="dxa"/>
            <w:tcMar>
              <w:top w:w="80" w:type="dxa"/>
              <w:left w:w="100" w:type="dxa"/>
              <w:bottom w:w="80" w:type="dxa"/>
              <w:right w:w="100" w:type="dxa"/>
            </w:tcMar>
          </w:tcPr>
          <w:p w14:paraId="7C3FEA07" w14:textId="77777777" w:rsidR="0011776F" w:rsidRDefault="008E1F3E">
            <w:r>
              <w:rPr>
                <w:sz w:val="19"/>
                <w:szCs w:val="19"/>
              </w:rPr>
              <w:t>MHz</w:t>
            </w:r>
          </w:p>
        </w:tc>
        <w:tc>
          <w:tcPr>
            <w:tcW w:w="1280" w:type="dxa"/>
            <w:tcMar>
              <w:top w:w="80" w:type="dxa"/>
              <w:left w:w="100" w:type="dxa"/>
              <w:bottom w:w="80" w:type="dxa"/>
              <w:right w:w="100" w:type="dxa"/>
            </w:tcMar>
          </w:tcPr>
          <w:p w14:paraId="3B021796" w14:textId="77777777" w:rsidR="0011776F" w:rsidRDefault="008E1F3E">
            <w:r>
              <w:rPr>
                <w:sz w:val="19"/>
                <w:szCs w:val="19"/>
              </w:rPr>
              <w:t>1–10 s</w:t>
            </w:r>
          </w:p>
        </w:tc>
        <w:tc>
          <w:tcPr>
            <w:tcW w:w="1120" w:type="dxa"/>
            <w:tcMar>
              <w:top w:w="80" w:type="dxa"/>
              <w:left w:w="100" w:type="dxa"/>
              <w:bottom w:w="80" w:type="dxa"/>
              <w:right w:w="100" w:type="dxa"/>
            </w:tcMar>
          </w:tcPr>
          <w:p w14:paraId="5A4FB7DF" w14:textId="77777777" w:rsidR="0011776F" w:rsidRDefault="008E1F3E">
            <w:r>
              <w:rPr>
                <w:sz w:val="19"/>
                <w:szCs w:val="19"/>
              </w:rPr>
              <w:t>Infra</w:t>
            </w:r>
          </w:p>
        </w:tc>
      </w:tr>
      <w:tr w:rsidR="0011776F" w14:paraId="0F05F5B5" w14:textId="77777777">
        <w:trPr>
          <w:cantSplit/>
        </w:trPr>
        <w:tc>
          <w:tcPr>
            <w:tcW w:w="960" w:type="dxa"/>
            <w:tcMar>
              <w:top w:w="80" w:type="dxa"/>
              <w:left w:w="100" w:type="dxa"/>
              <w:bottom w:w="80" w:type="dxa"/>
              <w:right w:w="100" w:type="dxa"/>
            </w:tcMar>
          </w:tcPr>
          <w:p w14:paraId="279D1F26" w14:textId="77777777" w:rsidR="0011776F" w:rsidRDefault="008E1F3E">
            <w:r>
              <w:rPr>
                <w:sz w:val="19"/>
                <w:szCs w:val="19"/>
              </w:rPr>
              <w:t>ATR</w:t>
            </w:r>
          </w:p>
        </w:tc>
        <w:tc>
          <w:tcPr>
            <w:tcW w:w="2240" w:type="dxa"/>
            <w:tcMar>
              <w:top w:w="80" w:type="dxa"/>
              <w:left w:w="100" w:type="dxa"/>
              <w:bottom w:w="80" w:type="dxa"/>
              <w:right w:w="100" w:type="dxa"/>
            </w:tcMar>
          </w:tcPr>
          <w:p w14:paraId="51C0C760" w14:textId="77777777" w:rsidR="0011776F" w:rsidRDefault="008E1F3E">
            <w:r>
              <w:rPr>
                <w:sz w:val="19"/>
                <w:szCs w:val="19"/>
              </w:rPr>
              <w:t>Throttle Reasons</w:t>
            </w:r>
          </w:p>
        </w:tc>
        <w:tc>
          <w:tcPr>
            <w:tcW w:w="2720" w:type="dxa"/>
            <w:tcMar>
              <w:top w:w="80" w:type="dxa"/>
              <w:left w:w="100" w:type="dxa"/>
              <w:bottom w:w="80" w:type="dxa"/>
              <w:right w:w="100" w:type="dxa"/>
            </w:tcMar>
          </w:tcPr>
          <w:p w14:paraId="6BAD8E28" w14:textId="77777777" w:rsidR="0011776F" w:rsidRDefault="008E1F3E">
            <w:r>
              <w:rPr>
                <w:sz w:val="19"/>
                <w:szCs w:val="19"/>
              </w:rPr>
              <w:t>Active causes limiting clocks (power cap, GPU or memory thermal, hardware slowdown) and time spent throttled</w:t>
            </w:r>
          </w:p>
        </w:tc>
        <w:tc>
          <w:tcPr>
            <w:tcW w:w="1280" w:type="dxa"/>
            <w:tcMar>
              <w:top w:w="80" w:type="dxa"/>
              <w:left w:w="100" w:type="dxa"/>
              <w:bottom w:w="80" w:type="dxa"/>
              <w:right w:w="100" w:type="dxa"/>
            </w:tcMar>
          </w:tcPr>
          <w:p w14:paraId="7C337E07" w14:textId="77777777" w:rsidR="0011776F" w:rsidRDefault="008E1F3E">
            <w:r>
              <w:rPr>
                <w:sz w:val="19"/>
                <w:szCs w:val="19"/>
              </w:rPr>
              <w:t>bitmask, s</w:t>
            </w:r>
          </w:p>
        </w:tc>
        <w:tc>
          <w:tcPr>
            <w:tcW w:w="1280" w:type="dxa"/>
            <w:tcMar>
              <w:top w:w="80" w:type="dxa"/>
              <w:left w:w="100" w:type="dxa"/>
              <w:bottom w:w="80" w:type="dxa"/>
              <w:right w:w="100" w:type="dxa"/>
            </w:tcMar>
          </w:tcPr>
          <w:p w14:paraId="5E76C927" w14:textId="77777777" w:rsidR="0011776F" w:rsidRDefault="008E1F3E">
            <w:r>
              <w:rPr>
                <w:sz w:val="19"/>
                <w:szCs w:val="19"/>
              </w:rPr>
              <w:t>1–10 s</w:t>
            </w:r>
          </w:p>
        </w:tc>
        <w:tc>
          <w:tcPr>
            <w:tcW w:w="1120" w:type="dxa"/>
            <w:tcMar>
              <w:top w:w="80" w:type="dxa"/>
              <w:left w:w="100" w:type="dxa"/>
              <w:bottom w:w="80" w:type="dxa"/>
              <w:right w:w="100" w:type="dxa"/>
            </w:tcMar>
          </w:tcPr>
          <w:p w14:paraId="0E0FCBB1" w14:textId="77777777" w:rsidR="0011776F" w:rsidRDefault="008E1F3E">
            <w:r>
              <w:rPr>
                <w:sz w:val="19"/>
                <w:szCs w:val="19"/>
              </w:rPr>
              <w:t>Infra</w:t>
            </w:r>
          </w:p>
        </w:tc>
      </w:tr>
      <w:tr w:rsidR="0011776F" w14:paraId="2A304CE2" w14:textId="77777777">
        <w:trPr>
          <w:cantSplit/>
        </w:trPr>
        <w:tc>
          <w:tcPr>
            <w:tcW w:w="960" w:type="dxa"/>
            <w:tcMar>
              <w:top w:w="80" w:type="dxa"/>
              <w:left w:w="100" w:type="dxa"/>
              <w:bottom w:w="80" w:type="dxa"/>
              <w:right w:w="100" w:type="dxa"/>
            </w:tcMar>
          </w:tcPr>
          <w:p w14:paraId="72AFE144" w14:textId="77777777" w:rsidR="0011776F" w:rsidRDefault="008E1F3E">
            <w:r>
              <w:rPr>
                <w:sz w:val="19"/>
                <w:szCs w:val="19"/>
              </w:rPr>
              <w:t>ATM</w:t>
            </w:r>
          </w:p>
        </w:tc>
        <w:tc>
          <w:tcPr>
            <w:tcW w:w="2240" w:type="dxa"/>
            <w:tcMar>
              <w:top w:w="80" w:type="dxa"/>
              <w:left w:w="100" w:type="dxa"/>
              <w:bottom w:w="80" w:type="dxa"/>
              <w:right w:w="100" w:type="dxa"/>
            </w:tcMar>
          </w:tcPr>
          <w:p w14:paraId="6061D69A" w14:textId="77777777" w:rsidR="0011776F" w:rsidRDefault="008E1F3E">
            <w:r>
              <w:rPr>
                <w:sz w:val="19"/>
                <w:szCs w:val="19"/>
              </w:rPr>
              <w:t>Accelerator Temperatures</w:t>
            </w:r>
          </w:p>
        </w:tc>
        <w:tc>
          <w:tcPr>
            <w:tcW w:w="2720" w:type="dxa"/>
            <w:tcMar>
              <w:top w:w="80" w:type="dxa"/>
              <w:left w:w="100" w:type="dxa"/>
              <w:bottom w:w="80" w:type="dxa"/>
              <w:right w:w="100" w:type="dxa"/>
            </w:tcMar>
          </w:tcPr>
          <w:p w14:paraId="2472B72D" w14:textId="77777777" w:rsidR="0011776F" w:rsidRDefault="008E1F3E">
            <w:r>
              <w:rPr>
                <w:sz w:val="19"/>
                <w:szCs w:val="19"/>
              </w:rPr>
              <w:t>Core and memory (HBM) temperatures and the device’s slowdown threshold</w:t>
            </w:r>
          </w:p>
        </w:tc>
        <w:tc>
          <w:tcPr>
            <w:tcW w:w="1280" w:type="dxa"/>
            <w:tcMar>
              <w:top w:w="80" w:type="dxa"/>
              <w:left w:w="100" w:type="dxa"/>
              <w:bottom w:w="80" w:type="dxa"/>
              <w:right w:w="100" w:type="dxa"/>
            </w:tcMar>
          </w:tcPr>
          <w:p w14:paraId="5FE9FC08" w14:textId="77777777" w:rsidR="0011776F" w:rsidRDefault="008E1F3E">
            <w:r>
              <w:rPr>
                <w:sz w:val="19"/>
                <w:szCs w:val="19"/>
              </w:rPr>
              <w:t>°C</w:t>
            </w:r>
          </w:p>
        </w:tc>
        <w:tc>
          <w:tcPr>
            <w:tcW w:w="1280" w:type="dxa"/>
            <w:tcMar>
              <w:top w:w="80" w:type="dxa"/>
              <w:left w:w="100" w:type="dxa"/>
              <w:bottom w:w="80" w:type="dxa"/>
              <w:right w:w="100" w:type="dxa"/>
            </w:tcMar>
          </w:tcPr>
          <w:p w14:paraId="2E76B213" w14:textId="77777777" w:rsidR="0011776F" w:rsidRDefault="008E1F3E">
            <w:r>
              <w:rPr>
                <w:sz w:val="19"/>
                <w:szCs w:val="19"/>
              </w:rPr>
              <w:t>1–10 s</w:t>
            </w:r>
          </w:p>
        </w:tc>
        <w:tc>
          <w:tcPr>
            <w:tcW w:w="1120" w:type="dxa"/>
            <w:tcMar>
              <w:top w:w="80" w:type="dxa"/>
              <w:left w:w="100" w:type="dxa"/>
              <w:bottom w:w="80" w:type="dxa"/>
              <w:right w:w="100" w:type="dxa"/>
            </w:tcMar>
          </w:tcPr>
          <w:p w14:paraId="1A9A3D59" w14:textId="77777777" w:rsidR="0011776F" w:rsidRDefault="008E1F3E">
            <w:r>
              <w:rPr>
                <w:sz w:val="19"/>
                <w:szCs w:val="19"/>
              </w:rPr>
              <w:t>Infra</w:t>
            </w:r>
          </w:p>
        </w:tc>
      </w:tr>
      <w:tr w:rsidR="0011776F" w14:paraId="47614AA0" w14:textId="77777777">
        <w:trPr>
          <w:cantSplit/>
        </w:trPr>
        <w:tc>
          <w:tcPr>
            <w:tcW w:w="960" w:type="dxa"/>
            <w:tcMar>
              <w:top w:w="80" w:type="dxa"/>
              <w:left w:w="100" w:type="dxa"/>
              <w:bottom w:w="80" w:type="dxa"/>
              <w:right w:w="100" w:type="dxa"/>
            </w:tcMar>
          </w:tcPr>
          <w:p w14:paraId="1A0253DE" w14:textId="77777777" w:rsidR="0011776F" w:rsidRDefault="008E1F3E">
            <w:r>
              <w:rPr>
                <w:sz w:val="19"/>
                <w:szCs w:val="19"/>
              </w:rPr>
              <w:t>SMA</w:t>
            </w:r>
          </w:p>
        </w:tc>
        <w:tc>
          <w:tcPr>
            <w:tcW w:w="2240" w:type="dxa"/>
            <w:tcMar>
              <w:top w:w="80" w:type="dxa"/>
              <w:left w:w="100" w:type="dxa"/>
              <w:bottom w:w="80" w:type="dxa"/>
              <w:right w:w="100" w:type="dxa"/>
            </w:tcMar>
          </w:tcPr>
          <w:p w14:paraId="6658365A" w14:textId="77777777" w:rsidR="0011776F" w:rsidRDefault="008E1F3E">
            <w:r>
              <w:rPr>
                <w:sz w:val="19"/>
                <w:szCs w:val="19"/>
              </w:rPr>
              <w:t>Compute Activity</w:t>
            </w:r>
          </w:p>
        </w:tc>
        <w:tc>
          <w:tcPr>
            <w:tcW w:w="2720" w:type="dxa"/>
            <w:tcMar>
              <w:top w:w="80" w:type="dxa"/>
              <w:left w:w="100" w:type="dxa"/>
              <w:bottom w:w="80" w:type="dxa"/>
              <w:right w:w="100" w:type="dxa"/>
            </w:tcMar>
          </w:tcPr>
          <w:p w14:paraId="6129F834" w14:textId="77777777" w:rsidR="0011776F" w:rsidRDefault="008E1F3E">
            <w:r>
              <w:rPr>
                <w:sz w:val="19"/>
                <w:szCs w:val="19"/>
              </w:rPr>
              <w:t>Share of time compute units and tensor pipes are actually active. A truer utilization measure than kernel-busy time, which reports a device as fully busy whenever any kernel runs</w:t>
            </w:r>
          </w:p>
        </w:tc>
        <w:tc>
          <w:tcPr>
            <w:tcW w:w="1280" w:type="dxa"/>
            <w:tcMar>
              <w:top w:w="80" w:type="dxa"/>
              <w:left w:w="100" w:type="dxa"/>
              <w:bottom w:w="80" w:type="dxa"/>
              <w:right w:w="100" w:type="dxa"/>
            </w:tcMar>
          </w:tcPr>
          <w:p w14:paraId="2223D71B" w14:textId="77777777" w:rsidR="0011776F" w:rsidRDefault="008E1F3E">
            <w:r>
              <w:rPr>
                <w:sz w:val="19"/>
                <w:szCs w:val="19"/>
              </w:rPr>
              <w:t>%</w:t>
            </w:r>
          </w:p>
        </w:tc>
        <w:tc>
          <w:tcPr>
            <w:tcW w:w="1280" w:type="dxa"/>
            <w:tcMar>
              <w:top w:w="80" w:type="dxa"/>
              <w:left w:w="100" w:type="dxa"/>
              <w:bottom w:w="80" w:type="dxa"/>
              <w:right w:w="100" w:type="dxa"/>
            </w:tcMar>
          </w:tcPr>
          <w:p w14:paraId="53FFF615" w14:textId="77777777" w:rsidR="0011776F" w:rsidRDefault="008E1F3E">
            <w:r>
              <w:rPr>
                <w:sz w:val="19"/>
                <w:szCs w:val="19"/>
              </w:rPr>
              <w:t>1–60 s</w:t>
            </w:r>
          </w:p>
        </w:tc>
        <w:tc>
          <w:tcPr>
            <w:tcW w:w="1120" w:type="dxa"/>
            <w:tcMar>
              <w:top w:w="80" w:type="dxa"/>
              <w:left w:w="100" w:type="dxa"/>
              <w:bottom w:w="80" w:type="dxa"/>
              <w:right w:w="100" w:type="dxa"/>
            </w:tcMar>
          </w:tcPr>
          <w:p w14:paraId="1D906437" w14:textId="77777777" w:rsidR="0011776F" w:rsidRDefault="008E1F3E">
            <w:r>
              <w:rPr>
                <w:sz w:val="19"/>
                <w:szCs w:val="19"/>
              </w:rPr>
              <w:t>Infra</w:t>
            </w:r>
          </w:p>
        </w:tc>
      </w:tr>
      <w:tr w:rsidR="0011776F" w14:paraId="6C1396B2" w14:textId="77777777">
        <w:trPr>
          <w:cantSplit/>
        </w:trPr>
        <w:tc>
          <w:tcPr>
            <w:tcW w:w="960" w:type="dxa"/>
            <w:tcMar>
              <w:top w:w="80" w:type="dxa"/>
              <w:left w:w="100" w:type="dxa"/>
              <w:bottom w:w="80" w:type="dxa"/>
              <w:right w:w="100" w:type="dxa"/>
            </w:tcMar>
          </w:tcPr>
          <w:p w14:paraId="7A78C240" w14:textId="77777777" w:rsidR="0011776F" w:rsidRDefault="008E1F3E">
            <w:r>
              <w:rPr>
                <w:sz w:val="19"/>
                <w:szCs w:val="19"/>
              </w:rPr>
              <w:t>MBW</w:t>
            </w:r>
          </w:p>
        </w:tc>
        <w:tc>
          <w:tcPr>
            <w:tcW w:w="2240" w:type="dxa"/>
            <w:tcMar>
              <w:top w:w="80" w:type="dxa"/>
              <w:left w:w="100" w:type="dxa"/>
              <w:bottom w:w="80" w:type="dxa"/>
              <w:right w:w="100" w:type="dxa"/>
            </w:tcMar>
          </w:tcPr>
          <w:p w14:paraId="05C10132" w14:textId="77777777" w:rsidR="0011776F" w:rsidRDefault="008E1F3E">
            <w:r>
              <w:rPr>
                <w:sz w:val="19"/>
                <w:szCs w:val="19"/>
              </w:rPr>
              <w:t>Memory Bandwidth Activity</w:t>
            </w:r>
          </w:p>
        </w:tc>
        <w:tc>
          <w:tcPr>
            <w:tcW w:w="2720" w:type="dxa"/>
            <w:tcMar>
              <w:top w:w="80" w:type="dxa"/>
              <w:left w:w="100" w:type="dxa"/>
              <w:bottom w:w="80" w:type="dxa"/>
              <w:right w:w="100" w:type="dxa"/>
            </w:tcMar>
          </w:tcPr>
          <w:p w14:paraId="58579CE0" w14:textId="77777777" w:rsidR="0011776F" w:rsidRDefault="008E1F3E">
            <w:r>
              <w:rPr>
                <w:sz w:val="19"/>
                <w:szCs w:val="19"/>
              </w:rPr>
              <w:t>Share of time the device memory interface is busy. Token generation is usually memory-bound, so this predicts per-token energy</w:t>
            </w:r>
          </w:p>
        </w:tc>
        <w:tc>
          <w:tcPr>
            <w:tcW w:w="1280" w:type="dxa"/>
            <w:tcMar>
              <w:top w:w="80" w:type="dxa"/>
              <w:left w:w="100" w:type="dxa"/>
              <w:bottom w:w="80" w:type="dxa"/>
              <w:right w:w="100" w:type="dxa"/>
            </w:tcMar>
          </w:tcPr>
          <w:p w14:paraId="342A22AE" w14:textId="77777777" w:rsidR="0011776F" w:rsidRDefault="008E1F3E">
            <w:r>
              <w:rPr>
                <w:sz w:val="19"/>
                <w:szCs w:val="19"/>
              </w:rPr>
              <w:t>%</w:t>
            </w:r>
          </w:p>
        </w:tc>
        <w:tc>
          <w:tcPr>
            <w:tcW w:w="1280" w:type="dxa"/>
            <w:tcMar>
              <w:top w:w="80" w:type="dxa"/>
              <w:left w:w="100" w:type="dxa"/>
              <w:bottom w:w="80" w:type="dxa"/>
              <w:right w:w="100" w:type="dxa"/>
            </w:tcMar>
          </w:tcPr>
          <w:p w14:paraId="4F8136DD" w14:textId="77777777" w:rsidR="0011776F" w:rsidRDefault="008E1F3E">
            <w:r>
              <w:rPr>
                <w:sz w:val="19"/>
                <w:szCs w:val="19"/>
              </w:rPr>
              <w:t>1–60 s</w:t>
            </w:r>
          </w:p>
        </w:tc>
        <w:tc>
          <w:tcPr>
            <w:tcW w:w="1120" w:type="dxa"/>
            <w:tcMar>
              <w:top w:w="80" w:type="dxa"/>
              <w:left w:w="100" w:type="dxa"/>
              <w:bottom w:w="80" w:type="dxa"/>
              <w:right w:w="100" w:type="dxa"/>
            </w:tcMar>
          </w:tcPr>
          <w:p w14:paraId="2B22AB55" w14:textId="77777777" w:rsidR="0011776F" w:rsidRDefault="008E1F3E">
            <w:r>
              <w:rPr>
                <w:sz w:val="19"/>
                <w:szCs w:val="19"/>
              </w:rPr>
              <w:t>Infra</w:t>
            </w:r>
          </w:p>
        </w:tc>
      </w:tr>
      <w:tr w:rsidR="0011776F" w14:paraId="3D483756" w14:textId="77777777">
        <w:trPr>
          <w:cantSplit/>
        </w:trPr>
        <w:tc>
          <w:tcPr>
            <w:tcW w:w="960" w:type="dxa"/>
            <w:tcMar>
              <w:top w:w="80" w:type="dxa"/>
              <w:left w:w="100" w:type="dxa"/>
              <w:bottom w:w="80" w:type="dxa"/>
              <w:right w:w="100" w:type="dxa"/>
            </w:tcMar>
          </w:tcPr>
          <w:p w14:paraId="46891B0E" w14:textId="77777777" w:rsidR="0011776F" w:rsidRDefault="008E1F3E">
            <w:r>
              <w:rPr>
                <w:sz w:val="19"/>
                <w:szCs w:val="19"/>
              </w:rPr>
              <w:t>MEM</w:t>
            </w:r>
          </w:p>
        </w:tc>
        <w:tc>
          <w:tcPr>
            <w:tcW w:w="2240" w:type="dxa"/>
            <w:tcMar>
              <w:top w:w="80" w:type="dxa"/>
              <w:left w:w="100" w:type="dxa"/>
              <w:bottom w:w="80" w:type="dxa"/>
              <w:right w:w="100" w:type="dxa"/>
            </w:tcMar>
          </w:tcPr>
          <w:p w14:paraId="14DFD39C" w14:textId="77777777" w:rsidR="0011776F" w:rsidRDefault="008E1F3E">
            <w:r>
              <w:rPr>
                <w:sz w:val="19"/>
                <w:szCs w:val="19"/>
              </w:rPr>
              <w:t>Device Memory Used</w:t>
            </w:r>
          </w:p>
        </w:tc>
        <w:tc>
          <w:tcPr>
            <w:tcW w:w="2720" w:type="dxa"/>
            <w:tcMar>
              <w:top w:w="80" w:type="dxa"/>
              <w:left w:w="100" w:type="dxa"/>
              <w:bottom w:w="80" w:type="dxa"/>
              <w:right w:w="100" w:type="dxa"/>
            </w:tcMar>
          </w:tcPr>
          <w:p w14:paraId="69C5D43F" w14:textId="77777777" w:rsidR="0011776F" w:rsidRDefault="008E1F3E">
            <w:r>
              <w:rPr>
                <w:sz w:val="19"/>
                <w:szCs w:val="19"/>
              </w:rPr>
              <w:t>Accelerator memory in use against capacity</w:t>
            </w:r>
          </w:p>
        </w:tc>
        <w:tc>
          <w:tcPr>
            <w:tcW w:w="1280" w:type="dxa"/>
            <w:tcMar>
              <w:top w:w="80" w:type="dxa"/>
              <w:left w:w="100" w:type="dxa"/>
              <w:bottom w:w="80" w:type="dxa"/>
              <w:right w:w="100" w:type="dxa"/>
            </w:tcMar>
          </w:tcPr>
          <w:p w14:paraId="656C6727" w14:textId="77777777" w:rsidR="0011776F" w:rsidRDefault="008E1F3E">
            <w:r>
              <w:rPr>
                <w:sz w:val="19"/>
                <w:szCs w:val="19"/>
              </w:rPr>
              <w:t>GB</w:t>
            </w:r>
          </w:p>
        </w:tc>
        <w:tc>
          <w:tcPr>
            <w:tcW w:w="1280" w:type="dxa"/>
            <w:tcMar>
              <w:top w:w="80" w:type="dxa"/>
              <w:left w:w="100" w:type="dxa"/>
              <w:bottom w:w="80" w:type="dxa"/>
              <w:right w:w="100" w:type="dxa"/>
            </w:tcMar>
          </w:tcPr>
          <w:p w14:paraId="0ABE1D16" w14:textId="77777777" w:rsidR="0011776F" w:rsidRDefault="008E1F3E">
            <w:r>
              <w:rPr>
                <w:sz w:val="19"/>
                <w:szCs w:val="19"/>
              </w:rPr>
              <w:t>1–60 s</w:t>
            </w:r>
          </w:p>
        </w:tc>
        <w:tc>
          <w:tcPr>
            <w:tcW w:w="1120" w:type="dxa"/>
            <w:tcMar>
              <w:top w:w="80" w:type="dxa"/>
              <w:left w:w="100" w:type="dxa"/>
              <w:bottom w:w="80" w:type="dxa"/>
              <w:right w:w="100" w:type="dxa"/>
            </w:tcMar>
          </w:tcPr>
          <w:p w14:paraId="3A6E8745" w14:textId="77777777" w:rsidR="0011776F" w:rsidRDefault="008E1F3E">
            <w:r>
              <w:rPr>
                <w:sz w:val="19"/>
                <w:szCs w:val="19"/>
              </w:rPr>
              <w:t>Infra</w:t>
            </w:r>
          </w:p>
        </w:tc>
      </w:tr>
      <w:tr w:rsidR="0011776F" w14:paraId="649D7B20" w14:textId="77777777">
        <w:trPr>
          <w:cantSplit/>
        </w:trPr>
        <w:tc>
          <w:tcPr>
            <w:tcW w:w="960" w:type="dxa"/>
            <w:tcMar>
              <w:top w:w="80" w:type="dxa"/>
              <w:left w:w="100" w:type="dxa"/>
              <w:bottom w:w="80" w:type="dxa"/>
              <w:right w:w="100" w:type="dxa"/>
            </w:tcMar>
          </w:tcPr>
          <w:p w14:paraId="167FACD8" w14:textId="77777777" w:rsidR="0011776F" w:rsidRDefault="008E1F3E">
            <w:r>
              <w:rPr>
                <w:sz w:val="19"/>
                <w:szCs w:val="19"/>
              </w:rPr>
              <w:t>ICX</w:t>
            </w:r>
          </w:p>
        </w:tc>
        <w:tc>
          <w:tcPr>
            <w:tcW w:w="2240" w:type="dxa"/>
            <w:tcMar>
              <w:top w:w="80" w:type="dxa"/>
              <w:left w:w="100" w:type="dxa"/>
              <w:bottom w:w="80" w:type="dxa"/>
              <w:right w:w="100" w:type="dxa"/>
            </w:tcMar>
          </w:tcPr>
          <w:p w14:paraId="3B16A2B3" w14:textId="77777777" w:rsidR="0011776F" w:rsidRDefault="008E1F3E">
            <w:r>
              <w:rPr>
                <w:sz w:val="19"/>
                <w:szCs w:val="19"/>
              </w:rPr>
              <w:t>Interconnect Traffic</w:t>
            </w:r>
          </w:p>
        </w:tc>
        <w:tc>
          <w:tcPr>
            <w:tcW w:w="2720" w:type="dxa"/>
            <w:tcMar>
              <w:top w:w="80" w:type="dxa"/>
              <w:left w:w="100" w:type="dxa"/>
              <w:bottom w:w="80" w:type="dxa"/>
              <w:right w:w="100" w:type="dxa"/>
            </w:tcMar>
          </w:tcPr>
          <w:p w14:paraId="6E6C8AC3" w14:textId="77777777" w:rsidR="0011776F" w:rsidRDefault="008E1F3E">
            <w:r>
              <w:rPr>
                <w:sz w:val="19"/>
                <w:szCs w:val="19"/>
              </w:rPr>
              <w:t>Accelerator-to-accelerator (</w:t>
            </w:r>
            <w:proofErr w:type="spellStart"/>
            <w:r>
              <w:rPr>
                <w:sz w:val="19"/>
                <w:szCs w:val="19"/>
              </w:rPr>
              <w:t>NVLink</w:t>
            </w:r>
            <w:proofErr w:type="spellEnd"/>
            <w:r>
              <w:rPr>
                <w:sz w:val="19"/>
                <w:szCs w:val="19"/>
              </w:rPr>
              <w:t xml:space="preserve">, Infinity Fabric, ICI) and </w:t>
            </w:r>
            <w:proofErr w:type="spellStart"/>
            <w:r>
              <w:rPr>
                <w:sz w:val="19"/>
                <w:szCs w:val="19"/>
              </w:rPr>
              <w:t>PCIe</w:t>
            </w:r>
            <w:proofErr w:type="spellEnd"/>
            <w:r>
              <w:rPr>
                <w:sz w:val="19"/>
                <w:szCs w:val="19"/>
              </w:rPr>
              <w:t xml:space="preserve"> traffic</w:t>
            </w:r>
          </w:p>
        </w:tc>
        <w:tc>
          <w:tcPr>
            <w:tcW w:w="1280" w:type="dxa"/>
            <w:tcMar>
              <w:top w:w="80" w:type="dxa"/>
              <w:left w:w="100" w:type="dxa"/>
              <w:bottom w:w="80" w:type="dxa"/>
              <w:right w:w="100" w:type="dxa"/>
            </w:tcMar>
          </w:tcPr>
          <w:p w14:paraId="55143D98" w14:textId="77777777" w:rsidR="0011776F" w:rsidRDefault="008E1F3E">
            <w:r>
              <w:rPr>
                <w:sz w:val="19"/>
                <w:szCs w:val="19"/>
              </w:rPr>
              <w:t>GB/s</w:t>
            </w:r>
          </w:p>
        </w:tc>
        <w:tc>
          <w:tcPr>
            <w:tcW w:w="1280" w:type="dxa"/>
            <w:tcMar>
              <w:top w:w="80" w:type="dxa"/>
              <w:left w:w="100" w:type="dxa"/>
              <w:bottom w:w="80" w:type="dxa"/>
              <w:right w:w="100" w:type="dxa"/>
            </w:tcMar>
          </w:tcPr>
          <w:p w14:paraId="048BD97F" w14:textId="77777777" w:rsidR="0011776F" w:rsidRDefault="008E1F3E">
            <w:r>
              <w:rPr>
                <w:sz w:val="19"/>
                <w:szCs w:val="19"/>
              </w:rPr>
              <w:t>1–60 s</w:t>
            </w:r>
          </w:p>
        </w:tc>
        <w:tc>
          <w:tcPr>
            <w:tcW w:w="1120" w:type="dxa"/>
            <w:tcMar>
              <w:top w:w="80" w:type="dxa"/>
              <w:left w:w="100" w:type="dxa"/>
              <w:bottom w:w="80" w:type="dxa"/>
              <w:right w:w="100" w:type="dxa"/>
            </w:tcMar>
          </w:tcPr>
          <w:p w14:paraId="0423987C" w14:textId="77777777" w:rsidR="0011776F" w:rsidRDefault="008E1F3E">
            <w:r>
              <w:rPr>
                <w:sz w:val="19"/>
                <w:szCs w:val="19"/>
              </w:rPr>
              <w:t>Infra</w:t>
            </w:r>
          </w:p>
        </w:tc>
      </w:tr>
      <w:tr w:rsidR="0011776F" w14:paraId="521C6FEF" w14:textId="77777777">
        <w:trPr>
          <w:cantSplit/>
        </w:trPr>
        <w:tc>
          <w:tcPr>
            <w:tcW w:w="960" w:type="dxa"/>
            <w:tcMar>
              <w:top w:w="80" w:type="dxa"/>
              <w:left w:w="100" w:type="dxa"/>
              <w:bottom w:w="80" w:type="dxa"/>
              <w:right w:w="100" w:type="dxa"/>
            </w:tcMar>
          </w:tcPr>
          <w:p w14:paraId="08896FAB" w14:textId="77777777" w:rsidR="0011776F" w:rsidRDefault="008E1F3E">
            <w:r>
              <w:rPr>
                <w:sz w:val="19"/>
                <w:szCs w:val="19"/>
              </w:rPr>
              <w:t>ERR</w:t>
            </w:r>
          </w:p>
        </w:tc>
        <w:tc>
          <w:tcPr>
            <w:tcW w:w="2240" w:type="dxa"/>
            <w:tcMar>
              <w:top w:w="80" w:type="dxa"/>
              <w:left w:w="100" w:type="dxa"/>
              <w:bottom w:w="80" w:type="dxa"/>
              <w:right w:w="100" w:type="dxa"/>
            </w:tcMar>
          </w:tcPr>
          <w:p w14:paraId="1B8D9BF6" w14:textId="77777777" w:rsidR="0011776F" w:rsidRDefault="008E1F3E">
            <w:r>
              <w:rPr>
                <w:sz w:val="19"/>
                <w:szCs w:val="19"/>
              </w:rPr>
              <w:t>Reliability Events</w:t>
            </w:r>
          </w:p>
        </w:tc>
        <w:tc>
          <w:tcPr>
            <w:tcW w:w="2720" w:type="dxa"/>
            <w:tcMar>
              <w:top w:w="80" w:type="dxa"/>
              <w:left w:w="100" w:type="dxa"/>
              <w:bottom w:w="80" w:type="dxa"/>
              <w:right w:w="100" w:type="dxa"/>
            </w:tcMar>
          </w:tcPr>
          <w:p w14:paraId="22A4DF9F" w14:textId="77777777" w:rsidR="0011776F" w:rsidRDefault="008E1F3E">
            <w:r>
              <w:rPr>
                <w:sz w:val="19"/>
                <w:szCs w:val="19"/>
              </w:rPr>
              <w:t>Correctable and uncorrectable memory errors, retired or remapped memory rows, and fatal device errors</w:t>
            </w:r>
          </w:p>
        </w:tc>
        <w:tc>
          <w:tcPr>
            <w:tcW w:w="1280" w:type="dxa"/>
            <w:tcMar>
              <w:top w:w="80" w:type="dxa"/>
              <w:left w:w="100" w:type="dxa"/>
              <w:bottom w:w="80" w:type="dxa"/>
              <w:right w:w="100" w:type="dxa"/>
            </w:tcMar>
          </w:tcPr>
          <w:p w14:paraId="2A239388" w14:textId="77777777" w:rsidR="0011776F" w:rsidRDefault="008E1F3E">
            <w:r>
              <w:rPr>
                <w:sz w:val="19"/>
                <w:szCs w:val="19"/>
              </w:rPr>
              <w:t>count</w:t>
            </w:r>
          </w:p>
        </w:tc>
        <w:tc>
          <w:tcPr>
            <w:tcW w:w="1280" w:type="dxa"/>
            <w:tcMar>
              <w:top w:w="80" w:type="dxa"/>
              <w:left w:w="100" w:type="dxa"/>
              <w:bottom w:w="80" w:type="dxa"/>
              <w:right w:w="100" w:type="dxa"/>
            </w:tcMar>
          </w:tcPr>
          <w:p w14:paraId="31DF87CC" w14:textId="77777777" w:rsidR="0011776F" w:rsidRDefault="008E1F3E">
            <w:r>
              <w:rPr>
                <w:sz w:val="19"/>
                <w:szCs w:val="19"/>
              </w:rPr>
              <w:t>On event / hourly</w:t>
            </w:r>
          </w:p>
        </w:tc>
        <w:tc>
          <w:tcPr>
            <w:tcW w:w="1120" w:type="dxa"/>
            <w:tcMar>
              <w:top w:w="80" w:type="dxa"/>
              <w:left w:w="100" w:type="dxa"/>
              <w:bottom w:w="80" w:type="dxa"/>
              <w:right w:w="100" w:type="dxa"/>
            </w:tcMar>
          </w:tcPr>
          <w:p w14:paraId="67696A35" w14:textId="77777777" w:rsidR="0011776F" w:rsidRDefault="008E1F3E">
            <w:r>
              <w:rPr>
                <w:sz w:val="19"/>
                <w:szCs w:val="19"/>
              </w:rPr>
              <w:t>Infra</w:t>
            </w:r>
          </w:p>
        </w:tc>
      </w:tr>
      <w:tr w:rsidR="0011776F" w14:paraId="10D251D3" w14:textId="77777777">
        <w:trPr>
          <w:cantSplit/>
        </w:trPr>
        <w:tc>
          <w:tcPr>
            <w:tcW w:w="960" w:type="dxa"/>
            <w:tcMar>
              <w:top w:w="80" w:type="dxa"/>
              <w:left w:w="100" w:type="dxa"/>
              <w:bottom w:w="80" w:type="dxa"/>
              <w:right w:w="100" w:type="dxa"/>
            </w:tcMar>
          </w:tcPr>
          <w:p w14:paraId="27FF0741" w14:textId="77777777" w:rsidR="0011776F" w:rsidRDefault="008E1F3E">
            <w:r>
              <w:rPr>
                <w:sz w:val="19"/>
                <w:szCs w:val="19"/>
              </w:rPr>
              <w:t>PTN</w:t>
            </w:r>
          </w:p>
        </w:tc>
        <w:tc>
          <w:tcPr>
            <w:tcW w:w="2240" w:type="dxa"/>
            <w:tcMar>
              <w:top w:w="80" w:type="dxa"/>
              <w:left w:w="100" w:type="dxa"/>
              <w:bottom w:w="80" w:type="dxa"/>
              <w:right w:w="100" w:type="dxa"/>
            </w:tcMar>
          </w:tcPr>
          <w:p w14:paraId="7DC623DF" w14:textId="77777777" w:rsidR="0011776F" w:rsidRDefault="008E1F3E">
            <w:r>
              <w:rPr>
                <w:sz w:val="19"/>
                <w:szCs w:val="19"/>
              </w:rPr>
              <w:t>Partition Profile</w:t>
            </w:r>
          </w:p>
        </w:tc>
        <w:tc>
          <w:tcPr>
            <w:tcW w:w="2720" w:type="dxa"/>
            <w:tcMar>
              <w:top w:w="80" w:type="dxa"/>
              <w:left w:w="100" w:type="dxa"/>
              <w:bottom w:w="80" w:type="dxa"/>
              <w:right w:w="100" w:type="dxa"/>
            </w:tcMar>
          </w:tcPr>
          <w:p w14:paraId="355B2B5B" w14:textId="77777777" w:rsidR="0011776F" w:rsidRDefault="008E1F3E">
            <w:r>
              <w:rPr>
                <w:sz w:val="19"/>
                <w:szCs w:val="19"/>
              </w:rPr>
              <w:t xml:space="preserve">Hardware partition serving the workload (MIG slice, </w:t>
            </w:r>
            <w:proofErr w:type="spellStart"/>
            <w:r>
              <w:rPr>
                <w:sz w:val="19"/>
                <w:szCs w:val="19"/>
              </w:rPr>
              <w:t>vGPU</w:t>
            </w:r>
            <w:proofErr w:type="spellEnd"/>
            <w:r>
              <w:rPr>
                <w:sz w:val="19"/>
                <w:szCs w:val="19"/>
              </w:rPr>
              <w:t xml:space="preserve"> profile, or whole device) and its share, used to apportion device energy among tenants</w:t>
            </w:r>
          </w:p>
        </w:tc>
        <w:tc>
          <w:tcPr>
            <w:tcW w:w="1280" w:type="dxa"/>
            <w:tcMar>
              <w:top w:w="80" w:type="dxa"/>
              <w:left w:w="100" w:type="dxa"/>
              <w:bottom w:w="80" w:type="dxa"/>
              <w:right w:w="100" w:type="dxa"/>
            </w:tcMar>
          </w:tcPr>
          <w:p w14:paraId="059B19F4" w14:textId="77777777" w:rsidR="0011776F" w:rsidRDefault="008E1F3E">
            <w:proofErr w:type="spellStart"/>
            <w:r>
              <w:rPr>
                <w:sz w:val="19"/>
                <w:szCs w:val="19"/>
              </w:rPr>
              <w:t>enum</w:t>
            </w:r>
            <w:proofErr w:type="spellEnd"/>
            <w:r>
              <w:rPr>
                <w:sz w:val="19"/>
                <w:szCs w:val="19"/>
              </w:rPr>
              <w:t xml:space="preserve"> + share</w:t>
            </w:r>
          </w:p>
        </w:tc>
        <w:tc>
          <w:tcPr>
            <w:tcW w:w="1280" w:type="dxa"/>
            <w:tcMar>
              <w:top w:w="80" w:type="dxa"/>
              <w:left w:w="100" w:type="dxa"/>
              <w:bottom w:w="80" w:type="dxa"/>
              <w:right w:w="100" w:type="dxa"/>
            </w:tcMar>
          </w:tcPr>
          <w:p w14:paraId="2A3F5B97" w14:textId="77777777" w:rsidR="0011776F" w:rsidRDefault="008E1F3E">
            <w:r>
              <w:rPr>
                <w:sz w:val="19"/>
                <w:szCs w:val="19"/>
              </w:rPr>
              <w:t>On change</w:t>
            </w:r>
          </w:p>
        </w:tc>
        <w:tc>
          <w:tcPr>
            <w:tcW w:w="1120" w:type="dxa"/>
            <w:tcMar>
              <w:top w:w="80" w:type="dxa"/>
              <w:left w:w="100" w:type="dxa"/>
              <w:bottom w:w="80" w:type="dxa"/>
              <w:right w:w="100" w:type="dxa"/>
            </w:tcMar>
          </w:tcPr>
          <w:p w14:paraId="5BA9814D" w14:textId="77777777" w:rsidR="0011776F" w:rsidRDefault="008E1F3E">
            <w:r>
              <w:rPr>
                <w:sz w:val="19"/>
                <w:szCs w:val="19"/>
              </w:rPr>
              <w:t>Infra</w:t>
            </w:r>
          </w:p>
        </w:tc>
      </w:tr>
    </w:tbl>
    <w:p w14:paraId="6F99BFE0" w14:textId="77777777" w:rsidR="0011776F" w:rsidRDefault="0011776F">
      <w:pPr>
        <w:spacing w:after="120"/>
      </w:pPr>
    </w:p>
    <w:p w14:paraId="7862E55D" w14:textId="77777777" w:rsidR="0011776F" w:rsidRDefault="008E1F3E">
      <w:pPr>
        <w:pStyle w:val="Heading3"/>
        <w:spacing w:before="200" w:after="100"/>
      </w:pPr>
      <w:r>
        <w:rPr>
          <w:b/>
          <w:bCs/>
          <w:color w:val="333333"/>
          <w:sz w:val="21"/>
          <w:szCs w:val="21"/>
        </w:rPr>
        <w:t>21.9.2 Inference-Engine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04800D11" w14:textId="77777777">
        <w:trPr>
          <w:tblHeader/>
        </w:trPr>
        <w:tc>
          <w:tcPr>
            <w:tcW w:w="960" w:type="dxa"/>
            <w:shd w:val="clear" w:color="auto" w:fill="1E7A4C"/>
            <w:tcMar>
              <w:top w:w="80" w:type="dxa"/>
              <w:left w:w="100" w:type="dxa"/>
              <w:bottom w:w="80" w:type="dxa"/>
              <w:right w:w="100" w:type="dxa"/>
            </w:tcMar>
          </w:tcPr>
          <w:p w14:paraId="05061DB2"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56ADE159"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67AAE933"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22C12983"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67625437"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4245A2B7" w14:textId="77777777" w:rsidR="0011776F" w:rsidRDefault="008E1F3E">
            <w:r>
              <w:rPr>
                <w:b/>
                <w:bCs/>
                <w:color w:val="FFFFFF"/>
                <w:sz w:val="19"/>
                <w:szCs w:val="19"/>
              </w:rPr>
              <w:t>Applies To</w:t>
            </w:r>
          </w:p>
        </w:tc>
      </w:tr>
      <w:tr w:rsidR="0011776F" w14:paraId="35FBD919" w14:textId="77777777">
        <w:trPr>
          <w:cantSplit/>
        </w:trPr>
        <w:tc>
          <w:tcPr>
            <w:tcW w:w="960" w:type="dxa"/>
            <w:tcMar>
              <w:top w:w="80" w:type="dxa"/>
              <w:left w:w="100" w:type="dxa"/>
              <w:bottom w:w="80" w:type="dxa"/>
              <w:right w:w="100" w:type="dxa"/>
            </w:tcMar>
          </w:tcPr>
          <w:p w14:paraId="3F81FCB3" w14:textId="77777777" w:rsidR="0011776F" w:rsidRDefault="008E1F3E">
            <w:r>
              <w:rPr>
                <w:sz w:val="19"/>
                <w:szCs w:val="19"/>
              </w:rPr>
              <w:t>QDP</w:t>
            </w:r>
          </w:p>
        </w:tc>
        <w:tc>
          <w:tcPr>
            <w:tcW w:w="2240" w:type="dxa"/>
            <w:tcMar>
              <w:top w:w="80" w:type="dxa"/>
              <w:left w:w="100" w:type="dxa"/>
              <w:bottom w:w="80" w:type="dxa"/>
              <w:right w:w="100" w:type="dxa"/>
            </w:tcMar>
          </w:tcPr>
          <w:p w14:paraId="78C8295A" w14:textId="77777777" w:rsidR="0011776F" w:rsidRDefault="008E1F3E">
            <w:r>
              <w:rPr>
                <w:sz w:val="19"/>
                <w:szCs w:val="19"/>
              </w:rPr>
              <w:t>Queue Depth</w:t>
            </w:r>
          </w:p>
        </w:tc>
        <w:tc>
          <w:tcPr>
            <w:tcW w:w="2720" w:type="dxa"/>
            <w:tcMar>
              <w:top w:w="80" w:type="dxa"/>
              <w:left w:w="100" w:type="dxa"/>
              <w:bottom w:w="80" w:type="dxa"/>
              <w:right w:w="100" w:type="dxa"/>
            </w:tcMar>
          </w:tcPr>
          <w:p w14:paraId="31E76918" w14:textId="77777777" w:rsidR="0011776F" w:rsidRDefault="008E1F3E">
            <w:r>
              <w:rPr>
                <w:sz w:val="19"/>
                <w:szCs w:val="19"/>
              </w:rPr>
              <w:t>Requests waiting to be scheduled on the replica</w:t>
            </w:r>
          </w:p>
        </w:tc>
        <w:tc>
          <w:tcPr>
            <w:tcW w:w="1280" w:type="dxa"/>
            <w:tcMar>
              <w:top w:w="80" w:type="dxa"/>
              <w:left w:w="100" w:type="dxa"/>
              <w:bottom w:w="80" w:type="dxa"/>
              <w:right w:w="100" w:type="dxa"/>
            </w:tcMar>
          </w:tcPr>
          <w:p w14:paraId="15B779E4" w14:textId="77777777" w:rsidR="0011776F" w:rsidRDefault="008E1F3E">
            <w:r>
              <w:rPr>
                <w:sz w:val="19"/>
                <w:szCs w:val="19"/>
              </w:rPr>
              <w:t>count</w:t>
            </w:r>
          </w:p>
        </w:tc>
        <w:tc>
          <w:tcPr>
            <w:tcW w:w="1280" w:type="dxa"/>
            <w:tcMar>
              <w:top w:w="80" w:type="dxa"/>
              <w:left w:w="100" w:type="dxa"/>
              <w:bottom w:w="80" w:type="dxa"/>
              <w:right w:w="100" w:type="dxa"/>
            </w:tcMar>
          </w:tcPr>
          <w:p w14:paraId="3ACBCDD6" w14:textId="77777777" w:rsidR="0011776F" w:rsidRDefault="008E1F3E">
            <w:r>
              <w:rPr>
                <w:sz w:val="19"/>
                <w:szCs w:val="19"/>
              </w:rPr>
              <w:t>1–15 s</w:t>
            </w:r>
          </w:p>
        </w:tc>
        <w:tc>
          <w:tcPr>
            <w:tcW w:w="1120" w:type="dxa"/>
            <w:tcMar>
              <w:top w:w="80" w:type="dxa"/>
              <w:left w:w="100" w:type="dxa"/>
              <w:bottom w:w="80" w:type="dxa"/>
              <w:right w:w="100" w:type="dxa"/>
            </w:tcMar>
          </w:tcPr>
          <w:p w14:paraId="37A45273" w14:textId="77777777" w:rsidR="0011776F" w:rsidRDefault="008E1F3E">
            <w:r>
              <w:rPr>
                <w:sz w:val="19"/>
                <w:szCs w:val="19"/>
              </w:rPr>
              <w:t>Infra</w:t>
            </w:r>
          </w:p>
        </w:tc>
      </w:tr>
      <w:tr w:rsidR="0011776F" w14:paraId="1C47830F" w14:textId="77777777">
        <w:trPr>
          <w:cantSplit/>
        </w:trPr>
        <w:tc>
          <w:tcPr>
            <w:tcW w:w="960" w:type="dxa"/>
            <w:tcMar>
              <w:top w:w="80" w:type="dxa"/>
              <w:left w:w="100" w:type="dxa"/>
              <w:bottom w:w="80" w:type="dxa"/>
              <w:right w:w="100" w:type="dxa"/>
            </w:tcMar>
          </w:tcPr>
          <w:p w14:paraId="19C46D53" w14:textId="77777777" w:rsidR="0011776F" w:rsidRDefault="008E1F3E">
            <w:r>
              <w:rPr>
                <w:sz w:val="19"/>
                <w:szCs w:val="19"/>
              </w:rPr>
              <w:t>KVU</w:t>
            </w:r>
          </w:p>
        </w:tc>
        <w:tc>
          <w:tcPr>
            <w:tcW w:w="2240" w:type="dxa"/>
            <w:tcMar>
              <w:top w:w="80" w:type="dxa"/>
              <w:left w:w="100" w:type="dxa"/>
              <w:bottom w:w="80" w:type="dxa"/>
              <w:right w:w="100" w:type="dxa"/>
            </w:tcMar>
          </w:tcPr>
          <w:p w14:paraId="1FA2C971" w14:textId="77777777" w:rsidR="0011776F" w:rsidRDefault="008E1F3E">
            <w:r>
              <w:rPr>
                <w:sz w:val="19"/>
                <w:szCs w:val="19"/>
              </w:rPr>
              <w:t>KV-Cache Utilization</w:t>
            </w:r>
          </w:p>
        </w:tc>
        <w:tc>
          <w:tcPr>
            <w:tcW w:w="2720" w:type="dxa"/>
            <w:tcMar>
              <w:top w:w="80" w:type="dxa"/>
              <w:left w:w="100" w:type="dxa"/>
              <w:bottom w:w="80" w:type="dxa"/>
              <w:right w:w="100" w:type="dxa"/>
            </w:tcMar>
          </w:tcPr>
          <w:p w14:paraId="4316C80C" w14:textId="77777777" w:rsidR="0011776F" w:rsidRDefault="008E1F3E">
            <w:r>
              <w:rPr>
                <w:sz w:val="19"/>
                <w:szCs w:val="19"/>
              </w:rPr>
              <w:t xml:space="preserve">Share of key-value cache blocks in use; high values precede preemption and wasted </w:t>
            </w:r>
            <w:proofErr w:type="spellStart"/>
            <w:r>
              <w:rPr>
                <w:sz w:val="19"/>
                <w:szCs w:val="19"/>
              </w:rPr>
              <w:t>recomputation</w:t>
            </w:r>
            <w:proofErr w:type="spellEnd"/>
          </w:p>
        </w:tc>
        <w:tc>
          <w:tcPr>
            <w:tcW w:w="1280" w:type="dxa"/>
            <w:tcMar>
              <w:top w:w="80" w:type="dxa"/>
              <w:left w:w="100" w:type="dxa"/>
              <w:bottom w:w="80" w:type="dxa"/>
              <w:right w:w="100" w:type="dxa"/>
            </w:tcMar>
          </w:tcPr>
          <w:p w14:paraId="5C053F96" w14:textId="77777777" w:rsidR="0011776F" w:rsidRDefault="008E1F3E">
            <w:r>
              <w:rPr>
                <w:sz w:val="19"/>
                <w:szCs w:val="19"/>
              </w:rPr>
              <w:t>%</w:t>
            </w:r>
          </w:p>
        </w:tc>
        <w:tc>
          <w:tcPr>
            <w:tcW w:w="1280" w:type="dxa"/>
            <w:tcMar>
              <w:top w:w="80" w:type="dxa"/>
              <w:left w:w="100" w:type="dxa"/>
              <w:bottom w:w="80" w:type="dxa"/>
              <w:right w:w="100" w:type="dxa"/>
            </w:tcMar>
          </w:tcPr>
          <w:p w14:paraId="5065456B" w14:textId="77777777" w:rsidR="0011776F" w:rsidRDefault="008E1F3E">
            <w:r>
              <w:rPr>
                <w:sz w:val="19"/>
                <w:szCs w:val="19"/>
              </w:rPr>
              <w:t>1–15 s</w:t>
            </w:r>
          </w:p>
        </w:tc>
        <w:tc>
          <w:tcPr>
            <w:tcW w:w="1120" w:type="dxa"/>
            <w:tcMar>
              <w:top w:w="80" w:type="dxa"/>
              <w:left w:w="100" w:type="dxa"/>
              <w:bottom w:w="80" w:type="dxa"/>
              <w:right w:w="100" w:type="dxa"/>
            </w:tcMar>
          </w:tcPr>
          <w:p w14:paraId="5824F13D" w14:textId="77777777" w:rsidR="0011776F" w:rsidRDefault="008E1F3E">
            <w:r>
              <w:rPr>
                <w:sz w:val="19"/>
                <w:szCs w:val="19"/>
              </w:rPr>
              <w:t>Infra</w:t>
            </w:r>
          </w:p>
        </w:tc>
      </w:tr>
      <w:tr w:rsidR="0011776F" w14:paraId="31D6D1ED" w14:textId="77777777">
        <w:trPr>
          <w:cantSplit/>
        </w:trPr>
        <w:tc>
          <w:tcPr>
            <w:tcW w:w="960" w:type="dxa"/>
            <w:tcMar>
              <w:top w:w="80" w:type="dxa"/>
              <w:left w:w="100" w:type="dxa"/>
              <w:bottom w:w="80" w:type="dxa"/>
              <w:right w:w="100" w:type="dxa"/>
            </w:tcMar>
          </w:tcPr>
          <w:p w14:paraId="7E7B9E60" w14:textId="77777777" w:rsidR="0011776F" w:rsidRDefault="008E1F3E">
            <w:r>
              <w:rPr>
                <w:sz w:val="19"/>
                <w:szCs w:val="19"/>
              </w:rPr>
              <w:t>BSZ</w:t>
            </w:r>
          </w:p>
        </w:tc>
        <w:tc>
          <w:tcPr>
            <w:tcW w:w="2240" w:type="dxa"/>
            <w:tcMar>
              <w:top w:w="80" w:type="dxa"/>
              <w:left w:w="100" w:type="dxa"/>
              <w:bottom w:w="80" w:type="dxa"/>
              <w:right w:w="100" w:type="dxa"/>
            </w:tcMar>
          </w:tcPr>
          <w:p w14:paraId="6777D776" w14:textId="77777777" w:rsidR="0011776F" w:rsidRDefault="008E1F3E">
            <w:r>
              <w:rPr>
                <w:sz w:val="19"/>
                <w:szCs w:val="19"/>
              </w:rPr>
              <w:t>Running Batch Size</w:t>
            </w:r>
          </w:p>
        </w:tc>
        <w:tc>
          <w:tcPr>
            <w:tcW w:w="2720" w:type="dxa"/>
            <w:tcMar>
              <w:top w:w="80" w:type="dxa"/>
              <w:left w:w="100" w:type="dxa"/>
              <w:bottom w:w="80" w:type="dxa"/>
              <w:right w:w="100" w:type="dxa"/>
            </w:tcMar>
          </w:tcPr>
          <w:p w14:paraId="7B91BD2E" w14:textId="77777777" w:rsidR="0011776F" w:rsidRDefault="008E1F3E">
            <w:r>
              <w:rPr>
                <w:sz w:val="19"/>
                <w:szCs w:val="19"/>
              </w:rPr>
              <w:t>Sequences in the running batch; larger batches lower energy per token</w:t>
            </w:r>
          </w:p>
        </w:tc>
        <w:tc>
          <w:tcPr>
            <w:tcW w:w="1280" w:type="dxa"/>
            <w:tcMar>
              <w:top w:w="80" w:type="dxa"/>
              <w:left w:w="100" w:type="dxa"/>
              <w:bottom w:w="80" w:type="dxa"/>
              <w:right w:w="100" w:type="dxa"/>
            </w:tcMar>
          </w:tcPr>
          <w:p w14:paraId="21137C75" w14:textId="77777777" w:rsidR="0011776F" w:rsidRDefault="008E1F3E">
            <w:r>
              <w:rPr>
                <w:sz w:val="19"/>
                <w:szCs w:val="19"/>
              </w:rPr>
              <w:t>count</w:t>
            </w:r>
          </w:p>
        </w:tc>
        <w:tc>
          <w:tcPr>
            <w:tcW w:w="1280" w:type="dxa"/>
            <w:tcMar>
              <w:top w:w="80" w:type="dxa"/>
              <w:left w:w="100" w:type="dxa"/>
              <w:bottom w:w="80" w:type="dxa"/>
              <w:right w:w="100" w:type="dxa"/>
            </w:tcMar>
          </w:tcPr>
          <w:p w14:paraId="039A59D1" w14:textId="77777777" w:rsidR="0011776F" w:rsidRDefault="008E1F3E">
            <w:r>
              <w:rPr>
                <w:sz w:val="19"/>
                <w:szCs w:val="19"/>
              </w:rPr>
              <w:t>1–15 s</w:t>
            </w:r>
          </w:p>
        </w:tc>
        <w:tc>
          <w:tcPr>
            <w:tcW w:w="1120" w:type="dxa"/>
            <w:tcMar>
              <w:top w:w="80" w:type="dxa"/>
              <w:left w:w="100" w:type="dxa"/>
              <w:bottom w:w="80" w:type="dxa"/>
              <w:right w:w="100" w:type="dxa"/>
            </w:tcMar>
          </w:tcPr>
          <w:p w14:paraId="53745B13" w14:textId="77777777" w:rsidR="0011776F" w:rsidRDefault="008E1F3E">
            <w:r>
              <w:rPr>
                <w:sz w:val="19"/>
                <w:szCs w:val="19"/>
              </w:rPr>
              <w:t>Infra</w:t>
            </w:r>
          </w:p>
        </w:tc>
      </w:tr>
      <w:tr w:rsidR="0011776F" w14:paraId="46D80546" w14:textId="77777777">
        <w:trPr>
          <w:cantSplit/>
        </w:trPr>
        <w:tc>
          <w:tcPr>
            <w:tcW w:w="960" w:type="dxa"/>
            <w:tcMar>
              <w:top w:w="80" w:type="dxa"/>
              <w:left w:w="100" w:type="dxa"/>
              <w:bottom w:w="80" w:type="dxa"/>
              <w:right w:w="100" w:type="dxa"/>
            </w:tcMar>
          </w:tcPr>
          <w:p w14:paraId="19404BC3" w14:textId="77777777" w:rsidR="0011776F" w:rsidRDefault="008E1F3E">
            <w:r>
              <w:rPr>
                <w:sz w:val="19"/>
                <w:szCs w:val="19"/>
              </w:rPr>
              <w:t>TFT</w:t>
            </w:r>
          </w:p>
        </w:tc>
        <w:tc>
          <w:tcPr>
            <w:tcW w:w="2240" w:type="dxa"/>
            <w:tcMar>
              <w:top w:w="80" w:type="dxa"/>
              <w:left w:w="100" w:type="dxa"/>
              <w:bottom w:w="80" w:type="dxa"/>
              <w:right w:w="100" w:type="dxa"/>
            </w:tcMar>
          </w:tcPr>
          <w:p w14:paraId="52A74970" w14:textId="77777777" w:rsidR="0011776F" w:rsidRDefault="008E1F3E">
            <w:r>
              <w:rPr>
                <w:sz w:val="19"/>
                <w:szCs w:val="19"/>
              </w:rPr>
              <w:t>Time to First Token</w:t>
            </w:r>
          </w:p>
        </w:tc>
        <w:tc>
          <w:tcPr>
            <w:tcW w:w="2720" w:type="dxa"/>
            <w:tcMar>
              <w:top w:w="80" w:type="dxa"/>
              <w:left w:w="100" w:type="dxa"/>
              <w:bottom w:w="80" w:type="dxa"/>
              <w:right w:w="100" w:type="dxa"/>
            </w:tcMar>
          </w:tcPr>
          <w:p w14:paraId="76B9201B" w14:textId="77777777" w:rsidR="0011776F" w:rsidRDefault="008E1F3E">
            <w:r>
              <w:rPr>
                <w:sz w:val="19"/>
                <w:szCs w:val="19"/>
              </w:rPr>
              <w:t>Latency to the first output token, dominated by prompt processing. Server-side where available, client-side from the chat plugin otherwise</w:t>
            </w:r>
          </w:p>
        </w:tc>
        <w:tc>
          <w:tcPr>
            <w:tcW w:w="1280" w:type="dxa"/>
            <w:tcMar>
              <w:top w:w="80" w:type="dxa"/>
              <w:left w:w="100" w:type="dxa"/>
              <w:bottom w:w="80" w:type="dxa"/>
              <w:right w:w="100" w:type="dxa"/>
            </w:tcMar>
          </w:tcPr>
          <w:p w14:paraId="3711A485"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3AE14DC5" w14:textId="77777777" w:rsidR="0011776F" w:rsidRDefault="008E1F3E">
            <w:r>
              <w:rPr>
                <w:sz w:val="19"/>
                <w:szCs w:val="19"/>
              </w:rPr>
              <w:t>Per call</w:t>
            </w:r>
          </w:p>
        </w:tc>
        <w:tc>
          <w:tcPr>
            <w:tcW w:w="1120" w:type="dxa"/>
            <w:tcMar>
              <w:top w:w="80" w:type="dxa"/>
              <w:left w:w="100" w:type="dxa"/>
              <w:bottom w:w="80" w:type="dxa"/>
              <w:right w:w="100" w:type="dxa"/>
            </w:tcMar>
          </w:tcPr>
          <w:p w14:paraId="70715508" w14:textId="77777777" w:rsidR="0011776F" w:rsidRDefault="008E1F3E">
            <w:r>
              <w:rPr>
                <w:sz w:val="19"/>
                <w:szCs w:val="19"/>
              </w:rPr>
              <w:t>All</w:t>
            </w:r>
          </w:p>
        </w:tc>
      </w:tr>
      <w:tr w:rsidR="0011776F" w14:paraId="4ED65907" w14:textId="77777777">
        <w:trPr>
          <w:cantSplit/>
        </w:trPr>
        <w:tc>
          <w:tcPr>
            <w:tcW w:w="960" w:type="dxa"/>
            <w:tcMar>
              <w:top w:w="80" w:type="dxa"/>
              <w:left w:w="100" w:type="dxa"/>
              <w:bottom w:w="80" w:type="dxa"/>
              <w:right w:w="100" w:type="dxa"/>
            </w:tcMar>
          </w:tcPr>
          <w:p w14:paraId="684F2186" w14:textId="77777777" w:rsidR="0011776F" w:rsidRDefault="008E1F3E">
            <w:r>
              <w:rPr>
                <w:sz w:val="19"/>
                <w:szCs w:val="19"/>
              </w:rPr>
              <w:t>TPT</w:t>
            </w:r>
          </w:p>
        </w:tc>
        <w:tc>
          <w:tcPr>
            <w:tcW w:w="2240" w:type="dxa"/>
            <w:tcMar>
              <w:top w:w="80" w:type="dxa"/>
              <w:left w:w="100" w:type="dxa"/>
              <w:bottom w:w="80" w:type="dxa"/>
              <w:right w:w="100" w:type="dxa"/>
            </w:tcMar>
          </w:tcPr>
          <w:p w14:paraId="3EC5FC61" w14:textId="77777777" w:rsidR="0011776F" w:rsidRDefault="008E1F3E">
            <w:r>
              <w:rPr>
                <w:sz w:val="19"/>
                <w:szCs w:val="19"/>
              </w:rPr>
              <w:t>Time per Output Token</w:t>
            </w:r>
          </w:p>
        </w:tc>
        <w:tc>
          <w:tcPr>
            <w:tcW w:w="2720" w:type="dxa"/>
            <w:tcMar>
              <w:top w:w="80" w:type="dxa"/>
              <w:left w:w="100" w:type="dxa"/>
              <w:bottom w:w="80" w:type="dxa"/>
              <w:right w:w="100" w:type="dxa"/>
            </w:tcMar>
          </w:tcPr>
          <w:p w14:paraId="4C6FE1E4" w14:textId="77777777" w:rsidR="0011776F" w:rsidRDefault="008E1F3E">
            <w:r>
              <w:rPr>
                <w:sz w:val="19"/>
                <w:szCs w:val="19"/>
              </w:rPr>
              <w:t>Mean time between output tokens during generation</w:t>
            </w:r>
          </w:p>
        </w:tc>
        <w:tc>
          <w:tcPr>
            <w:tcW w:w="1280" w:type="dxa"/>
            <w:tcMar>
              <w:top w:w="80" w:type="dxa"/>
              <w:left w:w="100" w:type="dxa"/>
              <w:bottom w:w="80" w:type="dxa"/>
              <w:right w:w="100" w:type="dxa"/>
            </w:tcMar>
          </w:tcPr>
          <w:p w14:paraId="7B39BAB2" w14:textId="77777777" w:rsidR="0011776F" w:rsidRDefault="008E1F3E">
            <w:proofErr w:type="spellStart"/>
            <w:r>
              <w:rPr>
                <w:sz w:val="19"/>
                <w:szCs w:val="19"/>
              </w:rPr>
              <w:t>ms</w:t>
            </w:r>
            <w:proofErr w:type="spellEnd"/>
          </w:p>
        </w:tc>
        <w:tc>
          <w:tcPr>
            <w:tcW w:w="1280" w:type="dxa"/>
            <w:tcMar>
              <w:top w:w="80" w:type="dxa"/>
              <w:left w:w="100" w:type="dxa"/>
              <w:bottom w:w="80" w:type="dxa"/>
              <w:right w:w="100" w:type="dxa"/>
            </w:tcMar>
          </w:tcPr>
          <w:p w14:paraId="70BC3AD1" w14:textId="77777777" w:rsidR="0011776F" w:rsidRDefault="008E1F3E">
            <w:r>
              <w:rPr>
                <w:sz w:val="19"/>
                <w:szCs w:val="19"/>
              </w:rPr>
              <w:t>Per call</w:t>
            </w:r>
          </w:p>
        </w:tc>
        <w:tc>
          <w:tcPr>
            <w:tcW w:w="1120" w:type="dxa"/>
            <w:tcMar>
              <w:top w:w="80" w:type="dxa"/>
              <w:left w:w="100" w:type="dxa"/>
              <w:bottom w:w="80" w:type="dxa"/>
              <w:right w:w="100" w:type="dxa"/>
            </w:tcMar>
          </w:tcPr>
          <w:p w14:paraId="00296362" w14:textId="77777777" w:rsidR="0011776F" w:rsidRDefault="008E1F3E">
            <w:r>
              <w:rPr>
                <w:sz w:val="19"/>
                <w:szCs w:val="19"/>
              </w:rPr>
              <w:t>All</w:t>
            </w:r>
          </w:p>
        </w:tc>
      </w:tr>
      <w:tr w:rsidR="0011776F" w14:paraId="67287628" w14:textId="77777777">
        <w:trPr>
          <w:cantSplit/>
        </w:trPr>
        <w:tc>
          <w:tcPr>
            <w:tcW w:w="960" w:type="dxa"/>
            <w:tcMar>
              <w:top w:w="80" w:type="dxa"/>
              <w:left w:w="100" w:type="dxa"/>
              <w:bottom w:w="80" w:type="dxa"/>
              <w:right w:w="100" w:type="dxa"/>
            </w:tcMar>
          </w:tcPr>
          <w:p w14:paraId="102244C1" w14:textId="77777777" w:rsidR="0011776F" w:rsidRDefault="008E1F3E">
            <w:r>
              <w:rPr>
                <w:sz w:val="19"/>
                <w:szCs w:val="19"/>
              </w:rPr>
              <w:t>QNT</w:t>
            </w:r>
          </w:p>
        </w:tc>
        <w:tc>
          <w:tcPr>
            <w:tcW w:w="2240" w:type="dxa"/>
            <w:tcMar>
              <w:top w:w="80" w:type="dxa"/>
              <w:left w:w="100" w:type="dxa"/>
              <w:bottom w:w="80" w:type="dxa"/>
              <w:right w:w="100" w:type="dxa"/>
            </w:tcMar>
          </w:tcPr>
          <w:p w14:paraId="0DB44E7F" w14:textId="77777777" w:rsidR="0011776F" w:rsidRDefault="008E1F3E">
            <w:r>
              <w:rPr>
                <w:sz w:val="19"/>
                <w:szCs w:val="19"/>
              </w:rPr>
              <w:t>Numeric Precision</w:t>
            </w:r>
          </w:p>
        </w:tc>
        <w:tc>
          <w:tcPr>
            <w:tcW w:w="2720" w:type="dxa"/>
            <w:tcMar>
              <w:top w:w="80" w:type="dxa"/>
              <w:left w:w="100" w:type="dxa"/>
              <w:bottom w:w="80" w:type="dxa"/>
              <w:right w:w="100" w:type="dxa"/>
            </w:tcMar>
          </w:tcPr>
          <w:p w14:paraId="59342252" w14:textId="77777777" w:rsidR="0011776F" w:rsidRDefault="008E1F3E">
            <w:r>
              <w:rPr>
                <w:sz w:val="19"/>
                <w:szCs w:val="19"/>
              </w:rPr>
              <w:t>Precision of the deployed model’s weights and activations (BF16, FP8, INT8, INT4, FP4)</w:t>
            </w:r>
          </w:p>
        </w:tc>
        <w:tc>
          <w:tcPr>
            <w:tcW w:w="1280" w:type="dxa"/>
            <w:tcMar>
              <w:top w:w="80" w:type="dxa"/>
              <w:left w:w="100" w:type="dxa"/>
              <w:bottom w:w="80" w:type="dxa"/>
              <w:right w:w="100" w:type="dxa"/>
            </w:tcMar>
          </w:tcPr>
          <w:p w14:paraId="401588DE"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153087C4" w14:textId="77777777" w:rsidR="0011776F" w:rsidRDefault="008E1F3E">
            <w:r>
              <w:rPr>
                <w:sz w:val="19"/>
                <w:szCs w:val="19"/>
              </w:rPr>
              <w:t>Per deployment</w:t>
            </w:r>
          </w:p>
        </w:tc>
        <w:tc>
          <w:tcPr>
            <w:tcW w:w="1120" w:type="dxa"/>
            <w:tcMar>
              <w:top w:w="80" w:type="dxa"/>
              <w:left w:w="100" w:type="dxa"/>
              <w:bottom w:w="80" w:type="dxa"/>
              <w:right w:w="100" w:type="dxa"/>
            </w:tcMar>
          </w:tcPr>
          <w:p w14:paraId="01D518E3" w14:textId="77777777" w:rsidR="0011776F" w:rsidRDefault="008E1F3E">
            <w:r>
              <w:rPr>
                <w:sz w:val="19"/>
                <w:szCs w:val="19"/>
              </w:rPr>
              <w:t>Infra</w:t>
            </w:r>
          </w:p>
        </w:tc>
      </w:tr>
      <w:tr w:rsidR="0011776F" w14:paraId="05040813" w14:textId="77777777">
        <w:trPr>
          <w:cantSplit/>
        </w:trPr>
        <w:tc>
          <w:tcPr>
            <w:tcW w:w="960" w:type="dxa"/>
            <w:tcMar>
              <w:top w:w="80" w:type="dxa"/>
              <w:left w:w="100" w:type="dxa"/>
              <w:bottom w:w="80" w:type="dxa"/>
              <w:right w:w="100" w:type="dxa"/>
            </w:tcMar>
          </w:tcPr>
          <w:p w14:paraId="1649D77E" w14:textId="77777777" w:rsidR="0011776F" w:rsidRDefault="008E1F3E">
            <w:r>
              <w:rPr>
                <w:sz w:val="19"/>
                <w:szCs w:val="19"/>
              </w:rPr>
              <w:t>SPD</w:t>
            </w:r>
          </w:p>
        </w:tc>
        <w:tc>
          <w:tcPr>
            <w:tcW w:w="2240" w:type="dxa"/>
            <w:tcMar>
              <w:top w:w="80" w:type="dxa"/>
              <w:left w:w="100" w:type="dxa"/>
              <w:bottom w:w="80" w:type="dxa"/>
              <w:right w:w="100" w:type="dxa"/>
            </w:tcMar>
          </w:tcPr>
          <w:p w14:paraId="29DCCA07" w14:textId="77777777" w:rsidR="0011776F" w:rsidRDefault="008E1F3E">
            <w:r>
              <w:rPr>
                <w:sz w:val="19"/>
                <w:szCs w:val="19"/>
              </w:rPr>
              <w:t>Speculative Acceptance</w:t>
            </w:r>
          </w:p>
        </w:tc>
        <w:tc>
          <w:tcPr>
            <w:tcW w:w="2720" w:type="dxa"/>
            <w:tcMar>
              <w:top w:w="80" w:type="dxa"/>
              <w:left w:w="100" w:type="dxa"/>
              <w:bottom w:w="80" w:type="dxa"/>
              <w:right w:w="100" w:type="dxa"/>
            </w:tcMar>
          </w:tcPr>
          <w:p w14:paraId="163F2C70" w14:textId="77777777" w:rsidR="0011776F" w:rsidRDefault="008E1F3E">
            <w:r>
              <w:rPr>
                <w:sz w:val="19"/>
                <w:szCs w:val="19"/>
              </w:rPr>
              <w:t>Share of draft tokens accepted by the target model where speculative decoding is used</w:t>
            </w:r>
          </w:p>
        </w:tc>
        <w:tc>
          <w:tcPr>
            <w:tcW w:w="1280" w:type="dxa"/>
            <w:tcMar>
              <w:top w:w="80" w:type="dxa"/>
              <w:left w:w="100" w:type="dxa"/>
              <w:bottom w:w="80" w:type="dxa"/>
              <w:right w:w="100" w:type="dxa"/>
            </w:tcMar>
          </w:tcPr>
          <w:p w14:paraId="10987984" w14:textId="77777777" w:rsidR="0011776F" w:rsidRDefault="008E1F3E">
            <w:r>
              <w:rPr>
                <w:sz w:val="19"/>
                <w:szCs w:val="19"/>
              </w:rPr>
              <w:t>%</w:t>
            </w:r>
          </w:p>
        </w:tc>
        <w:tc>
          <w:tcPr>
            <w:tcW w:w="1280" w:type="dxa"/>
            <w:tcMar>
              <w:top w:w="80" w:type="dxa"/>
              <w:left w:w="100" w:type="dxa"/>
              <w:bottom w:w="80" w:type="dxa"/>
              <w:right w:w="100" w:type="dxa"/>
            </w:tcMar>
          </w:tcPr>
          <w:p w14:paraId="447A729A" w14:textId="77777777" w:rsidR="0011776F" w:rsidRDefault="008E1F3E">
            <w:r>
              <w:rPr>
                <w:sz w:val="19"/>
                <w:szCs w:val="19"/>
              </w:rPr>
              <w:t>Per call / hourly</w:t>
            </w:r>
          </w:p>
        </w:tc>
        <w:tc>
          <w:tcPr>
            <w:tcW w:w="1120" w:type="dxa"/>
            <w:tcMar>
              <w:top w:w="80" w:type="dxa"/>
              <w:left w:w="100" w:type="dxa"/>
              <w:bottom w:w="80" w:type="dxa"/>
              <w:right w:w="100" w:type="dxa"/>
            </w:tcMar>
          </w:tcPr>
          <w:p w14:paraId="288B59E2" w14:textId="77777777" w:rsidR="0011776F" w:rsidRDefault="008E1F3E">
            <w:r>
              <w:rPr>
                <w:sz w:val="19"/>
                <w:szCs w:val="19"/>
              </w:rPr>
              <w:t>Infra</w:t>
            </w:r>
          </w:p>
        </w:tc>
      </w:tr>
    </w:tbl>
    <w:p w14:paraId="06B673A2" w14:textId="77777777" w:rsidR="0011776F" w:rsidRDefault="0011776F">
      <w:pPr>
        <w:spacing w:after="120"/>
      </w:pPr>
    </w:p>
    <w:p w14:paraId="207EC035" w14:textId="77777777" w:rsidR="0011776F" w:rsidRDefault="008E1F3E">
      <w:pPr>
        <w:pStyle w:val="Heading3"/>
        <w:spacing w:before="200" w:after="100"/>
      </w:pPr>
      <w:r>
        <w:rPr>
          <w:b/>
          <w:bCs/>
          <w:color w:val="333333"/>
          <w:sz w:val="21"/>
          <w:szCs w:val="21"/>
        </w:rPr>
        <w:t>21.9.3 Node and Facility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5A16B352" w14:textId="77777777">
        <w:trPr>
          <w:tblHeader/>
        </w:trPr>
        <w:tc>
          <w:tcPr>
            <w:tcW w:w="960" w:type="dxa"/>
            <w:shd w:val="clear" w:color="auto" w:fill="1E7A4C"/>
            <w:tcMar>
              <w:top w:w="80" w:type="dxa"/>
              <w:left w:w="100" w:type="dxa"/>
              <w:bottom w:w="80" w:type="dxa"/>
              <w:right w:w="100" w:type="dxa"/>
            </w:tcMar>
          </w:tcPr>
          <w:p w14:paraId="39A06721"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59A12777"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1673EF34"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78AC51BD"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05C8B42D"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7FB4E734" w14:textId="77777777" w:rsidR="0011776F" w:rsidRDefault="008E1F3E">
            <w:r>
              <w:rPr>
                <w:b/>
                <w:bCs/>
                <w:color w:val="FFFFFF"/>
                <w:sz w:val="19"/>
                <w:szCs w:val="19"/>
              </w:rPr>
              <w:t>Applies To</w:t>
            </w:r>
          </w:p>
        </w:tc>
      </w:tr>
      <w:tr w:rsidR="0011776F" w14:paraId="4ABA8738" w14:textId="77777777">
        <w:trPr>
          <w:cantSplit/>
        </w:trPr>
        <w:tc>
          <w:tcPr>
            <w:tcW w:w="960" w:type="dxa"/>
            <w:tcMar>
              <w:top w:w="80" w:type="dxa"/>
              <w:left w:w="100" w:type="dxa"/>
              <w:bottom w:w="80" w:type="dxa"/>
              <w:right w:w="100" w:type="dxa"/>
            </w:tcMar>
          </w:tcPr>
          <w:p w14:paraId="33EA2D2D" w14:textId="77777777" w:rsidR="0011776F" w:rsidRDefault="008E1F3E">
            <w:r>
              <w:rPr>
                <w:sz w:val="19"/>
                <w:szCs w:val="19"/>
              </w:rPr>
              <w:t>NPW</w:t>
            </w:r>
          </w:p>
        </w:tc>
        <w:tc>
          <w:tcPr>
            <w:tcW w:w="2240" w:type="dxa"/>
            <w:tcMar>
              <w:top w:w="80" w:type="dxa"/>
              <w:left w:w="100" w:type="dxa"/>
              <w:bottom w:w="80" w:type="dxa"/>
              <w:right w:w="100" w:type="dxa"/>
            </w:tcMar>
          </w:tcPr>
          <w:p w14:paraId="39D3EFC4" w14:textId="77777777" w:rsidR="0011776F" w:rsidRDefault="008E1F3E">
            <w:r>
              <w:rPr>
                <w:sz w:val="19"/>
                <w:szCs w:val="19"/>
              </w:rPr>
              <w:t>Node Power</w:t>
            </w:r>
          </w:p>
        </w:tc>
        <w:tc>
          <w:tcPr>
            <w:tcW w:w="2720" w:type="dxa"/>
            <w:tcMar>
              <w:top w:w="80" w:type="dxa"/>
              <w:left w:w="100" w:type="dxa"/>
              <w:bottom w:w="80" w:type="dxa"/>
              <w:right w:w="100" w:type="dxa"/>
            </w:tcMar>
          </w:tcPr>
          <w:p w14:paraId="12A1F292" w14:textId="77777777" w:rsidR="0011776F" w:rsidRDefault="008E1F3E">
            <w:r>
              <w:rPr>
                <w:sz w:val="19"/>
                <w:szCs w:val="19"/>
              </w:rPr>
              <w:t>Whole-server input power, including CPUs, memory, fans, network cards and power-supply losses (DMTF Redfish, IPMI DCMI)</w:t>
            </w:r>
          </w:p>
        </w:tc>
        <w:tc>
          <w:tcPr>
            <w:tcW w:w="1280" w:type="dxa"/>
            <w:tcMar>
              <w:top w:w="80" w:type="dxa"/>
              <w:left w:w="100" w:type="dxa"/>
              <w:bottom w:w="80" w:type="dxa"/>
              <w:right w:w="100" w:type="dxa"/>
            </w:tcMar>
          </w:tcPr>
          <w:p w14:paraId="69E37FA3" w14:textId="77777777" w:rsidR="0011776F" w:rsidRDefault="008E1F3E">
            <w:r>
              <w:rPr>
                <w:sz w:val="19"/>
                <w:szCs w:val="19"/>
              </w:rPr>
              <w:t>W</w:t>
            </w:r>
          </w:p>
        </w:tc>
        <w:tc>
          <w:tcPr>
            <w:tcW w:w="1280" w:type="dxa"/>
            <w:tcMar>
              <w:top w:w="80" w:type="dxa"/>
              <w:left w:w="100" w:type="dxa"/>
              <w:bottom w:w="80" w:type="dxa"/>
              <w:right w:w="100" w:type="dxa"/>
            </w:tcMar>
          </w:tcPr>
          <w:p w14:paraId="57A47DAF" w14:textId="77777777" w:rsidR="0011776F" w:rsidRDefault="008E1F3E">
            <w:r>
              <w:rPr>
                <w:sz w:val="19"/>
                <w:szCs w:val="19"/>
              </w:rPr>
              <w:t>10–60 s</w:t>
            </w:r>
          </w:p>
        </w:tc>
        <w:tc>
          <w:tcPr>
            <w:tcW w:w="1120" w:type="dxa"/>
            <w:tcMar>
              <w:top w:w="80" w:type="dxa"/>
              <w:left w:w="100" w:type="dxa"/>
              <w:bottom w:w="80" w:type="dxa"/>
              <w:right w:w="100" w:type="dxa"/>
            </w:tcMar>
          </w:tcPr>
          <w:p w14:paraId="5C768ADF" w14:textId="77777777" w:rsidR="0011776F" w:rsidRDefault="008E1F3E">
            <w:r>
              <w:rPr>
                <w:sz w:val="19"/>
                <w:szCs w:val="19"/>
              </w:rPr>
              <w:t>Infra</w:t>
            </w:r>
          </w:p>
        </w:tc>
      </w:tr>
      <w:tr w:rsidR="0011776F" w14:paraId="090C8971" w14:textId="77777777">
        <w:trPr>
          <w:cantSplit/>
        </w:trPr>
        <w:tc>
          <w:tcPr>
            <w:tcW w:w="960" w:type="dxa"/>
            <w:tcMar>
              <w:top w:w="80" w:type="dxa"/>
              <w:left w:w="100" w:type="dxa"/>
              <w:bottom w:w="80" w:type="dxa"/>
              <w:right w:w="100" w:type="dxa"/>
            </w:tcMar>
          </w:tcPr>
          <w:p w14:paraId="70E252FF" w14:textId="77777777" w:rsidR="0011776F" w:rsidRDefault="008E1F3E">
            <w:r>
              <w:rPr>
                <w:sz w:val="19"/>
                <w:szCs w:val="19"/>
              </w:rPr>
              <w:t>CPE</w:t>
            </w:r>
          </w:p>
        </w:tc>
        <w:tc>
          <w:tcPr>
            <w:tcW w:w="2240" w:type="dxa"/>
            <w:tcMar>
              <w:top w:w="80" w:type="dxa"/>
              <w:left w:w="100" w:type="dxa"/>
              <w:bottom w:w="80" w:type="dxa"/>
              <w:right w:w="100" w:type="dxa"/>
            </w:tcMar>
          </w:tcPr>
          <w:p w14:paraId="3596F0CE" w14:textId="77777777" w:rsidR="0011776F" w:rsidRDefault="008E1F3E">
            <w:r>
              <w:rPr>
                <w:sz w:val="19"/>
                <w:szCs w:val="19"/>
              </w:rPr>
              <w:t>CPU Package Energy</w:t>
            </w:r>
          </w:p>
        </w:tc>
        <w:tc>
          <w:tcPr>
            <w:tcW w:w="2720" w:type="dxa"/>
            <w:tcMar>
              <w:top w:w="80" w:type="dxa"/>
              <w:left w:w="100" w:type="dxa"/>
              <w:bottom w:w="80" w:type="dxa"/>
              <w:right w:w="100" w:type="dxa"/>
            </w:tcMar>
          </w:tcPr>
          <w:p w14:paraId="7AA0E586" w14:textId="77777777" w:rsidR="0011776F" w:rsidRDefault="008E1F3E">
            <w:r>
              <w:rPr>
                <w:sz w:val="19"/>
                <w:szCs w:val="19"/>
              </w:rPr>
              <w:t>CPU and DRAM energy from RAPL counters, collected through Kepler or a node exporter</w:t>
            </w:r>
          </w:p>
        </w:tc>
        <w:tc>
          <w:tcPr>
            <w:tcW w:w="1280" w:type="dxa"/>
            <w:tcMar>
              <w:top w:w="80" w:type="dxa"/>
              <w:left w:w="100" w:type="dxa"/>
              <w:bottom w:w="80" w:type="dxa"/>
              <w:right w:w="100" w:type="dxa"/>
            </w:tcMar>
          </w:tcPr>
          <w:p w14:paraId="09924BF4" w14:textId="77777777" w:rsidR="0011776F" w:rsidRDefault="008E1F3E">
            <w:r>
              <w:rPr>
                <w:sz w:val="19"/>
                <w:szCs w:val="19"/>
              </w:rPr>
              <w:t>J</w:t>
            </w:r>
          </w:p>
        </w:tc>
        <w:tc>
          <w:tcPr>
            <w:tcW w:w="1280" w:type="dxa"/>
            <w:tcMar>
              <w:top w:w="80" w:type="dxa"/>
              <w:left w:w="100" w:type="dxa"/>
              <w:bottom w:w="80" w:type="dxa"/>
              <w:right w:w="100" w:type="dxa"/>
            </w:tcMar>
          </w:tcPr>
          <w:p w14:paraId="4C78964C" w14:textId="77777777" w:rsidR="0011776F" w:rsidRDefault="008E1F3E">
            <w:r>
              <w:rPr>
                <w:sz w:val="19"/>
                <w:szCs w:val="19"/>
              </w:rPr>
              <w:t>10–60 s</w:t>
            </w:r>
          </w:p>
        </w:tc>
        <w:tc>
          <w:tcPr>
            <w:tcW w:w="1120" w:type="dxa"/>
            <w:tcMar>
              <w:top w:w="80" w:type="dxa"/>
              <w:left w:w="100" w:type="dxa"/>
              <w:bottom w:w="80" w:type="dxa"/>
              <w:right w:w="100" w:type="dxa"/>
            </w:tcMar>
          </w:tcPr>
          <w:p w14:paraId="492AC676" w14:textId="77777777" w:rsidR="0011776F" w:rsidRDefault="008E1F3E">
            <w:r>
              <w:rPr>
                <w:sz w:val="19"/>
                <w:szCs w:val="19"/>
              </w:rPr>
              <w:t>Infra</w:t>
            </w:r>
          </w:p>
        </w:tc>
      </w:tr>
      <w:tr w:rsidR="0011776F" w14:paraId="1566A408" w14:textId="77777777">
        <w:trPr>
          <w:cantSplit/>
        </w:trPr>
        <w:tc>
          <w:tcPr>
            <w:tcW w:w="960" w:type="dxa"/>
            <w:tcMar>
              <w:top w:w="80" w:type="dxa"/>
              <w:left w:w="100" w:type="dxa"/>
              <w:bottom w:w="80" w:type="dxa"/>
              <w:right w:w="100" w:type="dxa"/>
            </w:tcMar>
          </w:tcPr>
          <w:p w14:paraId="41016F18" w14:textId="77777777" w:rsidR="0011776F" w:rsidRDefault="008E1F3E">
            <w:r>
              <w:rPr>
                <w:sz w:val="19"/>
                <w:szCs w:val="19"/>
              </w:rPr>
              <w:t>FAN</w:t>
            </w:r>
          </w:p>
        </w:tc>
        <w:tc>
          <w:tcPr>
            <w:tcW w:w="2240" w:type="dxa"/>
            <w:tcMar>
              <w:top w:w="80" w:type="dxa"/>
              <w:left w:w="100" w:type="dxa"/>
              <w:bottom w:w="80" w:type="dxa"/>
              <w:right w:w="100" w:type="dxa"/>
            </w:tcMar>
          </w:tcPr>
          <w:p w14:paraId="6F0FCAA6" w14:textId="77777777" w:rsidR="0011776F" w:rsidRDefault="008E1F3E">
            <w:r>
              <w:rPr>
                <w:sz w:val="19"/>
                <w:szCs w:val="19"/>
              </w:rPr>
              <w:t>Fan Speed</w:t>
            </w:r>
          </w:p>
        </w:tc>
        <w:tc>
          <w:tcPr>
            <w:tcW w:w="2720" w:type="dxa"/>
            <w:tcMar>
              <w:top w:w="80" w:type="dxa"/>
              <w:left w:w="100" w:type="dxa"/>
              <w:bottom w:w="80" w:type="dxa"/>
              <w:right w:w="100" w:type="dxa"/>
            </w:tcMar>
          </w:tcPr>
          <w:p w14:paraId="4BDE47D4" w14:textId="77777777" w:rsidR="0011776F" w:rsidRDefault="008E1F3E">
            <w:r>
              <w:rPr>
                <w:sz w:val="19"/>
                <w:szCs w:val="19"/>
              </w:rPr>
              <w:t>Fan speed as a share of maximum. Fan power rises steeply with speed, so this signals air-cooling overhead</w:t>
            </w:r>
          </w:p>
        </w:tc>
        <w:tc>
          <w:tcPr>
            <w:tcW w:w="1280" w:type="dxa"/>
            <w:tcMar>
              <w:top w:w="80" w:type="dxa"/>
              <w:left w:w="100" w:type="dxa"/>
              <w:bottom w:w="80" w:type="dxa"/>
              <w:right w:w="100" w:type="dxa"/>
            </w:tcMar>
          </w:tcPr>
          <w:p w14:paraId="29765DB8" w14:textId="77777777" w:rsidR="0011776F" w:rsidRDefault="008E1F3E">
            <w:r>
              <w:rPr>
                <w:sz w:val="19"/>
                <w:szCs w:val="19"/>
              </w:rPr>
              <w:t>% / RPM</w:t>
            </w:r>
          </w:p>
        </w:tc>
        <w:tc>
          <w:tcPr>
            <w:tcW w:w="1280" w:type="dxa"/>
            <w:tcMar>
              <w:top w:w="80" w:type="dxa"/>
              <w:left w:w="100" w:type="dxa"/>
              <w:bottom w:w="80" w:type="dxa"/>
              <w:right w:w="100" w:type="dxa"/>
            </w:tcMar>
          </w:tcPr>
          <w:p w14:paraId="3CF61D2F" w14:textId="77777777" w:rsidR="0011776F" w:rsidRDefault="008E1F3E">
            <w:r>
              <w:rPr>
                <w:sz w:val="19"/>
                <w:szCs w:val="19"/>
              </w:rPr>
              <w:t>10–60 s</w:t>
            </w:r>
          </w:p>
        </w:tc>
        <w:tc>
          <w:tcPr>
            <w:tcW w:w="1120" w:type="dxa"/>
            <w:tcMar>
              <w:top w:w="80" w:type="dxa"/>
              <w:left w:w="100" w:type="dxa"/>
              <w:bottom w:w="80" w:type="dxa"/>
              <w:right w:w="100" w:type="dxa"/>
            </w:tcMar>
          </w:tcPr>
          <w:p w14:paraId="48CA5689" w14:textId="77777777" w:rsidR="0011776F" w:rsidRDefault="008E1F3E">
            <w:r>
              <w:rPr>
                <w:sz w:val="19"/>
                <w:szCs w:val="19"/>
              </w:rPr>
              <w:t>Infra</w:t>
            </w:r>
          </w:p>
        </w:tc>
      </w:tr>
      <w:tr w:rsidR="0011776F" w14:paraId="608593DE" w14:textId="77777777">
        <w:trPr>
          <w:cantSplit/>
        </w:trPr>
        <w:tc>
          <w:tcPr>
            <w:tcW w:w="960" w:type="dxa"/>
            <w:tcMar>
              <w:top w:w="80" w:type="dxa"/>
              <w:left w:w="100" w:type="dxa"/>
              <w:bottom w:w="80" w:type="dxa"/>
              <w:right w:w="100" w:type="dxa"/>
            </w:tcMar>
          </w:tcPr>
          <w:p w14:paraId="1DAF8DB7" w14:textId="77777777" w:rsidR="0011776F" w:rsidRDefault="008E1F3E">
            <w:r>
              <w:rPr>
                <w:sz w:val="19"/>
                <w:szCs w:val="19"/>
              </w:rPr>
              <w:t>PSE</w:t>
            </w:r>
          </w:p>
        </w:tc>
        <w:tc>
          <w:tcPr>
            <w:tcW w:w="2240" w:type="dxa"/>
            <w:tcMar>
              <w:top w:w="80" w:type="dxa"/>
              <w:left w:w="100" w:type="dxa"/>
              <w:bottom w:w="80" w:type="dxa"/>
              <w:right w:w="100" w:type="dxa"/>
            </w:tcMar>
          </w:tcPr>
          <w:p w14:paraId="72DC71E8" w14:textId="77777777" w:rsidR="0011776F" w:rsidRDefault="008E1F3E">
            <w:r>
              <w:rPr>
                <w:sz w:val="19"/>
                <w:szCs w:val="19"/>
              </w:rPr>
              <w:t>Power Supply Efficiency</w:t>
            </w:r>
          </w:p>
        </w:tc>
        <w:tc>
          <w:tcPr>
            <w:tcW w:w="2720" w:type="dxa"/>
            <w:tcMar>
              <w:top w:w="80" w:type="dxa"/>
              <w:left w:w="100" w:type="dxa"/>
              <w:bottom w:w="80" w:type="dxa"/>
              <w:right w:w="100" w:type="dxa"/>
            </w:tcMar>
          </w:tcPr>
          <w:p w14:paraId="0E0AB59D" w14:textId="77777777" w:rsidR="0011776F" w:rsidRDefault="008E1F3E">
            <w:r>
              <w:rPr>
                <w:sz w:val="19"/>
                <w:szCs w:val="19"/>
              </w:rPr>
              <w:t>Power-supply output divided by input</w:t>
            </w:r>
          </w:p>
        </w:tc>
        <w:tc>
          <w:tcPr>
            <w:tcW w:w="1280" w:type="dxa"/>
            <w:tcMar>
              <w:top w:w="80" w:type="dxa"/>
              <w:left w:w="100" w:type="dxa"/>
              <w:bottom w:w="80" w:type="dxa"/>
              <w:right w:w="100" w:type="dxa"/>
            </w:tcMar>
          </w:tcPr>
          <w:p w14:paraId="4BE603E7" w14:textId="77777777" w:rsidR="0011776F" w:rsidRDefault="008E1F3E">
            <w:r>
              <w:rPr>
                <w:sz w:val="19"/>
                <w:szCs w:val="19"/>
              </w:rPr>
              <w:t>%</w:t>
            </w:r>
          </w:p>
        </w:tc>
        <w:tc>
          <w:tcPr>
            <w:tcW w:w="1280" w:type="dxa"/>
            <w:tcMar>
              <w:top w:w="80" w:type="dxa"/>
              <w:left w:w="100" w:type="dxa"/>
              <w:bottom w:w="80" w:type="dxa"/>
              <w:right w:w="100" w:type="dxa"/>
            </w:tcMar>
          </w:tcPr>
          <w:p w14:paraId="523093C7" w14:textId="77777777" w:rsidR="0011776F" w:rsidRDefault="008E1F3E">
            <w:r>
              <w:rPr>
                <w:sz w:val="19"/>
                <w:szCs w:val="19"/>
              </w:rPr>
              <w:t>1–15 min</w:t>
            </w:r>
          </w:p>
        </w:tc>
        <w:tc>
          <w:tcPr>
            <w:tcW w:w="1120" w:type="dxa"/>
            <w:tcMar>
              <w:top w:w="80" w:type="dxa"/>
              <w:left w:w="100" w:type="dxa"/>
              <w:bottom w:w="80" w:type="dxa"/>
              <w:right w:w="100" w:type="dxa"/>
            </w:tcMar>
          </w:tcPr>
          <w:p w14:paraId="2CA2117C" w14:textId="77777777" w:rsidR="0011776F" w:rsidRDefault="008E1F3E">
            <w:r>
              <w:rPr>
                <w:sz w:val="19"/>
                <w:szCs w:val="19"/>
              </w:rPr>
              <w:t>Infra</w:t>
            </w:r>
          </w:p>
        </w:tc>
      </w:tr>
      <w:tr w:rsidR="0011776F" w14:paraId="6CF3BD41" w14:textId="77777777">
        <w:trPr>
          <w:cantSplit/>
        </w:trPr>
        <w:tc>
          <w:tcPr>
            <w:tcW w:w="960" w:type="dxa"/>
            <w:tcMar>
              <w:top w:w="80" w:type="dxa"/>
              <w:left w:w="100" w:type="dxa"/>
              <w:bottom w:w="80" w:type="dxa"/>
              <w:right w:w="100" w:type="dxa"/>
            </w:tcMar>
          </w:tcPr>
          <w:p w14:paraId="7F8692F9" w14:textId="77777777" w:rsidR="0011776F" w:rsidRDefault="008E1F3E">
            <w:r>
              <w:rPr>
                <w:sz w:val="19"/>
                <w:szCs w:val="19"/>
              </w:rPr>
              <w:t>RKP</w:t>
            </w:r>
          </w:p>
        </w:tc>
        <w:tc>
          <w:tcPr>
            <w:tcW w:w="2240" w:type="dxa"/>
            <w:tcMar>
              <w:top w:w="80" w:type="dxa"/>
              <w:left w:w="100" w:type="dxa"/>
              <w:bottom w:w="80" w:type="dxa"/>
              <w:right w:w="100" w:type="dxa"/>
            </w:tcMar>
          </w:tcPr>
          <w:p w14:paraId="68C146CD" w14:textId="77777777" w:rsidR="0011776F" w:rsidRDefault="008E1F3E">
            <w:r>
              <w:rPr>
                <w:sz w:val="19"/>
                <w:szCs w:val="19"/>
              </w:rPr>
              <w:t>Rack Power vs. Provisioned</w:t>
            </w:r>
          </w:p>
        </w:tc>
        <w:tc>
          <w:tcPr>
            <w:tcW w:w="2720" w:type="dxa"/>
            <w:tcMar>
              <w:top w:w="80" w:type="dxa"/>
              <w:left w:w="100" w:type="dxa"/>
              <w:bottom w:w="80" w:type="dxa"/>
              <w:right w:w="100" w:type="dxa"/>
            </w:tcMar>
          </w:tcPr>
          <w:p w14:paraId="59C61956" w14:textId="77777777" w:rsidR="0011776F" w:rsidRDefault="008E1F3E">
            <w:r>
              <w:rPr>
                <w:sz w:val="19"/>
                <w:szCs w:val="19"/>
              </w:rPr>
              <w:t>Measured rack draw against provisioned capacity</w:t>
            </w:r>
          </w:p>
        </w:tc>
        <w:tc>
          <w:tcPr>
            <w:tcW w:w="1280" w:type="dxa"/>
            <w:tcMar>
              <w:top w:w="80" w:type="dxa"/>
              <w:left w:w="100" w:type="dxa"/>
              <w:bottom w:w="80" w:type="dxa"/>
              <w:right w:w="100" w:type="dxa"/>
            </w:tcMar>
          </w:tcPr>
          <w:p w14:paraId="1FC6E38B" w14:textId="77777777" w:rsidR="0011776F" w:rsidRDefault="008E1F3E">
            <w:r>
              <w:rPr>
                <w:sz w:val="19"/>
                <w:szCs w:val="19"/>
              </w:rPr>
              <w:t>kW, %</w:t>
            </w:r>
          </w:p>
        </w:tc>
        <w:tc>
          <w:tcPr>
            <w:tcW w:w="1280" w:type="dxa"/>
            <w:tcMar>
              <w:top w:w="80" w:type="dxa"/>
              <w:left w:w="100" w:type="dxa"/>
              <w:bottom w:w="80" w:type="dxa"/>
              <w:right w:w="100" w:type="dxa"/>
            </w:tcMar>
          </w:tcPr>
          <w:p w14:paraId="2C14032B" w14:textId="77777777" w:rsidR="0011776F" w:rsidRDefault="008E1F3E">
            <w:r>
              <w:rPr>
                <w:sz w:val="19"/>
                <w:szCs w:val="19"/>
              </w:rPr>
              <w:t>1–5 min</w:t>
            </w:r>
          </w:p>
        </w:tc>
        <w:tc>
          <w:tcPr>
            <w:tcW w:w="1120" w:type="dxa"/>
            <w:tcMar>
              <w:top w:w="80" w:type="dxa"/>
              <w:left w:w="100" w:type="dxa"/>
              <w:bottom w:w="80" w:type="dxa"/>
              <w:right w:w="100" w:type="dxa"/>
            </w:tcMar>
          </w:tcPr>
          <w:p w14:paraId="16CA60E4" w14:textId="77777777" w:rsidR="0011776F" w:rsidRDefault="008E1F3E">
            <w:r>
              <w:rPr>
                <w:sz w:val="19"/>
                <w:szCs w:val="19"/>
              </w:rPr>
              <w:t>Operator</w:t>
            </w:r>
          </w:p>
        </w:tc>
      </w:tr>
      <w:tr w:rsidR="0011776F" w14:paraId="0BCD66F6" w14:textId="77777777">
        <w:trPr>
          <w:cantSplit/>
        </w:trPr>
        <w:tc>
          <w:tcPr>
            <w:tcW w:w="960" w:type="dxa"/>
            <w:tcMar>
              <w:top w:w="80" w:type="dxa"/>
              <w:left w:w="100" w:type="dxa"/>
              <w:bottom w:w="80" w:type="dxa"/>
              <w:right w:w="100" w:type="dxa"/>
            </w:tcMar>
          </w:tcPr>
          <w:p w14:paraId="5DB049D1" w14:textId="77777777" w:rsidR="0011776F" w:rsidRDefault="008E1F3E">
            <w:r>
              <w:rPr>
                <w:sz w:val="19"/>
                <w:szCs w:val="19"/>
              </w:rPr>
              <w:t>PUE</w:t>
            </w:r>
          </w:p>
        </w:tc>
        <w:tc>
          <w:tcPr>
            <w:tcW w:w="2240" w:type="dxa"/>
            <w:tcMar>
              <w:top w:w="80" w:type="dxa"/>
              <w:left w:w="100" w:type="dxa"/>
              <w:bottom w:w="80" w:type="dxa"/>
              <w:right w:w="100" w:type="dxa"/>
            </w:tcMar>
          </w:tcPr>
          <w:p w14:paraId="4F0CC3A5" w14:textId="77777777" w:rsidR="0011776F" w:rsidRDefault="008E1F3E">
            <w:r>
              <w:rPr>
                <w:sz w:val="19"/>
                <w:szCs w:val="19"/>
              </w:rPr>
              <w:t>Interval PUE</w:t>
            </w:r>
          </w:p>
        </w:tc>
        <w:tc>
          <w:tcPr>
            <w:tcW w:w="2720" w:type="dxa"/>
            <w:tcMar>
              <w:top w:w="80" w:type="dxa"/>
              <w:left w:w="100" w:type="dxa"/>
              <w:bottom w:w="80" w:type="dxa"/>
              <w:right w:w="100" w:type="dxa"/>
            </w:tcMar>
          </w:tcPr>
          <w:p w14:paraId="37BA8049" w14:textId="77777777" w:rsidR="0011776F" w:rsidRDefault="008E1F3E">
            <w:r>
              <w:rPr>
                <w:sz w:val="19"/>
                <w:szCs w:val="19"/>
              </w:rPr>
              <w:t>Total facility energy divided by IT energy over the interval (ISO/IEC 30134-2). Replaces annual defaults in FAC (§8.8.1) where available</w:t>
            </w:r>
          </w:p>
        </w:tc>
        <w:tc>
          <w:tcPr>
            <w:tcW w:w="1280" w:type="dxa"/>
            <w:tcMar>
              <w:top w:w="80" w:type="dxa"/>
              <w:left w:w="100" w:type="dxa"/>
              <w:bottom w:w="80" w:type="dxa"/>
              <w:right w:w="100" w:type="dxa"/>
            </w:tcMar>
          </w:tcPr>
          <w:p w14:paraId="08D84737" w14:textId="77777777" w:rsidR="0011776F" w:rsidRDefault="008E1F3E">
            <w:r>
              <w:rPr>
                <w:sz w:val="19"/>
                <w:szCs w:val="19"/>
              </w:rPr>
              <w:t>ratio</w:t>
            </w:r>
          </w:p>
        </w:tc>
        <w:tc>
          <w:tcPr>
            <w:tcW w:w="1280" w:type="dxa"/>
            <w:tcMar>
              <w:top w:w="80" w:type="dxa"/>
              <w:left w:w="100" w:type="dxa"/>
              <w:bottom w:w="80" w:type="dxa"/>
              <w:right w:w="100" w:type="dxa"/>
            </w:tcMar>
          </w:tcPr>
          <w:p w14:paraId="6C30C286" w14:textId="77777777" w:rsidR="0011776F" w:rsidRDefault="008E1F3E">
            <w:r>
              <w:rPr>
                <w:sz w:val="19"/>
                <w:szCs w:val="19"/>
              </w:rPr>
              <w:t>15 min–hourly</w:t>
            </w:r>
          </w:p>
        </w:tc>
        <w:tc>
          <w:tcPr>
            <w:tcW w:w="1120" w:type="dxa"/>
            <w:tcMar>
              <w:top w:w="80" w:type="dxa"/>
              <w:left w:w="100" w:type="dxa"/>
              <w:bottom w:w="80" w:type="dxa"/>
              <w:right w:w="100" w:type="dxa"/>
            </w:tcMar>
          </w:tcPr>
          <w:p w14:paraId="25A37BB4" w14:textId="77777777" w:rsidR="0011776F" w:rsidRDefault="008E1F3E">
            <w:r>
              <w:rPr>
                <w:sz w:val="19"/>
                <w:szCs w:val="19"/>
              </w:rPr>
              <w:t>Operator</w:t>
            </w:r>
          </w:p>
        </w:tc>
      </w:tr>
      <w:tr w:rsidR="0011776F" w14:paraId="1332313D" w14:textId="77777777">
        <w:trPr>
          <w:cantSplit/>
        </w:trPr>
        <w:tc>
          <w:tcPr>
            <w:tcW w:w="960" w:type="dxa"/>
            <w:tcMar>
              <w:top w:w="80" w:type="dxa"/>
              <w:left w:w="100" w:type="dxa"/>
              <w:bottom w:w="80" w:type="dxa"/>
              <w:right w:w="100" w:type="dxa"/>
            </w:tcMar>
          </w:tcPr>
          <w:p w14:paraId="61F3922E" w14:textId="77777777" w:rsidR="0011776F" w:rsidRDefault="008E1F3E">
            <w:r>
              <w:rPr>
                <w:sz w:val="19"/>
                <w:szCs w:val="19"/>
              </w:rPr>
              <w:t>WUE</w:t>
            </w:r>
          </w:p>
        </w:tc>
        <w:tc>
          <w:tcPr>
            <w:tcW w:w="2240" w:type="dxa"/>
            <w:tcMar>
              <w:top w:w="80" w:type="dxa"/>
              <w:left w:w="100" w:type="dxa"/>
              <w:bottom w:w="80" w:type="dxa"/>
              <w:right w:w="100" w:type="dxa"/>
            </w:tcMar>
          </w:tcPr>
          <w:p w14:paraId="583BCBFF" w14:textId="77777777" w:rsidR="0011776F" w:rsidRDefault="008E1F3E">
            <w:r>
              <w:rPr>
                <w:sz w:val="19"/>
                <w:szCs w:val="19"/>
              </w:rPr>
              <w:t>Interval WUE</w:t>
            </w:r>
          </w:p>
        </w:tc>
        <w:tc>
          <w:tcPr>
            <w:tcW w:w="2720" w:type="dxa"/>
            <w:tcMar>
              <w:top w:w="80" w:type="dxa"/>
              <w:left w:w="100" w:type="dxa"/>
              <w:bottom w:w="80" w:type="dxa"/>
              <w:right w:w="100" w:type="dxa"/>
            </w:tcMar>
          </w:tcPr>
          <w:p w14:paraId="090DD4F3" w14:textId="77777777" w:rsidR="0011776F" w:rsidRDefault="008E1F3E">
            <w:r>
              <w:rPr>
                <w:sz w:val="19"/>
                <w:szCs w:val="19"/>
              </w:rPr>
              <w:t>Site water use divided by IT energy (ISO/IEC 30134-9). Replaces water defaults (§4.3) where available</w:t>
            </w:r>
          </w:p>
        </w:tc>
        <w:tc>
          <w:tcPr>
            <w:tcW w:w="1280" w:type="dxa"/>
            <w:tcMar>
              <w:top w:w="80" w:type="dxa"/>
              <w:left w:w="100" w:type="dxa"/>
              <w:bottom w:w="80" w:type="dxa"/>
              <w:right w:w="100" w:type="dxa"/>
            </w:tcMar>
          </w:tcPr>
          <w:p w14:paraId="72AF238C" w14:textId="77777777" w:rsidR="0011776F" w:rsidRDefault="008E1F3E">
            <w:r>
              <w:rPr>
                <w:sz w:val="19"/>
                <w:szCs w:val="19"/>
              </w:rPr>
              <w:t>L/kWh</w:t>
            </w:r>
          </w:p>
        </w:tc>
        <w:tc>
          <w:tcPr>
            <w:tcW w:w="1280" w:type="dxa"/>
            <w:tcMar>
              <w:top w:w="80" w:type="dxa"/>
              <w:left w:w="100" w:type="dxa"/>
              <w:bottom w:w="80" w:type="dxa"/>
              <w:right w:w="100" w:type="dxa"/>
            </w:tcMar>
          </w:tcPr>
          <w:p w14:paraId="43F3B7AE" w14:textId="77777777" w:rsidR="0011776F" w:rsidRDefault="008E1F3E">
            <w:r>
              <w:rPr>
                <w:sz w:val="19"/>
                <w:szCs w:val="19"/>
              </w:rPr>
              <w:t>Hourly–daily</w:t>
            </w:r>
          </w:p>
        </w:tc>
        <w:tc>
          <w:tcPr>
            <w:tcW w:w="1120" w:type="dxa"/>
            <w:tcMar>
              <w:top w:w="80" w:type="dxa"/>
              <w:left w:w="100" w:type="dxa"/>
              <w:bottom w:w="80" w:type="dxa"/>
              <w:right w:w="100" w:type="dxa"/>
            </w:tcMar>
          </w:tcPr>
          <w:p w14:paraId="77DA77C8" w14:textId="77777777" w:rsidR="0011776F" w:rsidRDefault="008E1F3E">
            <w:r>
              <w:rPr>
                <w:sz w:val="19"/>
                <w:szCs w:val="19"/>
              </w:rPr>
              <w:t>Operator</w:t>
            </w:r>
          </w:p>
        </w:tc>
      </w:tr>
      <w:tr w:rsidR="0011776F" w14:paraId="51EAAE25" w14:textId="77777777">
        <w:trPr>
          <w:cantSplit/>
        </w:trPr>
        <w:tc>
          <w:tcPr>
            <w:tcW w:w="960" w:type="dxa"/>
            <w:tcMar>
              <w:top w:w="80" w:type="dxa"/>
              <w:left w:w="100" w:type="dxa"/>
              <w:bottom w:w="80" w:type="dxa"/>
              <w:right w:w="100" w:type="dxa"/>
            </w:tcMar>
          </w:tcPr>
          <w:p w14:paraId="0797B520" w14:textId="77777777" w:rsidR="0011776F" w:rsidRDefault="008E1F3E">
            <w:r>
              <w:rPr>
                <w:sz w:val="19"/>
                <w:szCs w:val="19"/>
              </w:rPr>
              <w:t>INL</w:t>
            </w:r>
          </w:p>
        </w:tc>
        <w:tc>
          <w:tcPr>
            <w:tcW w:w="2240" w:type="dxa"/>
            <w:tcMar>
              <w:top w:w="80" w:type="dxa"/>
              <w:left w:w="100" w:type="dxa"/>
              <w:bottom w:w="80" w:type="dxa"/>
              <w:right w:w="100" w:type="dxa"/>
            </w:tcMar>
          </w:tcPr>
          <w:p w14:paraId="620C366F" w14:textId="77777777" w:rsidR="0011776F" w:rsidRDefault="008E1F3E">
            <w:r>
              <w:rPr>
                <w:sz w:val="19"/>
                <w:szCs w:val="19"/>
              </w:rPr>
              <w:t>Inlet Air Temperature</w:t>
            </w:r>
          </w:p>
        </w:tc>
        <w:tc>
          <w:tcPr>
            <w:tcW w:w="2720" w:type="dxa"/>
            <w:tcMar>
              <w:top w:w="80" w:type="dxa"/>
              <w:left w:w="100" w:type="dxa"/>
              <w:bottom w:w="80" w:type="dxa"/>
              <w:right w:w="100" w:type="dxa"/>
            </w:tcMar>
          </w:tcPr>
          <w:p w14:paraId="099127CE" w14:textId="77777777" w:rsidR="0011776F" w:rsidRDefault="008E1F3E">
            <w:r>
              <w:rPr>
                <w:sz w:val="19"/>
                <w:szCs w:val="19"/>
              </w:rPr>
              <w:t>Server or rack inlet temperature, judged against the ASHRAE recommended envelope</w:t>
            </w:r>
          </w:p>
        </w:tc>
        <w:tc>
          <w:tcPr>
            <w:tcW w:w="1280" w:type="dxa"/>
            <w:tcMar>
              <w:top w:w="80" w:type="dxa"/>
              <w:left w:w="100" w:type="dxa"/>
              <w:bottom w:w="80" w:type="dxa"/>
              <w:right w:w="100" w:type="dxa"/>
            </w:tcMar>
          </w:tcPr>
          <w:p w14:paraId="20B0B765" w14:textId="77777777" w:rsidR="0011776F" w:rsidRDefault="008E1F3E">
            <w:r>
              <w:rPr>
                <w:sz w:val="19"/>
                <w:szCs w:val="19"/>
              </w:rPr>
              <w:t>°C</w:t>
            </w:r>
          </w:p>
        </w:tc>
        <w:tc>
          <w:tcPr>
            <w:tcW w:w="1280" w:type="dxa"/>
            <w:tcMar>
              <w:top w:w="80" w:type="dxa"/>
              <w:left w:w="100" w:type="dxa"/>
              <w:bottom w:w="80" w:type="dxa"/>
              <w:right w:w="100" w:type="dxa"/>
            </w:tcMar>
          </w:tcPr>
          <w:p w14:paraId="367861F4" w14:textId="77777777" w:rsidR="0011776F" w:rsidRDefault="008E1F3E">
            <w:r>
              <w:rPr>
                <w:sz w:val="19"/>
                <w:szCs w:val="19"/>
              </w:rPr>
              <w:t>1–5 min</w:t>
            </w:r>
          </w:p>
        </w:tc>
        <w:tc>
          <w:tcPr>
            <w:tcW w:w="1120" w:type="dxa"/>
            <w:tcMar>
              <w:top w:w="80" w:type="dxa"/>
              <w:left w:w="100" w:type="dxa"/>
              <w:bottom w:w="80" w:type="dxa"/>
              <w:right w:w="100" w:type="dxa"/>
            </w:tcMar>
          </w:tcPr>
          <w:p w14:paraId="43529353" w14:textId="77777777" w:rsidR="0011776F" w:rsidRDefault="008E1F3E">
            <w:r>
              <w:rPr>
                <w:sz w:val="19"/>
                <w:szCs w:val="19"/>
              </w:rPr>
              <w:t>Operator</w:t>
            </w:r>
          </w:p>
        </w:tc>
      </w:tr>
      <w:tr w:rsidR="0011776F" w14:paraId="077B692B" w14:textId="77777777">
        <w:trPr>
          <w:cantSplit/>
        </w:trPr>
        <w:tc>
          <w:tcPr>
            <w:tcW w:w="960" w:type="dxa"/>
            <w:tcMar>
              <w:top w:w="80" w:type="dxa"/>
              <w:left w:w="100" w:type="dxa"/>
              <w:bottom w:w="80" w:type="dxa"/>
              <w:right w:w="100" w:type="dxa"/>
            </w:tcMar>
          </w:tcPr>
          <w:p w14:paraId="332796DC" w14:textId="77777777" w:rsidR="0011776F" w:rsidRDefault="008E1F3E">
            <w:r>
              <w:rPr>
                <w:sz w:val="19"/>
                <w:szCs w:val="19"/>
              </w:rPr>
              <w:t>CLT</w:t>
            </w:r>
          </w:p>
        </w:tc>
        <w:tc>
          <w:tcPr>
            <w:tcW w:w="2240" w:type="dxa"/>
            <w:tcMar>
              <w:top w:w="80" w:type="dxa"/>
              <w:left w:w="100" w:type="dxa"/>
              <w:bottom w:w="80" w:type="dxa"/>
              <w:right w:w="100" w:type="dxa"/>
            </w:tcMar>
          </w:tcPr>
          <w:p w14:paraId="10D35276" w14:textId="77777777" w:rsidR="0011776F" w:rsidRDefault="008E1F3E">
            <w:r>
              <w:rPr>
                <w:sz w:val="19"/>
                <w:szCs w:val="19"/>
              </w:rPr>
              <w:t>Coolant Loop State</w:t>
            </w:r>
          </w:p>
        </w:tc>
        <w:tc>
          <w:tcPr>
            <w:tcW w:w="2720" w:type="dxa"/>
            <w:tcMar>
              <w:top w:w="80" w:type="dxa"/>
              <w:left w:w="100" w:type="dxa"/>
              <w:bottom w:w="80" w:type="dxa"/>
              <w:right w:w="100" w:type="dxa"/>
            </w:tcMar>
          </w:tcPr>
          <w:p w14:paraId="160F38DC" w14:textId="77777777" w:rsidR="0011776F" w:rsidRDefault="008E1F3E">
            <w:r>
              <w:rPr>
                <w:sz w:val="19"/>
                <w:szCs w:val="19"/>
              </w:rPr>
              <w:t>Liquid-cooling supply and return temperatures and flow rate at the coolant distribution unit</w:t>
            </w:r>
          </w:p>
        </w:tc>
        <w:tc>
          <w:tcPr>
            <w:tcW w:w="1280" w:type="dxa"/>
            <w:tcMar>
              <w:top w:w="80" w:type="dxa"/>
              <w:left w:w="100" w:type="dxa"/>
              <w:bottom w:w="80" w:type="dxa"/>
              <w:right w:w="100" w:type="dxa"/>
            </w:tcMar>
          </w:tcPr>
          <w:p w14:paraId="6105080B" w14:textId="77777777" w:rsidR="0011776F" w:rsidRDefault="008E1F3E">
            <w:r>
              <w:rPr>
                <w:sz w:val="19"/>
                <w:szCs w:val="19"/>
              </w:rPr>
              <w:t>°C, L/min</w:t>
            </w:r>
          </w:p>
        </w:tc>
        <w:tc>
          <w:tcPr>
            <w:tcW w:w="1280" w:type="dxa"/>
            <w:tcMar>
              <w:top w:w="80" w:type="dxa"/>
              <w:left w:w="100" w:type="dxa"/>
              <w:bottom w:w="80" w:type="dxa"/>
              <w:right w:w="100" w:type="dxa"/>
            </w:tcMar>
          </w:tcPr>
          <w:p w14:paraId="191269B6" w14:textId="77777777" w:rsidR="0011776F" w:rsidRDefault="008E1F3E">
            <w:r>
              <w:rPr>
                <w:sz w:val="19"/>
                <w:szCs w:val="19"/>
              </w:rPr>
              <w:t>1–5 min</w:t>
            </w:r>
          </w:p>
        </w:tc>
        <w:tc>
          <w:tcPr>
            <w:tcW w:w="1120" w:type="dxa"/>
            <w:tcMar>
              <w:top w:w="80" w:type="dxa"/>
              <w:left w:w="100" w:type="dxa"/>
              <w:bottom w:w="80" w:type="dxa"/>
              <w:right w:w="100" w:type="dxa"/>
            </w:tcMar>
          </w:tcPr>
          <w:p w14:paraId="726E2B2E" w14:textId="77777777" w:rsidR="0011776F" w:rsidRDefault="008E1F3E">
            <w:r>
              <w:rPr>
                <w:sz w:val="19"/>
                <w:szCs w:val="19"/>
              </w:rPr>
              <w:t>Operator</w:t>
            </w:r>
          </w:p>
        </w:tc>
      </w:tr>
      <w:tr w:rsidR="0011776F" w14:paraId="56EB100D" w14:textId="77777777">
        <w:trPr>
          <w:cantSplit/>
        </w:trPr>
        <w:tc>
          <w:tcPr>
            <w:tcW w:w="960" w:type="dxa"/>
            <w:tcMar>
              <w:top w:w="80" w:type="dxa"/>
              <w:left w:w="100" w:type="dxa"/>
              <w:bottom w:w="80" w:type="dxa"/>
              <w:right w:w="100" w:type="dxa"/>
            </w:tcMar>
          </w:tcPr>
          <w:p w14:paraId="247E47DA" w14:textId="77777777" w:rsidR="0011776F" w:rsidRDefault="008E1F3E">
            <w:r>
              <w:rPr>
                <w:sz w:val="19"/>
                <w:szCs w:val="19"/>
              </w:rPr>
              <w:t>CHD</w:t>
            </w:r>
          </w:p>
        </w:tc>
        <w:tc>
          <w:tcPr>
            <w:tcW w:w="2240" w:type="dxa"/>
            <w:tcMar>
              <w:top w:w="80" w:type="dxa"/>
              <w:left w:w="100" w:type="dxa"/>
              <w:bottom w:w="80" w:type="dxa"/>
              <w:right w:w="100" w:type="dxa"/>
            </w:tcMar>
          </w:tcPr>
          <w:p w14:paraId="1B9736A3" w14:textId="77777777" w:rsidR="0011776F" w:rsidRDefault="008E1F3E">
            <w:r>
              <w:rPr>
                <w:sz w:val="19"/>
                <w:szCs w:val="19"/>
              </w:rPr>
              <w:t>Cooling Headroom</w:t>
            </w:r>
          </w:p>
        </w:tc>
        <w:tc>
          <w:tcPr>
            <w:tcW w:w="2720" w:type="dxa"/>
            <w:tcMar>
              <w:top w:w="80" w:type="dxa"/>
              <w:left w:w="100" w:type="dxa"/>
              <w:bottom w:w="80" w:type="dxa"/>
              <w:right w:w="100" w:type="dxa"/>
            </w:tcMar>
          </w:tcPr>
          <w:p w14:paraId="1317C6C9" w14:textId="77777777" w:rsidR="0011776F" w:rsidRDefault="008E1F3E">
            <w:r>
              <w:rPr>
                <w:sz w:val="19"/>
                <w:szCs w:val="19"/>
              </w:rPr>
              <w:t>Remaining cooling capacity of the hall or loop</w:t>
            </w:r>
          </w:p>
        </w:tc>
        <w:tc>
          <w:tcPr>
            <w:tcW w:w="1280" w:type="dxa"/>
            <w:tcMar>
              <w:top w:w="80" w:type="dxa"/>
              <w:left w:w="100" w:type="dxa"/>
              <w:bottom w:w="80" w:type="dxa"/>
              <w:right w:w="100" w:type="dxa"/>
            </w:tcMar>
          </w:tcPr>
          <w:p w14:paraId="1231D002" w14:textId="77777777" w:rsidR="0011776F" w:rsidRDefault="008E1F3E">
            <w:r>
              <w:rPr>
                <w:sz w:val="19"/>
                <w:szCs w:val="19"/>
              </w:rPr>
              <w:t>%</w:t>
            </w:r>
          </w:p>
        </w:tc>
        <w:tc>
          <w:tcPr>
            <w:tcW w:w="1280" w:type="dxa"/>
            <w:tcMar>
              <w:top w:w="80" w:type="dxa"/>
              <w:left w:w="100" w:type="dxa"/>
              <w:bottom w:w="80" w:type="dxa"/>
              <w:right w:w="100" w:type="dxa"/>
            </w:tcMar>
          </w:tcPr>
          <w:p w14:paraId="1C059F0A" w14:textId="77777777" w:rsidR="0011776F" w:rsidRDefault="008E1F3E">
            <w:r>
              <w:rPr>
                <w:sz w:val="19"/>
                <w:szCs w:val="19"/>
              </w:rPr>
              <w:t>1–5 min</w:t>
            </w:r>
          </w:p>
        </w:tc>
        <w:tc>
          <w:tcPr>
            <w:tcW w:w="1120" w:type="dxa"/>
            <w:tcMar>
              <w:top w:w="80" w:type="dxa"/>
              <w:left w:w="100" w:type="dxa"/>
              <w:bottom w:w="80" w:type="dxa"/>
              <w:right w:w="100" w:type="dxa"/>
            </w:tcMar>
          </w:tcPr>
          <w:p w14:paraId="1EB312F5" w14:textId="77777777" w:rsidR="0011776F" w:rsidRDefault="008E1F3E">
            <w:r>
              <w:rPr>
                <w:sz w:val="19"/>
                <w:szCs w:val="19"/>
              </w:rPr>
              <w:t>Operator</w:t>
            </w:r>
          </w:p>
        </w:tc>
      </w:tr>
      <w:tr w:rsidR="0011776F" w14:paraId="53B0C432" w14:textId="77777777">
        <w:trPr>
          <w:cantSplit/>
        </w:trPr>
        <w:tc>
          <w:tcPr>
            <w:tcW w:w="960" w:type="dxa"/>
            <w:tcMar>
              <w:top w:w="80" w:type="dxa"/>
              <w:left w:w="100" w:type="dxa"/>
              <w:bottom w:w="80" w:type="dxa"/>
              <w:right w:w="100" w:type="dxa"/>
            </w:tcMar>
          </w:tcPr>
          <w:p w14:paraId="12D3B4C4" w14:textId="77777777" w:rsidR="0011776F" w:rsidRDefault="008E1F3E">
            <w:r>
              <w:rPr>
                <w:sz w:val="19"/>
                <w:szCs w:val="19"/>
              </w:rPr>
              <w:t>WBT</w:t>
            </w:r>
          </w:p>
        </w:tc>
        <w:tc>
          <w:tcPr>
            <w:tcW w:w="2240" w:type="dxa"/>
            <w:tcMar>
              <w:top w:w="80" w:type="dxa"/>
              <w:left w:w="100" w:type="dxa"/>
              <w:bottom w:w="80" w:type="dxa"/>
              <w:right w:w="100" w:type="dxa"/>
            </w:tcMar>
          </w:tcPr>
          <w:p w14:paraId="5ECA8836" w14:textId="77777777" w:rsidR="0011776F" w:rsidRDefault="008E1F3E">
            <w:r>
              <w:rPr>
                <w:sz w:val="19"/>
                <w:szCs w:val="19"/>
              </w:rPr>
              <w:t>Outdoor Wet-Bulb Temperature</w:t>
            </w:r>
          </w:p>
        </w:tc>
        <w:tc>
          <w:tcPr>
            <w:tcW w:w="2720" w:type="dxa"/>
            <w:tcMar>
              <w:top w:w="80" w:type="dxa"/>
              <w:left w:w="100" w:type="dxa"/>
              <w:bottom w:w="80" w:type="dxa"/>
              <w:right w:w="100" w:type="dxa"/>
            </w:tcMar>
          </w:tcPr>
          <w:p w14:paraId="1AD864A0" w14:textId="77777777" w:rsidR="0011776F" w:rsidRDefault="008E1F3E">
            <w:r>
              <w:rPr>
                <w:sz w:val="19"/>
                <w:szCs w:val="19"/>
              </w:rPr>
              <w:t>Ambient wet-bulb temperature at the site. It drives chiller efficiency and evaporative water use, so it forecasts PUE and WUE</w:t>
            </w:r>
          </w:p>
        </w:tc>
        <w:tc>
          <w:tcPr>
            <w:tcW w:w="1280" w:type="dxa"/>
            <w:tcMar>
              <w:top w:w="80" w:type="dxa"/>
              <w:left w:w="100" w:type="dxa"/>
              <w:bottom w:w="80" w:type="dxa"/>
              <w:right w:w="100" w:type="dxa"/>
            </w:tcMar>
          </w:tcPr>
          <w:p w14:paraId="7A98FBE7" w14:textId="77777777" w:rsidR="0011776F" w:rsidRDefault="008E1F3E">
            <w:r>
              <w:rPr>
                <w:sz w:val="19"/>
                <w:szCs w:val="19"/>
              </w:rPr>
              <w:t>°C</w:t>
            </w:r>
          </w:p>
        </w:tc>
        <w:tc>
          <w:tcPr>
            <w:tcW w:w="1280" w:type="dxa"/>
            <w:tcMar>
              <w:top w:w="80" w:type="dxa"/>
              <w:left w:w="100" w:type="dxa"/>
              <w:bottom w:w="80" w:type="dxa"/>
              <w:right w:w="100" w:type="dxa"/>
            </w:tcMar>
          </w:tcPr>
          <w:p w14:paraId="5A04CC72" w14:textId="77777777" w:rsidR="0011776F" w:rsidRDefault="008E1F3E">
            <w:r>
              <w:rPr>
                <w:sz w:val="19"/>
                <w:szCs w:val="19"/>
              </w:rPr>
              <w:t>15 min–hourly</w:t>
            </w:r>
          </w:p>
        </w:tc>
        <w:tc>
          <w:tcPr>
            <w:tcW w:w="1120" w:type="dxa"/>
            <w:tcMar>
              <w:top w:w="80" w:type="dxa"/>
              <w:left w:w="100" w:type="dxa"/>
              <w:bottom w:w="80" w:type="dxa"/>
              <w:right w:w="100" w:type="dxa"/>
            </w:tcMar>
          </w:tcPr>
          <w:p w14:paraId="0524111A" w14:textId="77777777" w:rsidR="0011776F" w:rsidRDefault="008E1F3E">
            <w:r>
              <w:rPr>
                <w:sz w:val="19"/>
                <w:szCs w:val="19"/>
              </w:rPr>
              <w:t>Operator</w:t>
            </w:r>
          </w:p>
        </w:tc>
      </w:tr>
      <w:tr w:rsidR="0011776F" w14:paraId="39AE6EA1" w14:textId="77777777">
        <w:trPr>
          <w:cantSplit/>
        </w:trPr>
        <w:tc>
          <w:tcPr>
            <w:tcW w:w="960" w:type="dxa"/>
            <w:tcMar>
              <w:top w:w="80" w:type="dxa"/>
              <w:left w:w="100" w:type="dxa"/>
              <w:bottom w:w="80" w:type="dxa"/>
              <w:right w:w="100" w:type="dxa"/>
            </w:tcMar>
          </w:tcPr>
          <w:p w14:paraId="3F63A362" w14:textId="77777777" w:rsidR="0011776F" w:rsidRDefault="008E1F3E">
            <w:r>
              <w:rPr>
                <w:sz w:val="19"/>
                <w:szCs w:val="19"/>
              </w:rPr>
              <w:t>DRS</w:t>
            </w:r>
          </w:p>
        </w:tc>
        <w:tc>
          <w:tcPr>
            <w:tcW w:w="2240" w:type="dxa"/>
            <w:tcMar>
              <w:top w:w="80" w:type="dxa"/>
              <w:left w:w="100" w:type="dxa"/>
              <w:bottom w:w="80" w:type="dxa"/>
              <w:right w:w="100" w:type="dxa"/>
            </w:tcMar>
          </w:tcPr>
          <w:p w14:paraId="6C7FABAF" w14:textId="77777777" w:rsidR="0011776F" w:rsidRDefault="008E1F3E">
            <w:r>
              <w:rPr>
                <w:sz w:val="19"/>
                <w:szCs w:val="19"/>
              </w:rPr>
              <w:t>Demand-Response State</w:t>
            </w:r>
          </w:p>
        </w:tc>
        <w:tc>
          <w:tcPr>
            <w:tcW w:w="2720" w:type="dxa"/>
            <w:tcMar>
              <w:top w:w="80" w:type="dxa"/>
              <w:left w:w="100" w:type="dxa"/>
              <w:bottom w:w="80" w:type="dxa"/>
              <w:right w:w="100" w:type="dxa"/>
            </w:tcMar>
          </w:tcPr>
          <w:p w14:paraId="78EA448B" w14:textId="77777777" w:rsidR="0011776F" w:rsidRDefault="008E1F3E">
            <w:r>
              <w:rPr>
                <w:sz w:val="19"/>
                <w:szCs w:val="19"/>
              </w:rPr>
              <w:t>Whether a grid demand-response or curtailment event is active for the site, and the reduction requested (</w:t>
            </w:r>
            <w:proofErr w:type="spellStart"/>
            <w:r>
              <w:rPr>
                <w:sz w:val="19"/>
                <w:szCs w:val="19"/>
              </w:rPr>
              <w:t>OpenADR</w:t>
            </w:r>
            <w:proofErr w:type="spellEnd"/>
            <w:r>
              <w:rPr>
                <w:sz w:val="19"/>
                <w:szCs w:val="19"/>
              </w:rPr>
              <w:t>)</w:t>
            </w:r>
          </w:p>
        </w:tc>
        <w:tc>
          <w:tcPr>
            <w:tcW w:w="1280" w:type="dxa"/>
            <w:tcMar>
              <w:top w:w="80" w:type="dxa"/>
              <w:left w:w="100" w:type="dxa"/>
              <w:bottom w:w="80" w:type="dxa"/>
              <w:right w:w="100" w:type="dxa"/>
            </w:tcMar>
          </w:tcPr>
          <w:p w14:paraId="4E547EF5" w14:textId="77777777" w:rsidR="0011776F" w:rsidRDefault="008E1F3E">
            <w:proofErr w:type="spellStart"/>
            <w:r>
              <w:rPr>
                <w:sz w:val="19"/>
                <w:szCs w:val="19"/>
              </w:rPr>
              <w:t>enum</w:t>
            </w:r>
            <w:proofErr w:type="spellEnd"/>
            <w:r>
              <w:rPr>
                <w:sz w:val="19"/>
                <w:szCs w:val="19"/>
              </w:rPr>
              <w:t>, kW</w:t>
            </w:r>
          </w:p>
        </w:tc>
        <w:tc>
          <w:tcPr>
            <w:tcW w:w="1280" w:type="dxa"/>
            <w:tcMar>
              <w:top w:w="80" w:type="dxa"/>
              <w:left w:w="100" w:type="dxa"/>
              <w:bottom w:w="80" w:type="dxa"/>
              <w:right w:w="100" w:type="dxa"/>
            </w:tcMar>
          </w:tcPr>
          <w:p w14:paraId="1A975D97" w14:textId="77777777" w:rsidR="0011776F" w:rsidRDefault="008E1F3E">
            <w:r>
              <w:rPr>
                <w:sz w:val="19"/>
                <w:szCs w:val="19"/>
              </w:rPr>
              <w:t>On event</w:t>
            </w:r>
          </w:p>
        </w:tc>
        <w:tc>
          <w:tcPr>
            <w:tcW w:w="1120" w:type="dxa"/>
            <w:tcMar>
              <w:top w:w="80" w:type="dxa"/>
              <w:left w:w="100" w:type="dxa"/>
              <w:bottom w:w="80" w:type="dxa"/>
              <w:right w:w="100" w:type="dxa"/>
            </w:tcMar>
          </w:tcPr>
          <w:p w14:paraId="3BEE2280" w14:textId="77777777" w:rsidR="0011776F" w:rsidRDefault="008E1F3E">
            <w:r>
              <w:rPr>
                <w:sz w:val="19"/>
                <w:szCs w:val="19"/>
              </w:rPr>
              <w:t>Operator</w:t>
            </w:r>
          </w:p>
        </w:tc>
      </w:tr>
    </w:tbl>
    <w:p w14:paraId="73D6E011" w14:textId="77777777" w:rsidR="0011776F" w:rsidRDefault="0011776F">
      <w:pPr>
        <w:spacing w:after="120"/>
      </w:pPr>
    </w:p>
    <w:p w14:paraId="155ED441" w14:textId="77777777" w:rsidR="0011776F" w:rsidRDefault="008E1F3E">
      <w:pPr>
        <w:pStyle w:val="Heading3"/>
        <w:spacing w:before="200" w:after="100"/>
      </w:pPr>
      <w:r>
        <w:rPr>
          <w:b/>
          <w:bCs/>
          <w:color w:val="333333"/>
          <w:sz w:val="21"/>
          <w:szCs w:val="21"/>
        </w:rPr>
        <w:t>21.9.4 Derived Fields</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3088BF48" w14:textId="77777777">
        <w:trPr>
          <w:tblHeader/>
        </w:trPr>
        <w:tc>
          <w:tcPr>
            <w:tcW w:w="960" w:type="dxa"/>
            <w:shd w:val="clear" w:color="auto" w:fill="1E7A4C"/>
            <w:tcMar>
              <w:top w:w="80" w:type="dxa"/>
              <w:left w:w="100" w:type="dxa"/>
              <w:bottom w:w="80" w:type="dxa"/>
              <w:right w:w="100" w:type="dxa"/>
            </w:tcMar>
          </w:tcPr>
          <w:p w14:paraId="720180A0"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3EB0711D"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11F02A19"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458BBC46"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1CC2B64E"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74D87EE3" w14:textId="77777777" w:rsidR="0011776F" w:rsidRDefault="008E1F3E">
            <w:r>
              <w:rPr>
                <w:b/>
                <w:bCs/>
                <w:color w:val="FFFFFF"/>
                <w:sz w:val="19"/>
                <w:szCs w:val="19"/>
              </w:rPr>
              <w:t>Applies To</w:t>
            </w:r>
          </w:p>
        </w:tc>
      </w:tr>
      <w:tr w:rsidR="0011776F" w14:paraId="4D322488" w14:textId="77777777">
        <w:trPr>
          <w:cantSplit/>
        </w:trPr>
        <w:tc>
          <w:tcPr>
            <w:tcW w:w="960" w:type="dxa"/>
            <w:tcMar>
              <w:top w:w="80" w:type="dxa"/>
              <w:left w:w="100" w:type="dxa"/>
              <w:bottom w:w="80" w:type="dxa"/>
              <w:right w:w="100" w:type="dxa"/>
            </w:tcMar>
          </w:tcPr>
          <w:p w14:paraId="091EE787" w14:textId="77777777" w:rsidR="0011776F" w:rsidRDefault="008E1F3E">
            <w:r>
              <w:rPr>
                <w:sz w:val="19"/>
                <w:szCs w:val="19"/>
              </w:rPr>
              <w:t>D-EPT</w:t>
            </w:r>
          </w:p>
        </w:tc>
        <w:tc>
          <w:tcPr>
            <w:tcW w:w="2240" w:type="dxa"/>
            <w:tcMar>
              <w:top w:w="80" w:type="dxa"/>
              <w:left w:w="100" w:type="dxa"/>
              <w:bottom w:w="80" w:type="dxa"/>
              <w:right w:w="100" w:type="dxa"/>
            </w:tcMar>
          </w:tcPr>
          <w:p w14:paraId="01A4ECA1" w14:textId="77777777" w:rsidR="0011776F" w:rsidRDefault="008E1F3E">
            <w:r>
              <w:rPr>
                <w:sz w:val="19"/>
                <w:szCs w:val="19"/>
              </w:rPr>
              <w:t>Energy per Token</w:t>
            </w:r>
          </w:p>
        </w:tc>
        <w:tc>
          <w:tcPr>
            <w:tcW w:w="2720" w:type="dxa"/>
            <w:tcMar>
              <w:top w:w="80" w:type="dxa"/>
              <w:left w:w="100" w:type="dxa"/>
              <w:bottom w:w="80" w:type="dxa"/>
              <w:right w:w="100" w:type="dxa"/>
            </w:tcMar>
          </w:tcPr>
          <w:p w14:paraId="2F169403" w14:textId="77777777" w:rsidR="0011776F" w:rsidRDefault="008E1F3E">
            <w:r>
              <w:rPr>
                <w:sz w:val="19"/>
                <w:szCs w:val="19"/>
              </w:rPr>
              <w:t>Measured energy per token, split into prompt processing and generation, for each model × hardware × precision × batch-size band. Built from AEC or NPW and token counts. Replaces modeled per-token rates (§8.7) where available and feeds the router (§21.8.2)</w:t>
            </w:r>
          </w:p>
        </w:tc>
        <w:tc>
          <w:tcPr>
            <w:tcW w:w="1280" w:type="dxa"/>
            <w:tcMar>
              <w:top w:w="80" w:type="dxa"/>
              <w:left w:w="100" w:type="dxa"/>
              <w:bottom w:w="80" w:type="dxa"/>
              <w:right w:w="100" w:type="dxa"/>
            </w:tcMar>
          </w:tcPr>
          <w:p w14:paraId="1039016C" w14:textId="77777777" w:rsidR="0011776F" w:rsidRDefault="008E1F3E">
            <w:r>
              <w:rPr>
                <w:sz w:val="19"/>
                <w:szCs w:val="19"/>
              </w:rPr>
              <w:t>J/token</w:t>
            </w:r>
          </w:p>
        </w:tc>
        <w:tc>
          <w:tcPr>
            <w:tcW w:w="1280" w:type="dxa"/>
            <w:tcMar>
              <w:top w:w="80" w:type="dxa"/>
              <w:left w:w="100" w:type="dxa"/>
              <w:bottom w:w="80" w:type="dxa"/>
              <w:right w:w="100" w:type="dxa"/>
            </w:tcMar>
          </w:tcPr>
          <w:p w14:paraId="75F85267" w14:textId="77777777" w:rsidR="0011776F" w:rsidRDefault="008E1F3E">
            <w:r>
              <w:rPr>
                <w:sz w:val="19"/>
                <w:szCs w:val="19"/>
              </w:rPr>
              <w:t>Hourly</w:t>
            </w:r>
          </w:p>
        </w:tc>
        <w:tc>
          <w:tcPr>
            <w:tcW w:w="1120" w:type="dxa"/>
            <w:tcMar>
              <w:top w:w="80" w:type="dxa"/>
              <w:left w:w="100" w:type="dxa"/>
              <w:bottom w:w="80" w:type="dxa"/>
              <w:right w:w="100" w:type="dxa"/>
            </w:tcMar>
          </w:tcPr>
          <w:p w14:paraId="527E2A85" w14:textId="77777777" w:rsidR="0011776F" w:rsidRDefault="008E1F3E">
            <w:r>
              <w:rPr>
                <w:sz w:val="19"/>
                <w:szCs w:val="19"/>
              </w:rPr>
              <w:t>Infra</w:t>
            </w:r>
          </w:p>
        </w:tc>
      </w:tr>
      <w:tr w:rsidR="0011776F" w14:paraId="51BB1F9E" w14:textId="77777777">
        <w:trPr>
          <w:cantSplit/>
        </w:trPr>
        <w:tc>
          <w:tcPr>
            <w:tcW w:w="960" w:type="dxa"/>
            <w:tcMar>
              <w:top w:w="80" w:type="dxa"/>
              <w:left w:w="100" w:type="dxa"/>
              <w:bottom w:w="80" w:type="dxa"/>
              <w:right w:w="100" w:type="dxa"/>
            </w:tcMar>
          </w:tcPr>
          <w:p w14:paraId="17B044AF" w14:textId="77777777" w:rsidR="0011776F" w:rsidRDefault="008E1F3E">
            <w:r>
              <w:rPr>
                <w:sz w:val="19"/>
                <w:szCs w:val="19"/>
              </w:rPr>
              <w:t>D-TPI</w:t>
            </w:r>
          </w:p>
        </w:tc>
        <w:tc>
          <w:tcPr>
            <w:tcW w:w="2240" w:type="dxa"/>
            <w:tcMar>
              <w:top w:w="80" w:type="dxa"/>
              <w:left w:w="100" w:type="dxa"/>
              <w:bottom w:w="80" w:type="dxa"/>
              <w:right w:w="100" w:type="dxa"/>
            </w:tcMar>
          </w:tcPr>
          <w:p w14:paraId="6047A7CB" w14:textId="77777777" w:rsidR="0011776F" w:rsidRDefault="008E1F3E">
            <w:r>
              <w:rPr>
                <w:sz w:val="19"/>
                <w:szCs w:val="19"/>
              </w:rPr>
              <w:t>Thermal Pressure Index</w:t>
            </w:r>
          </w:p>
        </w:tc>
        <w:tc>
          <w:tcPr>
            <w:tcW w:w="2720" w:type="dxa"/>
            <w:tcMar>
              <w:top w:w="80" w:type="dxa"/>
              <w:left w:w="100" w:type="dxa"/>
              <w:bottom w:w="80" w:type="dxa"/>
              <w:right w:w="100" w:type="dxa"/>
            </w:tcMar>
          </w:tcPr>
          <w:p w14:paraId="37FCF5C2" w14:textId="77777777" w:rsidR="0011776F" w:rsidRDefault="008E1F3E">
            <w:r>
              <w:rPr>
                <w:sz w:val="19"/>
                <w:szCs w:val="19"/>
              </w:rPr>
              <w:t>Composite of throttled time (ATR), temperature margin to slowdown (ATM) and cooling headroom (CHD). Raises the router’s energy price for that pool</w:t>
            </w:r>
          </w:p>
        </w:tc>
        <w:tc>
          <w:tcPr>
            <w:tcW w:w="1280" w:type="dxa"/>
            <w:tcMar>
              <w:top w:w="80" w:type="dxa"/>
              <w:left w:w="100" w:type="dxa"/>
              <w:bottom w:w="80" w:type="dxa"/>
              <w:right w:w="100" w:type="dxa"/>
            </w:tcMar>
          </w:tcPr>
          <w:p w14:paraId="7E6CD33D" w14:textId="77777777" w:rsidR="0011776F" w:rsidRDefault="008E1F3E">
            <w:r>
              <w:rPr>
                <w:sz w:val="19"/>
                <w:szCs w:val="19"/>
              </w:rPr>
              <w:t>0–1</w:t>
            </w:r>
          </w:p>
        </w:tc>
        <w:tc>
          <w:tcPr>
            <w:tcW w:w="1280" w:type="dxa"/>
            <w:tcMar>
              <w:top w:w="80" w:type="dxa"/>
              <w:left w:w="100" w:type="dxa"/>
              <w:bottom w:w="80" w:type="dxa"/>
              <w:right w:w="100" w:type="dxa"/>
            </w:tcMar>
          </w:tcPr>
          <w:p w14:paraId="2FF0BB1B" w14:textId="77777777" w:rsidR="0011776F" w:rsidRDefault="008E1F3E">
            <w:r>
              <w:rPr>
                <w:sz w:val="19"/>
                <w:szCs w:val="19"/>
              </w:rPr>
              <w:t>1–5 min</w:t>
            </w:r>
          </w:p>
        </w:tc>
        <w:tc>
          <w:tcPr>
            <w:tcW w:w="1120" w:type="dxa"/>
            <w:tcMar>
              <w:top w:w="80" w:type="dxa"/>
              <w:left w:w="100" w:type="dxa"/>
              <w:bottom w:w="80" w:type="dxa"/>
              <w:right w:w="100" w:type="dxa"/>
            </w:tcMar>
          </w:tcPr>
          <w:p w14:paraId="4146BC85" w14:textId="77777777" w:rsidR="0011776F" w:rsidRDefault="008E1F3E">
            <w:r>
              <w:rPr>
                <w:sz w:val="19"/>
                <w:szCs w:val="19"/>
              </w:rPr>
              <w:t>Infra</w:t>
            </w:r>
          </w:p>
        </w:tc>
      </w:tr>
      <w:tr w:rsidR="0011776F" w14:paraId="21E265CB" w14:textId="77777777">
        <w:trPr>
          <w:cantSplit/>
        </w:trPr>
        <w:tc>
          <w:tcPr>
            <w:tcW w:w="960" w:type="dxa"/>
            <w:tcMar>
              <w:top w:w="80" w:type="dxa"/>
              <w:left w:w="100" w:type="dxa"/>
              <w:bottom w:w="80" w:type="dxa"/>
              <w:right w:w="100" w:type="dxa"/>
            </w:tcMar>
          </w:tcPr>
          <w:p w14:paraId="12B8E06B" w14:textId="77777777" w:rsidR="0011776F" w:rsidRDefault="008E1F3E">
            <w:r>
              <w:rPr>
                <w:sz w:val="19"/>
                <w:szCs w:val="19"/>
              </w:rPr>
              <w:t>D-HHS</w:t>
            </w:r>
          </w:p>
        </w:tc>
        <w:tc>
          <w:tcPr>
            <w:tcW w:w="2240" w:type="dxa"/>
            <w:tcMar>
              <w:top w:w="80" w:type="dxa"/>
              <w:left w:w="100" w:type="dxa"/>
              <w:bottom w:w="80" w:type="dxa"/>
              <w:right w:w="100" w:type="dxa"/>
            </w:tcMar>
          </w:tcPr>
          <w:p w14:paraId="5986318D" w14:textId="77777777" w:rsidR="0011776F" w:rsidRDefault="008E1F3E">
            <w:r>
              <w:rPr>
                <w:sz w:val="19"/>
                <w:szCs w:val="19"/>
              </w:rPr>
              <w:t>Hardware Health Score</w:t>
            </w:r>
          </w:p>
        </w:tc>
        <w:tc>
          <w:tcPr>
            <w:tcW w:w="2720" w:type="dxa"/>
            <w:tcMar>
              <w:top w:w="80" w:type="dxa"/>
              <w:left w:w="100" w:type="dxa"/>
              <w:bottom w:w="80" w:type="dxa"/>
              <w:right w:w="100" w:type="dxa"/>
            </w:tcMar>
          </w:tcPr>
          <w:p w14:paraId="0C27CF68" w14:textId="77777777" w:rsidR="0011776F" w:rsidRDefault="008E1F3E">
            <w:r>
              <w:rPr>
                <w:sz w:val="19"/>
                <w:szCs w:val="19"/>
              </w:rPr>
              <w:t>Predicted remaining reliable life from ERR trends, thermal history and age. Feeds refresh decisions (RCP, §8.8.8) and the lifecycle record (§22.8)</w:t>
            </w:r>
          </w:p>
        </w:tc>
        <w:tc>
          <w:tcPr>
            <w:tcW w:w="1280" w:type="dxa"/>
            <w:tcMar>
              <w:top w:w="80" w:type="dxa"/>
              <w:left w:w="100" w:type="dxa"/>
              <w:bottom w:w="80" w:type="dxa"/>
              <w:right w:w="100" w:type="dxa"/>
            </w:tcMar>
          </w:tcPr>
          <w:p w14:paraId="6E4C92CF" w14:textId="77777777" w:rsidR="0011776F" w:rsidRDefault="008E1F3E">
            <w:r>
              <w:rPr>
                <w:sz w:val="19"/>
                <w:szCs w:val="19"/>
              </w:rPr>
              <w:t>0–100</w:t>
            </w:r>
          </w:p>
        </w:tc>
        <w:tc>
          <w:tcPr>
            <w:tcW w:w="1280" w:type="dxa"/>
            <w:tcMar>
              <w:top w:w="80" w:type="dxa"/>
              <w:left w:w="100" w:type="dxa"/>
              <w:bottom w:w="80" w:type="dxa"/>
              <w:right w:w="100" w:type="dxa"/>
            </w:tcMar>
          </w:tcPr>
          <w:p w14:paraId="0AA8FABA" w14:textId="77777777" w:rsidR="0011776F" w:rsidRDefault="008E1F3E">
            <w:r>
              <w:rPr>
                <w:sz w:val="19"/>
                <w:szCs w:val="19"/>
              </w:rPr>
              <w:t>Daily</w:t>
            </w:r>
          </w:p>
        </w:tc>
        <w:tc>
          <w:tcPr>
            <w:tcW w:w="1120" w:type="dxa"/>
            <w:tcMar>
              <w:top w:w="80" w:type="dxa"/>
              <w:left w:w="100" w:type="dxa"/>
              <w:bottom w:w="80" w:type="dxa"/>
              <w:right w:w="100" w:type="dxa"/>
            </w:tcMar>
          </w:tcPr>
          <w:p w14:paraId="0FA757DD" w14:textId="77777777" w:rsidR="0011776F" w:rsidRDefault="008E1F3E">
            <w:r>
              <w:rPr>
                <w:sz w:val="19"/>
                <w:szCs w:val="19"/>
              </w:rPr>
              <w:t>Infra</w:t>
            </w:r>
          </w:p>
        </w:tc>
      </w:tr>
      <w:tr w:rsidR="0011776F" w14:paraId="4A742EA5" w14:textId="77777777">
        <w:trPr>
          <w:cantSplit/>
        </w:trPr>
        <w:tc>
          <w:tcPr>
            <w:tcW w:w="960" w:type="dxa"/>
            <w:tcMar>
              <w:top w:w="80" w:type="dxa"/>
              <w:left w:w="100" w:type="dxa"/>
              <w:bottom w:w="80" w:type="dxa"/>
              <w:right w:w="100" w:type="dxa"/>
            </w:tcMar>
          </w:tcPr>
          <w:p w14:paraId="0567F28B" w14:textId="77777777" w:rsidR="0011776F" w:rsidRDefault="008E1F3E">
            <w:r>
              <w:rPr>
                <w:sz w:val="19"/>
                <w:szCs w:val="19"/>
              </w:rPr>
              <w:t>D-STR</w:t>
            </w:r>
          </w:p>
        </w:tc>
        <w:tc>
          <w:tcPr>
            <w:tcW w:w="2240" w:type="dxa"/>
            <w:tcMar>
              <w:top w:w="80" w:type="dxa"/>
              <w:left w:w="100" w:type="dxa"/>
              <w:bottom w:w="80" w:type="dxa"/>
              <w:right w:w="100" w:type="dxa"/>
            </w:tcMar>
          </w:tcPr>
          <w:p w14:paraId="7FD07125" w14:textId="77777777" w:rsidR="0011776F" w:rsidRDefault="008E1F3E">
            <w:r>
              <w:rPr>
                <w:sz w:val="19"/>
                <w:szCs w:val="19"/>
              </w:rPr>
              <w:t>Stranded Power</w:t>
            </w:r>
          </w:p>
        </w:tc>
        <w:tc>
          <w:tcPr>
            <w:tcW w:w="2720" w:type="dxa"/>
            <w:tcMar>
              <w:top w:w="80" w:type="dxa"/>
              <w:left w:w="100" w:type="dxa"/>
              <w:bottom w:w="80" w:type="dxa"/>
              <w:right w:w="100" w:type="dxa"/>
            </w:tcMar>
          </w:tcPr>
          <w:p w14:paraId="7A91908C" w14:textId="77777777" w:rsidR="0011776F" w:rsidRDefault="008E1F3E">
            <w:r>
              <w:rPr>
                <w:sz w:val="19"/>
                <w:szCs w:val="19"/>
              </w:rPr>
              <w:t>Provisioned but unused power capacity (from RKP); the facility counterpart of idle compute (IDC, §21.2)</w:t>
            </w:r>
          </w:p>
        </w:tc>
        <w:tc>
          <w:tcPr>
            <w:tcW w:w="1280" w:type="dxa"/>
            <w:tcMar>
              <w:top w:w="80" w:type="dxa"/>
              <w:left w:w="100" w:type="dxa"/>
              <w:bottom w:w="80" w:type="dxa"/>
              <w:right w:w="100" w:type="dxa"/>
            </w:tcMar>
          </w:tcPr>
          <w:p w14:paraId="3D6351A8" w14:textId="77777777" w:rsidR="0011776F" w:rsidRDefault="008E1F3E">
            <w:r>
              <w:rPr>
                <w:sz w:val="19"/>
                <w:szCs w:val="19"/>
              </w:rPr>
              <w:t>kW</w:t>
            </w:r>
          </w:p>
        </w:tc>
        <w:tc>
          <w:tcPr>
            <w:tcW w:w="1280" w:type="dxa"/>
            <w:tcMar>
              <w:top w:w="80" w:type="dxa"/>
              <w:left w:w="100" w:type="dxa"/>
              <w:bottom w:w="80" w:type="dxa"/>
              <w:right w:w="100" w:type="dxa"/>
            </w:tcMar>
          </w:tcPr>
          <w:p w14:paraId="26406B2E" w14:textId="77777777" w:rsidR="0011776F" w:rsidRDefault="008E1F3E">
            <w:r>
              <w:rPr>
                <w:sz w:val="19"/>
                <w:szCs w:val="19"/>
              </w:rPr>
              <w:t>Daily</w:t>
            </w:r>
          </w:p>
        </w:tc>
        <w:tc>
          <w:tcPr>
            <w:tcW w:w="1120" w:type="dxa"/>
            <w:tcMar>
              <w:top w:w="80" w:type="dxa"/>
              <w:left w:w="100" w:type="dxa"/>
              <w:bottom w:w="80" w:type="dxa"/>
              <w:right w:w="100" w:type="dxa"/>
            </w:tcMar>
          </w:tcPr>
          <w:p w14:paraId="105C92B0" w14:textId="77777777" w:rsidR="0011776F" w:rsidRDefault="008E1F3E">
            <w:r>
              <w:rPr>
                <w:sz w:val="19"/>
                <w:szCs w:val="19"/>
              </w:rPr>
              <w:t>Operator</w:t>
            </w:r>
          </w:p>
        </w:tc>
      </w:tr>
    </w:tbl>
    <w:p w14:paraId="662E5F6F" w14:textId="77777777" w:rsidR="0011776F" w:rsidRDefault="0011776F">
      <w:pPr>
        <w:spacing w:after="120"/>
      </w:pPr>
    </w:p>
    <w:p w14:paraId="1C1009F5" w14:textId="77777777" w:rsidR="0011776F" w:rsidRDefault="008E1F3E">
      <w:pPr>
        <w:spacing w:after="140"/>
      </w:pPr>
      <w:r>
        <w:rPr>
          <w:sz w:val="21"/>
          <w:szCs w:val="21"/>
        </w:rPr>
        <w:t>Derived fields (D-) are modeled values; their confidence tag follows §8.1–§8.3, inherited from their weakest input.</w:t>
      </w:r>
    </w:p>
    <w:p w14:paraId="2E5AAD4F" w14:textId="77777777" w:rsidR="0011776F" w:rsidRDefault="008E1F3E">
      <w:pPr>
        <w:pStyle w:val="Heading3"/>
        <w:spacing w:before="200" w:after="100"/>
      </w:pPr>
      <w:r>
        <w:rPr>
          <w:b/>
          <w:bCs/>
          <w:color w:val="333333"/>
          <w:sz w:val="21"/>
          <w:szCs w:val="21"/>
        </w:rPr>
        <w:t>21.9.5 Extensible Sensor Registry</w:t>
      </w:r>
    </w:p>
    <w:p w14:paraId="67B7771B" w14:textId="77777777" w:rsidR="0011776F" w:rsidRDefault="008E1F3E">
      <w:pPr>
        <w:spacing w:after="140"/>
      </w:pPr>
      <w:r>
        <w:rPr>
          <w:sz w:val="21"/>
          <w:szCs w:val="21"/>
        </w:rPr>
        <w:t>New hardware sensors appear faster than standards do. Rather than adding a coded field for every new sensor, the SDK accepts any reading that arrives with a registered sensor descriptor. Those readings flow into storage and dashboards immediately, at the confidence tier their stated accuracy supports. A sensor class graduates to its own coded field only when it is widely available and its meaning is stable, through the same board and technical review used for Energy Source Codes (§5.3.1).</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0"/>
        <w:gridCol w:w="2240"/>
        <w:gridCol w:w="2720"/>
        <w:gridCol w:w="1280"/>
        <w:gridCol w:w="1280"/>
        <w:gridCol w:w="1120"/>
      </w:tblGrid>
      <w:tr w:rsidR="0011776F" w14:paraId="3D5FE0A5" w14:textId="77777777">
        <w:trPr>
          <w:tblHeader/>
        </w:trPr>
        <w:tc>
          <w:tcPr>
            <w:tcW w:w="960" w:type="dxa"/>
            <w:shd w:val="clear" w:color="auto" w:fill="1E7A4C"/>
            <w:tcMar>
              <w:top w:w="80" w:type="dxa"/>
              <w:left w:w="100" w:type="dxa"/>
              <w:bottom w:w="80" w:type="dxa"/>
              <w:right w:w="100" w:type="dxa"/>
            </w:tcMar>
          </w:tcPr>
          <w:p w14:paraId="0461249F" w14:textId="77777777" w:rsidR="0011776F" w:rsidRDefault="008E1F3E">
            <w:r>
              <w:rPr>
                <w:b/>
                <w:bCs/>
                <w:color w:val="FFFFFF"/>
                <w:sz w:val="19"/>
                <w:szCs w:val="19"/>
              </w:rPr>
              <w:t>Code</w:t>
            </w:r>
          </w:p>
        </w:tc>
        <w:tc>
          <w:tcPr>
            <w:tcW w:w="2240" w:type="dxa"/>
            <w:shd w:val="clear" w:color="auto" w:fill="1E7A4C"/>
            <w:tcMar>
              <w:top w:w="80" w:type="dxa"/>
              <w:left w:w="100" w:type="dxa"/>
              <w:bottom w:w="80" w:type="dxa"/>
              <w:right w:w="100" w:type="dxa"/>
            </w:tcMar>
          </w:tcPr>
          <w:p w14:paraId="1DC6AB20" w14:textId="77777777" w:rsidR="0011776F" w:rsidRDefault="008E1F3E">
            <w:r>
              <w:rPr>
                <w:b/>
                <w:bCs/>
                <w:color w:val="FFFFFF"/>
                <w:sz w:val="19"/>
                <w:szCs w:val="19"/>
              </w:rPr>
              <w:t>Field Name</w:t>
            </w:r>
          </w:p>
        </w:tc>
        <w:tc>
          <w:tcPr>
            <w:tcW w:w="2720" w:type="dxa"/>
            <w:shd w:val="clear" w:color="auto" w:fill="1E7A4C"/>
            <w:tcMar>
              <w:top w:w="80" w:type="dxa"/>
              <w:left w:w="100" w:type="dxa"/>
              <w:bottom w:w="80" w:type="dxa"/>
              <w:right w:w="100" w:type="dxa"/>
            </w:tcMar>
          </w:tcPr>
          <w:p w14:paraId="699FA96A" w14:textId="77777777" w:rsidR="0011776F" w:rsidRDefault="008E1F3E">
            <w:r>
              <w:rPr>
                <w:b/>
                <w:bCs/>
                <w:color w:val="FFFFFF"/>
                <w:sz w:val="19"/>
                <w:szCs w:val="19"/>
              </w:rPr>
              <w:t>Definition</w:t>
            </w:r>
          </w:p>
        </w:tc>
        <w:tc>
          <w:tcPr>
            <w:tcW w:w="1280" w:type="dxa"/>
            <w:shd w:val="clear" w:color="auto" w:fill="1E7A4C"/>
            <w:tcMar>
              <w:top w:w="80" w:type="dxa"/>
              <w:left w:w="100" w:type="dxa"/>
              <w:bottom w:w="80" w:type="dxa"/>
              <w:right w:w="100" w:type="dxa"/>
            </w:tcMar>
          </w:tcPr>
          <w:p w14:paraId="2D332997" w14:textId="77777777" w:rsidR="0011776F" w:rsidRDefault="008E1F3E">
            <w:r>
              <w:rPr>
                <w:b/>
                <w:bCs/>
                <w:color w:val="FFFFFF"/>
                <w:sz w:val="19"/>
                <w:szCs w:val="19"/>
              </w:rPr>
              <w:t>Unit</w:t>
            </w:r>
          </w:p>
        </w:tc>
        <w:tc>
          <w:tcPr>
            <w:tcW w:w="1280" w:type="dxa"/>
            <w:shd w:val="clear" w:color="auto" w:fill="1E7A4C"/>
            <w:tcMar>
              <w:top w:w="80" w:type="dxa"/>
              <w:left w:w="100" w:type="dxa"/>
              <w:bottom w:w="80" w:type="dxa"/>
              <w:right w:w="100" w:type="dxa"/>
            </w:tcMar>
          </w:tcPr>
          <w:p w14:paraId="1ECF56C8" w14:textId="77777777" w:rsidR="0011776F" w:rsidRDefault="008E1F3E">
            <w:r>
              <w:rPr>
                <w:b/>
                <w:bCs/>
                <w:color w:val="FFFFFF"/>
                <w:sz w:val="19"/>
                <w:szCs w:val="19"/>
              </w:rPr>
              <w:t>Frequency</w:t>
            </w:r>
          </w:p>
        </w:tc>
        <w:tc>
          <w:tcPr>
            <w:tcW w:w="1120" w:type="dxa"/>
            <w:shd w:val="clear" w:color="auto" w:fill="1E7A4C"/>
            <w:tcMar>
              <w:top w:w="80" w:type="dxa"/>
              <w:left w:w="100" w:type="dxa"/>
              <w:bottom w:w="80" w:type="dxa"/>
              <w:right w:w="100" w:type="dxa"/>
            </w:tcMar>
          </w:tcPr>
          <w:p w14:paraId="1340F0BB" w14:textId="77777777" w:rsidR="0011776F" w:rsidRDefault="008E1F3E">
            <w:r>
              <w:rPr>
                <w:b/>
                <w:bCs/>
                <w:color w:val="FFFFFF"/>
                <w:sz w:val="19"/>
                <w:szCs w:val="19"/>
              </w:rPr>
              <w:t>Applies To</w:t>
            </w:r>
          </w:p>
        </w:tc>
      </w:tr>
      <w:tr w:rsidR="0011776F" w14:paraId="332BB204" w14:textId="77777777">
        <w:trPr>
          <w:cantSplit/>
        </w:trPr>
        <w:tc>
          <w:tcPr>
            <w:tcW w:w="960" w:type="dxa"/>
            <w:tcMar>
              <w:top w:w="80" w:type="dxa"/>
              <w:left w:w="100" w:type="dxa"/>
              <w:bottom w:w="80" w:type="dxa"/>
              <w:right w:w="100" w:type="dxa"/>
            </w:tcMar>
          </w:tcPr>
          <w:p w14:paraId="2239E1F3" w14:textId="77777777" w:rsidR="0011776F" w:rsidRDefault="008E1F3E">
            <w:r>
              <w:rPr>
                <w:sz w:val="19"/>
                <w:szCs w:val="19"/>
              </w:rPr>
              <w:t>SNR</w:t>
            </w:r>
          </w:p>
        </w:tc>
        <w:tc>
          <w:tcPr>
            <w:tcW w:w="2240" w:type="dxa"/>
            <w:tcMar>
              <w:top w:w="80" w:type="dxa"/>
              <w:left w:w="100" w:type="dxa"/>
              <w:bottom w:w="80" w:type="dxa"/>
              <w:right w:w="100" w:type="dxa"/>
            </w:tcMar>
          </w:tcPr>
          <w:p w14:paraId="219DF01C" w14:textId="77777777" w:rsidR="0011776F" w:rsidRDefault="008E1F3E">
            <w:r>
              <w:rPr>
                <w:sz w:val="19"/>
                <w:szCs w:val="19"/>
              </w:rPr>
              <w:t>Sensor Descriptor ID</w:t>
            </w:r>
          </w:p>
        </w:tc>
        <w:tc>
          <w:tcPr>
            <w:tcW w:w="2720" w:type="dxa"/>
            <w:tcMar>
              <w:top w:w="80" w:type="dxa"/>
              <w:left w:w="100" w:type="dxa"/>
              <w:bottom w:w="80" w:type="dxa"/>
              <w:right w:w="100" w:type="dxa"/>
            </w:tcMar>
          </w:tcPr>
          <w:p w14:paraId="43112AED" w14:textId="77777777" w:rsidR="0011776F" w:rsidRDefault="008E1F3E">
            <w:r>
              <w:rPr>
                <w:sz w:val="19"/>
                <w:szCs w:val="19"/>
              </w:rPr>
              <w:t>Unique identifier of a registered sensor type</w:t>
            </w:r>
          </w:p>
        </w:tc>
        <w:tc>
          <w:tcPr>
            <w:tcW w:w="1280" w:type="dxa"/>
            <w:tcMar>
              <w:top w:w="80" w:type="dxa"/>
              <w:left w:w="100" w:type="dxa"/>
              <w:bottom w:w="80" w:type="dxa"/>
              <w:right w:w="100" w:type="dxa"/>
            </w:tcMar>
          </w:tcPr>
          <w:p w14:paraId="04A8AE40" w14:textId="77777777" w:rsidR="0011776F" w:rsidRDefault="008E1F3E">
            <w:r>
              <w:rPr>
                <w:sz w:val="19"/>
                <w:szCs w:val="19"/>
              </w:rPr>
              <w:t>string</w:t>
            </w:r>
          </w:p>
        </w:tc>
        <w:tc>
          <w:tcPr>
            <w:tcW w:w="1280" w:type="dxa"/>
            <w:tcMar>
              <w:top w:w="80" w:type="dxa"/>
              <w:left w:w="100" w:type="dxa"/>
              <w:bottom w:w="80" w:type="dxa"/>
              <w:right w:w="100" w:type="dxa"/>
            </w:tcMar>
          </w:tcPr>
          <w:p w14:paraId="56319328" w14:textId="77777777" w:rsidR="0011776F" w:rsidRDefault="008E1F3E">
            <w:r>
              <w:rPr>
                <w:sz w:val="19"/>
                <w:szCs w:val="19"/>
              </w:rPr>
              <w:t>Static</w:t>
            </w:r>
          </w:p>
        </w:tc>
        <w:tc>
          <w:tcPr>
            <w:tcW w:w="1120" w:type="dxa"/>
            <w:tcMar>
              <w:top w:w="80" w:type="dxa"/>
              <w:left w:w="100" w:type="dxa"/>
              <w:bottom w:w="80" w:type="dxa"/>
              <w:right w:w="100" w:type="dxa"/>
            </w:tcMar>
          </w:tcPr>
          <w:p w14:paraId="46E7516E" w14:textId="77777777" w:rsidR="0011776F" w:rsidRDefault="008E1F3E">
            <w:r>
              <w:rPr>
                <w:sz w:val="19"/>
                <w:szCs w:val="19"/>
              </w:rPr>
              <w:t>All</w:t>
            </w:r>
          </w:p>
        </w:tc>
      </w:tr>
      <w:tr w:rsidR="0011776F" w14:paraId="1B6D1C86" w14:textId="77777777">
        <w:trPr>
          <w:cantSplit/>
        </w:trPr>
        <w:tc>
          <w:tcPr>
            <w:tcW w:w="960" w:type="dxa"/>
            <w:tcMar>
              <w:top w:w="80" w:type="dxa"/>
              <w:left w:w="100" w:type="dxa"/>
              <w:bottom w:w="80" w:type="dxa"/>
              <w:right w:w="100" w:type="dxa"/>
            </w:tcMar>
          </w:tcPr>
          <w:p w14:paraId="2E59211D" w14:textId="77777777" w:rsidR="0011776F" w:rsidRDefault="008E1F3E">
            <w:r>
              <w:rPr>
                <w:sz w:val="19"/>
                <w:szCs w:val="19"/>
              </w:rPr>
              <w:t>QKD</w:t>
            </w:r>
          </w:p>
        </w:tc>
        <w:tc>
          <w:tcPr>
            <w:tcW w:w="2240" w:type="dxa"/>
            <w:tcMar>
              <w:top w:w="80" w:type="dxa"/>
              <w:left w:w="100" w:type="dxa"/>
              <w:bottom w:w="80" w:type="dxa"/>
              <w:right w:w="100" w:type="dxa"/>
            </w:tcMar>
          </w:tcPr>
          <w:p w14:paraId="2C583153" w14:textId="77777777" w:rsidR="0011776F" w:rsidRDefault="008E1F3E">
            <w:r>
              <w:rPr>
                <w:sz w:val="19"/>
                <w:szCs w:val="19"/>
              </w:rPr>
              <w:t>Quantity Kind</w:t>
            </w:r>
          </w:p>
        </w:tc>
        <w:tc>
          <w:tcPr>
            <w:tcW w:w="2720" w:type="dxa"/>
            <w:tcMar>
              <w:top w:w="80" w:type="dxa"/>
              <w:left w:w="100" w:type="dxa"/>
              <w:bottom w:w="80" w:type="dxa"/>
              <w:right w:w="100" w:type="dxa"/>
            </w:tcMar>
          </w:tcPr>
          <w:p w14:paraId="4E69042F" w14:textId="77777777" w:rsidR="0011776F" w:rsidRDefault="008E1F3E">
            <w:r>
              <w:rPr>
                <w:sz w:val="19"/>
                <w:szCs w:val="19"/>
              </w:rPr>
              <w:t>What is measured, as a QUDT quantity-kind identifier (power, temperature, flow, and so on)</w:t>
            </w:r>
          </w:p>
        </w:tc>
        <w:tc>
          <w:tcPr>
            <w:tcW w:w="1280" w:type="dxa"/>
            <w:tcMar>
              <w:top w:w="80" w:type="dxa"/>
              <w:left w:w="100" w:type="dxa"/>
              <w:bottom w:w="80" w:type="dxa"/>
              <w:right w:w="100" w:type="dxa"/>
            </w:tcMar>
          </w:tcPr>
          <w:p w14:paraId="2DD26068" w14:textId="77777777" w:rsidR="0011776F" w:rsidRDefault="008E1F3E">
            <w:r>
              <w:rPr>
                <w:sz w:val="19"/>
                <w:szCs w:val="19"/>
              </w:rPr>
              <w:t>URI</w:t>
            </w:r>
          </w:p>
        </w:tc>
        <w:tc>
          <w:tcPr>
            <w:tcW w:w="1280" w:type="dxa"/>
            <w:tcMar>
              <w:top w:w="80" w:type="dxa"/>
              <w:left w:w="100" w:type="dxa"/>
              <w:bottom w:w="80" w:type="dxa"/>
              <w:right w:w="100" w:type="dxa"/>
            </w:tcMar>
          </w:tcPr>
          <w:p w14:paraId="7AC94DBE" w14:textId="77777777" w:rsidR="0011776F" w:rsidRDefault="008E1F3E">
            <w:r>
              <w:rPr>
                <w:sz w:val="19"/>
                <w:szCs w:val="19"/>
              </w:rPr>
              <w:t>Static</w:t>
            </w:r>
          </w:p>
        </w:tc>
        <w:tc>
          <w:tcPr>
            <w:tcW w:w="1120" w:type="dxa"/>
            <w:tcMar>
              <w:top w:w="80" w:type="dxa"/>
              <w:left w:w="100" w:type="dxa"/>
              <w:bottom w:w="80" w:type="dxa"/>
              <w:right w:w="100" w:type="dxa"/>
            </w:tcMar>
          </w:tcPr>
          <w:p w14:paraId="17B87BAB" w14:textId="77777777" w:rsidR="0011776F" w:rsidRDefault="008E1F3E">
            <w:r>
              <w:rPr>
                <w:sz w:val="19"/>
                <w:szCs w:val="19"/>
              </w:rPr>
              <w:t>All</w:t>
            </w:r>
          </w:p>
        </w:tc>
      </w:tr>
      <w:tr w:rsidR="0011776F" w14:paraId="7E5E5259" w14:textId="77777777">
        <w:trPr>
          <w:cantSplit/>
        </w:trPr>
        <w:tc>
          <w:tcPr>
            <w:tcW w:w="960" w:type="dxa"/>
            <w:tcMar>
              <w:top w:w="80" w:type="dxa"/>
              <w:left w:w="100" w:type="dxa"/>
              <w:bottom w:w="80" w:type="dxa"/>
              <w:right w:w="100" w:type="dxa"/>
            </w:tcMar>
          </w:tcPr>
          <w:p w14:paraId="43EC0C82" w14:textId="77777777" w:rsidR="0011776F" w:rsidRDefault="008E1F3E">
            <w:r>
              <w:rPr>
                <w:sz w:val="19"/>
                <w:szCs w:val="19"/>
              </w:rPr>
              <w:t>UCM</w:t>
            </w:r>
          </w:p>
        </w:tc>
        <w:tc>
          <w:tcPr>
            <w:tcW w:w="2240" w:type="dxa"/>
            <w:tcMar>
              <w:top w:w="80" w:type="dxa"/>
              <w:left w:w="100" w:type="dxa"/>
              <w:bottom w:w="80" w:type="dxa"/>
              <w:right w:w="100" w:type="dxa"/>
            </w:tcMar>
          </w:tcPr>
          <w:p w14:paraId="51A8AA2C" w14:textId="77777777" w:rsidR="0011776F" w:rsidRDefault="008E1F3E">
            <w:r>
              <w:rPr>
                <w:sz w:val="19"/>
                <w:szCs w:val="19"/>
              </w:rPr>
              <w:t>Unit of Measure</w:t>
            </w:r>
          </w:p>
        </w:tc>
        <w:tc>
          <w:tcPr>
            <w:tcW w:w="2720" w:type="dxa"/>
            <w:tcMar>
              <w:top w:w="80" w:type="dxa"/>
              <w:left w:w="100" w:type="dxa"/>
              <w:bottom w:w="80" w:type="dxa"/>
              <w:right w:w="100" w:type="dxa"/>
            </w:tcMar>
          </w:tcPr>
          <w:p w14:paraId="4E9536BF" w14:textId="77777777" w:rsidR="0011776F" w:rsidRDefault="008E1F3E">
            <w:r>
              <w:rPr>
                <w:sz w:val="19"/>
                <w:szCs w:val="19"/>
              </w:rPr>
              <w:t xml:space="preserve">UCUM unit code, such as W, </w:t>
            </w:r>
            <w:proofErr w:type="spellStart"/>
            <w:r>
              <w:rPr>
                <w:sz w:val="19"/>
                <w:szCs w:val="19"/>
              </w:rPr>
              <w:t>Cel</w:t>
            </w:r>
            <w:proofErr w:type="spellEnd"/>
            <w:r>
              <w:rPr>
                <w:sz w:val="19"/>
                <w:szCs w:val="19"/>
              </w:rPr>
              <w:t xml:space="preserve"> or L/min</w:t>
            </w:r>
          </w:p>
        </w:tc>
        <w:tc>
          <w:tcPr>
            <w:tcW w:w="1280" w:type="dxa"/>
            <w:tcMar>
              <w:top w:w="80" w:type="dxa"/>
              <w:left w:w="100" w:type="dxa"/>
              <w:bottom w:w="80" w:type="dxa"/>
              <w:right w:w="100" w:type="dxa"/>
            </w:tcMar>
          </w:tcPr>
          <w:p w14:paraId="4D621248" w14:textId="77777777" w:rsidR="0011776F" w:rsidRDefault="008E1F3E">
            <w:r>
              <w:rPr>
                <w:sz w:val="19"/>
                <w:szCs w:val="19"/>
              </w:rPr>
              <w:t>code</w:t>
            </w:r>
          </w:p>
        </w:tc>
        <w:tc>
          <w:tcPr>
            <w:tcW w:w="1280" w:type="dxa"/>
            <w:tcMar>
              <w:top w:w="80" w:type="dxa"/>
              <w:left w:w="100" w:type="dxa"/>
              <w:bottom w:w="80" w:type="dxa"/>
              <w:right w:w="100" w:type="dxa"/>
            </w:tcMar>
          </w:tcPr>
          <w:p w14:paraId="46642647" w14:textId="77777777" w:rsidR="0011776F" w:rsidRDefault="008E1F3E">
            <w:r>
              <w:rPr>
                <w:sz w:val="19"/>
                <w:szCs w:val="19"/>
              </w:rPr>
              <w:t>Static</w:t>
            </w:r>
          </w:p>
        </w:tc>
        <w:tc>
          <w:tcPr>
            <w:tcW w:w="1120" w:type="dxa"/>
            <w:tcMar>
              <w:top w:w="80" w:type="dxa"/>
              <w:left w:w="100" w:type="dxa"/>
              <w:bottom w:w="80" w:type="dxa"/>
              <w:right w:w="100" w:type="dxa"/>
            </w:tcMar>
          </w:tcPr>
          <w:p w14:paraId="0B1D4EA2" w14:textId="77777777" w:rsidR="0011776F" w:rsidRDefault="008E1F3E">
            <w:r>
              <w:rPr>
                <w:sz w:val="19"/>
                <w:szCs w:val="19"/>
              </w:rPr>
              <w:t>All</w:t>
            </w:r>
          </w:p>
        </w:tc>
      </w:tr>
      <w:tr w:rsidR="0011776F" w14:paraId="11CD79E4" w14:textId="77777777">
        <w:trPr>
          <w:cantSplit/>
        </w:trPr>
        <w:tc>
          <w:tcPr>
            <w:tcW w:w="960" w:type="dxa"/>
            <w:tcMar>
              <w:top w:w="80" w:type="dxa"/>
              <w:left w:w="100" w:type="dxa"/>
              <w:bottom w:w="80" w:type="dxa"/>
              <w:right w:w="100" w:type="dxa"/>
            </w:tcMar>
          </w:tcPr>
          <w:p w14:paraId="038A14B3" w14:textId="77777777" w:rsidR="0011776F" w:rsidRDefault="008E1F3E">
            <w:r>
              <w:rPr>
                <w:sz w:val="19"/>
                <w:szCs w:val="19"/>
              </w:rPr>
              <w:t>SCP</w:t>
            </w:r>
          </w:p>
        </w:tc>
        <w:tc>
          <w:tcPr>
            <w:tcW w:w="2240" w:type="dxa"/>
            <w:tcMar>
              <w:top w:w="80" w:type="dxa"/>
              <w:left w:w="100" w:type="dxa"/>
              <w:bottom w:w="80" w:type="dxa"/>
              <w:right w:w="100" w:type="dxa"/>
            </w:tcMar>
          </w:tcPr>
          <w:p w14:paraId="6348CDF3" w14:textId="77777777" w:rsidR="0011776F" w:rsidRDefault="008E1F3E">
            <w:r>
              <w:rPr>
                <w:sz w:val="19"/>
                <w:szCs w:val="19"/>
              </w:rPr>
              <w:t>Scope Level</w:t>
            </w:r>
          </w:p>
        </w:tc>
        <w:tc>
          <w:tcPr>
            <w:tcW w:w="2720" w:type="dxa"/>
            <w:tcMar>
              <w:top w:w="80" w:type="dxa"/>
              <w:left w:w="100" w:type="dxa"/>
              <w:bottom w:w="80" w:type="dxa"/>
              <w:right w:w="100" w:type="dxa"/>
            </w:tcMar>
          </w:tcPr>
          <w:p w14:paraId="7B11C295" w14:textId="77777777" w:rsidR="0011776F" w:rsidRDefault="008E1F3E">
            <w:r>
              <w:rPr>
                <w:sz w:val="19"/>
                <w:szCs w:val="19"/>
              </w:rPr>
              <w:t>Component, device, node, rack, row, hall, site, or grid</w:t>
            </w:r>
          </w:p>
        </w:tc>
        <w:tc>
          <w:tcPr>
            <w:tcW w:w="1280" w:type="dxa"/>
            <w:tcMar>
              <w:top w:w="80" w:type="dxa"/>
              <w:left w:w="100" w:type="dxa"/>
              <w:bottom w:w="80" w:type="dxa"/>
              <w:right w:w="100" w:type="dxa"/>
            </w:tcMar>
          </w:tcPr>
          <w:p w14:paraId="7362D020" w14:textId="77777777" w:rsidR="0011776F" w:rsidRDefault="008E1F3E">
            <w:proofErr w:type="spellStart"/>
            <w:r>
              <w:rPr>
                <w:sz w:val="19"/>
                <w:szCs w:val="19"/>
              </w:rPr>
              <w:t>enum</w:t>
            </w:r>
            <w:proofErr w:type="spellEnd"/>
          </w:p>
        </w:tc>
        <w:tc>
          <w:tcPr>
            <w:tcW w:w="1280" w:type="dxa"/>
            <w:tcMar>
              <w:top w:w="80" w:type="dxa"/>
              <w:left w:w="100" w:type="dxa"/>
              <w:bottom w:w="80" w:type="dxa"/>
              <w:right w:w="100" w:type="dxa"/>
            </w:tcMar>
          </w:tcPr>
          <w:p w14:paraId="30D76186" w14:textId="77777777" w:rsidR="0011776F" w:rsidRDefault="008E1F3E">
            <w:r>
              <w:rPr>
                <w:sz w:val="19"/>
                <w:szCs w:val="19"/>
              </w:rPr>
              <w:t>Static</w:t>
            </w:r>
          </w:p>
        </w:tc>
        <w:tc>
          <w:tcPr>
            <w:tcW w:w="1120" w:type="dxa"/>
            <w:tcMar>
              <w:top w:w="80" w:type="dxa"/>
              <w:left w:w="100" w:type="dxa"/>
              <w:bottom w:w="80" w:type="dxa"/>
              <w:right w:w="100" w:type="dxa"/>
            </w:tcMar>
          </w:tcPr>
          <w:p w14:paraId="51C51BEF" w14:textId="77777777" w:rsidR="0011776F" w:rsidRDefault="008E1F3E">
            <w:r>
              <w:rPr>
                <w:sz w:val="19"/>
                <w:szCs w:val="19"/>
              </w:rPr>
              <w:t>All</w:t>
            </w:r>
          </w:p>
        </w:tc>
      </w:tr>
      <w:tr w:rsidR="0011776F" w14:paraId="2885A51F" w14:textId="77777777">
        <w:trPr>
          <w:cantSplit/>
        </w:trPr>
        <w:tc>
          <w:tcPr>
            <w:tcW w:w="960" w:type="dxa"/>
            <w:tcMar>
              <w:top w:w="80" w:type="dxa"/>
              <w:left w:w="100" w:type="dxa"/>
              <w:bottom w:w="80" w:type="dxa"/>
              <w:right w:w="100" w:type="dxa"/>
            </w:tcMar>
          </w:tcPr>
          <w:p w14:paraId="12C9E00B" w14:textId="77777777" w:rsidR="0011776F" w:rsidRDefault="008E1F3E">
            <w:r>
              <w:rPr>
                <w:sz w:val="19"/>
                <w:szCs w:val="19"/>
              </w:rPr>
              <w:t>ACC</w:t>
            </w:r>
          </w:p>
        </w:tc>
        <w:tc>
          <w:tcPr>
            <w:tcW w:w="2240" w:type="dxa"/>
            <w:tcMar>
              <w:top w:w="80" w:type="dxa"/>
              <w:left w:w="100" w:type="dxa"/>
              <w:bottom w:w="80" w:type="dxa"/>
              <w:right w:w="100" w:type="dxa"/>
            </w:tcMar>
          </w:tcPr>
          <w:p w14:paraId="65A4D305" w14:textId="77777777" w:rsidR="0011776F" w:rsidRDefault="008E1F3E">
            <w:r>
              <w:rPr>
                <w:sz w:val="19"/>
                <w:szCs w:val="19"/>
              </w:rPr>
              <w:t>Measurement Uncertainty</w:t>
            </w:r>
          </w:p>
        </w:tc>
        <w:tc>
          <w:tcPr>
            <w:tcW w:w="2720" w:type="dxa"/>
            <w:tcMar>
              <w:top w:w="80" w:type="dxa"/>
              <w:left w:w="100" w:type="dxa"/>
              <w:bottom w:w="80" w:type="dxa"/>
              <w:right w:w="100" w:type="dxa"/>
            </w:tcMar>
          </w:tcPr>
          <w:p w14:paraId="7F405C86" w14:textId="77777777" w:rsidR="0011776F" w:rsidRDefault="008E1F3E">
            <w:r>
              <w:rPr>
                <w:sz w:val="19"/>
                <w:szCs w:val="19"/>
              </w:rPr>
              <w:t>Stated accuracy, which sets the reading’s confidence tier (§8.1–§8.3); calibration is tracked with SCT (§20.5)</w:t>
            </w:r>
          </w:p>
        </w:tc>
        <w:tc>
          <w:tcPr>
            <w:tcW w:w="1280" w:type="dxa"/>
            <w:tcMar>
              <w:top w:w="80" w:type="dxa"/>
              <w:left w:w="100" w:type="dxa"/>
              <w:bottom w:w="80" w:type="dxa"/>
              <w:right w:w="100" w:type="dxa"/>
            </w:tcMar>
          </w:tcPr>
          <w:p w14:paraId="632A8E98" w14:textId="77777777" w:rsidR="0011776F" w:rsidRDefault="008E1F3E">
            <w:r>
              <w:rPr>
                <w:sz w:val="19"/>
                <w:szCs w:val="19"/>
              </w:rPr>
              <w:t>± % or unit</w:t>
            </w:r>
          </w:p>
        </w:tc>
        <w:tc>
          <w:tcPr>
            <w:tcW w:w="1280" w:type="dxa"/>
            <w:tcMar>
              <w:top w:w="80" w:type="dxa"/>
              <w:left w:w="100" w:type="dxa"/>
              <w:bottom w:w="80" w:type="dxa"/>
              <w:right w:w="100" w:type="dxa"/>
            </w:tcMar>
          </w:tcPr>
          <w:p w14:paraId="72AD381B" w14:textId="77777777" w:rsidR="0011776F" w:rsidRDefault="008E1F3E">
            <w:r>
              <w:rPr>
                <w:sz w:val="19"/>
                <w:szCs w:val="19"/>
              </w:rPr>
              <w:t>Per calibration</w:t>
            </w:r>
          </w:p>
        </w:tc>
        <w:tc>
          <w:tcPr>
            <w:tcW w:w="1120" w:type="dxa"/>
            <w:tcMar>
              <w:top w:w="80" w:type="dxa"/>
              <w:left w:w="100" w:type="dxa"/>
              <w:bottom w:w="80" w:type="dxa"/>
              <w:right w:w="100" w:type="dxa"/>
            </w:tcMar>
          </w:tcPr>
          <w:p w14:paraId="7A4E4A4F" w14:textId="77777777" w:rsidR="0011776F" w:rsidRDefault="008E1F3E">
            <w:r>
              <w:rPr>
                <w:sz w:val="19"/>
                <w:szCs w:val="19"/>
              </w:rPr>
              <w:t>All</w:t>
            </w:r>
          </w:p>
        </w:tc>
      </w:tr>
      <w:tr w:rsidR="0011776F" w14:paraId="76620DCF" w14:textId="77777777">
        <w:trPr>
          <w:cantSplit/>
        </w:trPr>
        <w:tc>
          <w:tcPr>
            <w:tcW w:w="960" w:type="dxa"/>
            <w:tcMar>
              <w:top w:w="80" w:type="dxa"/>
              <w:left w:w="100" w:type="dxa"/>
              <w:bottom w:w="80" w:type="dxa"/>
              <w:right w:w="100" w:type="dxa"/>
            </w:tcMar>
          </w:tcPr>
          <w:p w14:paraId="2A1C69CF" w14:textId="77777777" w:rsidR="0011776F" w:rsidRDefault="008E1F3E">
            <w:r>
              <w:rPr>
                <w:sz w:val="19"/>
                <w:szCs w:val="19"/>
              </w:rPr>
              <w:t>SMP</w:t>
            </w:r>
          </w:p>
        </w:tc>
        <w:tc>
          <w:tcPr>
            <w:tcW w:w="2240" w:type="dxa"/>
            <w:tcMar>
              <w:top w:w="80" w:type="dxa"/>
              <w:left w:w="100" w:type="dxa"/>
              <w:bottom w:w="80" w:type="dxa"/>
              <w:right w:w="100" w:type="dxa"/>
            </w:tcMar>
          </w:tcPr>
          <w:p w14:paraId="1F13F1FC" w14:textId="77777777" w:rsidR="0011776F" w:rsidRDefault="008E1F3E">
            <w:r>
              <w:rPr>
                <w:sz w:val="19"/>
                <w:szCs w:val="19"/>
              </w:rPr>
              <w:t>Sampling Interval</w:t>
            </w:r>
          </w:p>
        </w:tc>
        <w:tc>
          <w:tcPr>
            <w:tcW w:w="2720" w:type="dxa"/>
            <w:tcMar>
              <w:top w:w="80" w:type="dxa"/>
              <w:left w:w="100" w:type="dxa"/>
              <w:bottom w:w="80" w:type="dxa"/>
              <w:right w:w="100" w:type="dxa"/>
            </w:tcMar>
          </w:tcPr>
          <w:p w14:paraId="5B370479" w14:textId="77777777" w:rsidR="0011776F" w:rsidRDefault="008E1F3E">
            <w:r>
              <w:rPr>
                <w:sz w:val="19"/>
                <w:szCs w:val="19"/>
              </w:rPr>
              <w:t>Native sampling period and how readings are aggregated (mean, max, or counter delta)</w:t>
            </w:r>
          </w:p>
        </w:tc>
        <w:tc>
          <w:tcPr>
            <w:tcW w:w="1280" w:type="dxa"/>
            <w:tcMar>
              <w:top w:w="80" w:type="dxa"/>
              <w:left w:w="100" w:type="dxa"/>
              <w:bottom w:w="80" w:type="dxa"/>
              <w:right w:w="100" w:type="dxa"/>
            </w:tcMar>
          </w:tcPr>
          <w:p w14:paraId="68B36B13" w14:textId="77777777" w:rsidR="0011776F" w:rsidRDefault="008E1F3E">
            <w:r>
              <w:rPr>
                <w:sz w:val="19"/>
                <w:szCs w:val="19"/>
              </w:rPr>
              <w:t xml:space="preserve">s + </w:t>
            </w:r>
            <w:proofErr w:type="spellStart"/>
            <w:r>
              <w:rPr>
                <w:sz w:val="19"/>
                <w:szCs w:val="19"/>
              </w:rPr>
              <w:t>enum</w:t>
            </w:r>
            <w:proofErr w:type="spellEnd"/>
          </w:p>
        </w:tc>
        <w:tc>
          <w:tcPr>
            <w:tcW w:w="1280" w:type="dxa"/>
            <w:tcMar>
              <w:top w:w="80" w:type="dxa"/>
              <w:left w:w="100" w:type="dxa"/>
              <w:bottom w:w="80" w:type="dxa"/>
              <w:right w:w="100" w:type="dxa"/>
            </w:tcMar>
          </w:tcPr>
          <w:p w14:paraId="461F9EEE" w14:textId="77777777" w:rsidR="0011776F" w:rsidRDefault="008E1F3E">
            <w:r>
              <w:rPr>
                <w:sz w:val="19"/>
                <w:szCs w:val="19"/>
              </w:rPr>
              <w:t>Static</w:t>
            </w:r>
          </w:p>
        </w:tc>
        <w:tc>
          <w:tcPr>
            <w:tcW w:w="1120" w:type="dxa"/>
            <w:tcMar>
              <w:top w:w="80" w:type="dxa"/>
              <w:left w:w="100" w:type="dxa"/>
              <w:bottom w:w="80" w:type="dxa"/>
              <w:right w:w="100" w:type="dxa"/>
            </w:tcMar>
          </w:tcPr>
          <w:p w14:paraId="4620E0EF" w14:textId="77777777" w:rsidR="0011776F" w:rsidRDefault="008E1F3E">
            <w:r>
              <w:rPr>
                <w:sz w:val="19"/>
                <w:szCs w:val="19"/>
              </w:rPr>
              <w:t>All</w:t>
            </w:r>
          </w:p>
        </w:tc>
      </w:tr>
    </w:tbl>
    <w:p w14:paraId="2AB8A800" w14:textId="77777777" w:rsidR="0011776F" w:rsidRDefault="0011776F">
      <w:pPr>
        <w:spacing w:after="120"/>
      </w:pPr>
    </w:p>
    <w:p w14:paraId="0911CDC3" w14:textId="77777777" w:rsidR="0011776F" w:rsidRDefault="008E1F3E">
      <w:pPr>
        <w:spacing w:after="140"/>
      </w:pPr>
      <w:r>
        <w:rPr>
          <w:sz w:val="21"/>
          <w:szCs w:val="21"/>
        </w:rPr>
        <w:t xml:space="preserve">Registered readings are emitted as </w:t>
      </w:r>
      <w:proofErr w:type="spellStart"/>
      <w:r>
        <w:rPr>
          <w:sz w:val="21"/>
          <w:szCs w:val="21"/>
        </w:rPr>
        <w:t>OTel</w:t>
      </w:r>
      <w:proofErr w:type="spellEnd"/>
      <w:r>
        <w:rPr>
          <w:sz w:val="21"/>
          <w:szCs w:val="21"/>
        </w:rPr>
        <w:t xml:space="preserve"> metrics under the </w:t>
      </w:r>
      <w:proofErr w:type="spellStart"/>
      <w:r>
        <w:rPr>
          <w:sz w:val="21"/>
          <w:szCs w:val="21"/>
        </w:rPr>
        <w:t>hw</w:t>
      </w:r>
      <w:proofErr w:type="spellEnd"/>
      <w:r>
        <w:rPr>
          <w:sz w:val="21"/>
          <w:szCs w:val="21"/>
        </w:rPr>
        <w:t xml:space="preserve">.* namespace when a convention exists, and otherwise under </w:t>
      </w:r>
      <w:proofErr w:type="spellStart"/>
      <w:r>
        <w:rPr>
          <w:sz w:val="21"/>
          <w:szCs w:val="21"/>
        </w:rPr>
        <w:t>stardust.ext</w:t>
      </w:r>
      <w:proofErr w:type="spellEnd"/>
      <w:r>
        <w:rPr>
          <w:sz w:val="21"/>
          <w:szCs w:val="21"/>
        </w:rPr>
        <w:t>.&lt;quantity kind&gt; until one is proposed and accepted (§11.5).</w:t>
      </w:r>
    </w:p>
    <w:p w14:paraId="0B0F6971" w14:textId="77777777" w:rsidR="0011776F" w:rsidRDefault="008E1F3E">
      <w:pPr>
        <w:pStyle w:val="Heading3"/>
        <w:spacing w:before="200" w:after="100"/>
      </w:pPr>
      <w:r>
        <w:rPr>
          <w:b/>
          <w:bCs/>
          <w:color w:val="333333"/>
          <w:sz w:val="21"/>
          <w:szCs w:val="21"/>
        </w:rPr>
        <w:t>21.9.6 Anticipated Sensor Classes</w:t>
      </w:r>
    </w:p>
    <w:p w14:paraId="694CBEFC" w14:textId="77777777" w:rsidR="0011776F" w:rsidRDefault="008E1F3E">
      <w:pPr>
        <w:spacing w:after="140"/>
      </w:pPr>
      <w:r>
        <w:rPr>
          <w:sz w:val="21"/>
          <w:szCs w:val="21"/>
        </w:rPr>
        <w:t>The registry is designed to absorb these expected classes without a schema change. None has a code yet.</w:t>
      </w:r>
    </w:p>
    <w:p w14:paraId="4047A675" w14:textId="77777777" w:rsidR="0011776F" w:rsidRDefault="008E1F3E">
      <w:pPr>
        <w:numPr>
          <w:ilvl w:val="0"/>
          <w:numId w:val="1"/>
        </w:numPr>
        <w:spacing w:after="60"/>
      </w:pPr>
      <w:r>
        <w:rPr>
          <w:b/>
          <w:bCs/>
          <w:sz w:val="21"/>
          <w:szCs w:val="21"/>
        </w:rPr>
        <w:t>Sub-component power rails.</w:t>
      </w:r>
      <w:r>
        <w:rPr>
          <w:sz w:val="21"/>
          <w:szCs w:val="21"/>
        </w:rPr>
        <w:t xml:space="preserve"> Separate power for logic die, HBM and I/O, so memory-bound generation and compute-bound prompt processing can be attributed precisely.</w:t>
      </w:r>
    </w:p>
    <w:p w14:paraId="17C9B956" w14:textId="77777777" w:rsidR="0011776F" w:rsidRDefault="008E1F3E">
      <w:pPr>
        <w:numPr>
          <w:ilvl w:val="0"/>
          <w:numId w:val="1"/>
        </w:numPr>
        <w:spacing w:after="60"/>
      </w:pPr>
      <w:r>
        <w:rPr>
          <w:b/>
          <w:bCs/>
          <w:sz w:val="21"/>
          <w:szCs w:val="21"/>
        </w:rPr>
        <w:t>Per-workload energy counters.</w:t>
      </w:r>
      <w:r>
        <w:rPr>
          <w:sz w:val="21"/>
          <w:szCs w:val="21"/>
        </w:rPr>
        <w:t xml:space="preserve"> Hardware or driver counters that attribute energy to a process, partition or request, replacing the apportioning done through PTN.</w:t>
      </w:r>
    </w:p>
    <w:p w14:paraId="30D7E21F" w14:textId="77777777" w:rsidR="0011776F" w:rsidRDefault="008E1F3E">
      <w:pPr>
        <w:numPr>
          <w:ilvl w:val="0"/>
          <w:numId w:val="1"/>
        </w:numPr>
        <w:spacing w:after="60"/>
      </w:pPr>
      <w:r>
        <w:rPr>
          <w:b/>
          <w:bCs/>
          <w:sz w:val="21"/>
          <w:szCs w:val="21"/>
        </w:rPr>
        <w:t>Optical interconnect energy.</w:t>
      </w:r>
      <w:r>
        <w:rPr>
          <w:sz w:val="21"/>
          <w:szCs w:val="21"/>
        </w:rPr>
        <w:t xml:space="preserve"> Energy per bit (</w:t>
      </w:r>
      <w:proofErr w:type="spellStart"/>
      <w:r>
        <w:rPr>
          <w:sz w:val="21"/>
          <w:szCs w:val="21"/>
        </w:rPr>
        <w:t>pJ</w:t>
      </w:r>
      <w:proofErr w:type="spellEnd"/>
      <w:r>
        <w:rPr>
          <w:sz w:val="21"/>
          <w:szCs w:val="21"/>
        </w:rPr>
        <w:t>/bit) for co-packaged and pluggable optics as clusters scale out.</w:t>
      </w:r>
    </w:p>
    <w:p w14:paraId="650A9CD8" w14:textId="77777777" w:rsidR="0011776F" w:rsidRDefault="008E1F3E">
      <w:pPr>
        <w:numPr>
          <w:ilvl w:val="0"/>
          <w:numId w:val="1"/>
        </w:numPr>
        <w:spacing w:after="60"/>
      </w:pPr>
      <w:r>
        <w:rPr>
          <w:b/>
          <w:bCs/>
          <w:sz w:val="21"/>
          <w:szCs w:val="21"/>
        </w:rPr>
        <w:t>Liquid and immersion cooling.</w:t>
      </w:r>
      <w:r>
        <w:rPr>
          <w:sz w:val="21"/>
          <w:szCs w:val="21"/>
        </w:rPr>
        <w:t xml:space="preserve"> Fluid condition, leak detection and the quality of heat leaving the facility, linking to HST and HEX (§22.4).</w:t>
      </w:r>
    </w:p>
    <w:p w14:paraId="633005A6" w14:textId="77777777" w:rsidR="0011776F" w:rsidRDefault="008E1F3E">
      <w:pPr>
        <w:numPr>
          <w:ilvl w:val="0"/>
          <w:numId w:val="1"/>
        </w:numPr>
        <w:spacing w:after="60"/>
      </w:pPr>
      <w:r>
        <w:rPr>
          <w:b/>
          <w:bCs/>
          <w:sz w:val="21"/>
          <w:szCs w:val="21"/>
        </w:rPr>
        <w:t>Rack-scale power dynamics.</w:t>
      </w:r>
      <w:r>
        <w:rPr>
          <w:sz w:val="21"/>
          <w:szCs w:val="21"/>
        </w:rPr>
        <w:t xml:space="preserve"> Fast power swings from synchronized training steps, power smoothing and on-site storage state, which matter for grid interconnection and demand response.</w:t>
      </w:r>
    </w:p>
    <w:p w14:paraId="4455A2D2" w14:textId="77777777" w:rsidR="0011776F" w:rsidRDefault="008E1F3E">
      <w:pPr>
        <w:numPr>
          <w:ilvl w:val="0"/>
          <w:numId w:val="1"/>
        </w:numPr>
        <w:spacing w:after="60"/>
      </w:pPr>
      <w:r>
        <w:rPr>
          <w:b/>
          <w:bCs/>
          <w:sz w:val="21"/>
          <w:szCs w:val="21"/>
        </w:rPr>
        <w:t>Silicon aging monitors.</w:t>
      </w:r>
      <w:r>
        <w:rPr>
          <w:sz w:val="21"/>
          <w:szCs w:val="21"/>
        </w:rPr>
        <w:t xml:space="preserve"> On-die degradation and error-rate trends that sharpen D-HHS and service-life extension (D-LXS, §8.8.8).</w:t>
      </w:r>
    </w:p>
    <w:p w14:paraId="24543340" w14:textId="77777777" w:rsidR="0011776F" w:rsidRDefault="008E1F3E">
      <w:pPr>
        <w:numPr>
          <w:ilvl w:val="0"/>
          <w:numId w:val="1"/>
        </w:numPr>
        <w:spacing w:after="60"/>
      </w:pPr>
      <w:r>
        <w:rPr>
          <w:b/>
          <w:bCs/>
          <w:sz w:val="21"/>
          <w:szCs w:val="21"/>
        </w:rPr>
        <w:t>New compute types.</w:t>
      </w:r>
      <w:r>
        <w:rPr>
          <w:sz w:val="21"/>
          <w:szCs w:val="21"/>
        </w:rPr>
        <w:t xml:space="preserve"> Analog, photonic, neuromorphic and wafer-scale accelerators where tokens per GPU-second does not apply. Quantity kinds let them report energy per operation until a common unit is agreed.</w:t>
      </w:r>
    </w:p>
    <w:p w14:paraId="4D3ED360" w14:textId="77777777" w:rsidR="0011776F" w:rsidRDefault="008E1F3E">
      <w:pPr>
        <w:numPr>
          <w:ilvl w:val="0"/>
          <w:numId w:val="1"/>
        </w:numPr>
        <w:spacing w:after="60"/>
      </w:pPr>
      <w:r>
        <w:rPr>
          <w:b/>
          <w:bCs/>
          <w:sz w:val="21"/>
          <w:szCs w:val="21"/>
        </w:rPr>
        <w:t>Water at intake and discharge.</w:t>
      </w:r>
      <w:r>
        <w:rPr>
          <w:sz w:val="21"/>
          <w:szCs w:val="21"/>
        </w:rPr>
        <w:t xml:space="preserve"> Source type and quality metering beyond WUE, linking to watershed fields (WSI, WSX, §22.4).</w:t>
      </w:r>
    </w:p>
    <w:p w14:paraId="7E3FDB65" w14:textId="77777777" w:rsidR="0011776F" w:rsidRDefault="008E1F3E">
      <w:pPr>
        <w:numPr>
          <w:ilvl w:val="0"/>
          <w:numId w:val="1"/>
        </w:numPr>
        <w:spacing w:after="60"/>
      </w:pPr>
      <w:r>
        <w:rPr>
          <w:b/>
          <w:bCs/>
          <w:sz w:val="21"/>
          <w:szCs w:val="21"/>
        </w:rPr>
        <w:t>Digital Product Passport carriers.</w:t>
      </w:r>
      <w:r>
        <w:rPr>
          <w:sz w:val="21"/>
          <w:szCs w:val="21"/>
        </w:rPr>
        <w:t xml:space="preserve"> Machine-readable embodied-carbon and material data on each device, linking to AID (§22.8) and MAT (§8.8.8).</w:t>
      </w:r>
    </w:p>
    <w:p w14:paraId="72D0A381" w14:textId="77777777" w:rsidR="0011776F" w:rsidRDefault="008E1F3E">
      <w:pPr>
        <w:pStyle w:val="Heading3"/>
        <w:spacing w:before="200" w:after="100"/>
      </w:pPr>
      <w:r>
        <w:rPr>
          <w:b/>
          <w:bCs/>
          <w:color w:val="333333"/>
          <w:sz w:val="21"/>
          <w:szCs w:val="21"/>
        </w:rPr>
        <w:t>21.9.7 Harmonization</w:t>
      </w:r>
    </w:p>
    <w:tbl>
      <w:tblPr>
        <w:tblStyle w:val="TableNormal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3400"/>
        <w:gridCol w:w="3600"/>
      </w:tblGrid>
      <w:tr w:rsidR="0011776F" w14:paraId="7459E0E6" w14:textId="77777777">
        <w:trPr>
          <w:tblHeader/>
        </w:trPr>
        <w:tc>
          <w:tcPr>
            <w:tcW w:w="2600" w:type="dxa"/>
            <w:shd w:val="clear" w:color="auto" w:fill="1E7A4C"/>
            <w:tcMar>
              <w:top w:w="80" w:type="dxa"/>
              <w:left w:w="100" w:type="dxa"/>
              <w:bottom w:w="80" w:type="dxa"/>
              <w:right w:w="100" w:type="dxa"/>
            </w:tcMar>
          </w:tcPr>
          <w:p w14:paraId="491D88C5" w14:textId="77777777" w:rsidR="0011776F" w:rsidRDefault="008E1F3E">
            <w:r>
              <w:rPr>
                <w:b/>
                <w:bCs/>
                <w:color w:val="FFFFFF"/>
                <w:sz w:val="19"/>
                <w:szCs w:val="19"/>
              </w:rPr>
              <w:t>Concern</w:t>
            </w:r>
          </w:p>
        </w:tc>
        <w:tc>
          <w:tcPr>
            <w:tcW w:w="3400" w:type="dxa"/>
            <w:shd w:val="clear" w:color="auto" w:fill="1E7A4C"/>
            <w:tcMar>
              <w:top w:w="80" w:type="dxa"/>
              <w:left w:w="100" w:type="dxa"/>
              <w:bottom w:w="80" w:type="dxa"/>
              <w:right w:w="100" w:type="dxa"/>
            </w:tcMar>
          </w:tcPr>
          <w:p w14:paraId="0D14BF9E" w14:textId="77777777" w:rsidR="0011776F" w:rsidRDefault="008E1F3E">
            <w:r>
              <w:rPr>
                <w:b/>
                <w:bCs/>
                <w:color w:val="FFFFFF"/>
                <w:sz w:val="19"/>
                <w:szCs w:val="19"/>
              </w:rPr>
              <w:t>Existing standard or de facto source</w:t>
            </w:r>
          </w:p>
        </w:tc>
        <w:tc>
          <w:tcPr>
            <w:tcW w:w="3600" w:type="dxa"/>
            <w:shd w:val="clear" w:color="auto" w:fill="1E7A4C"/>
            <w:tcMar>
              <w:top w:w="80" w:type="dxa"/>
              <w:left w:w="100" w:type="dxa"/>
              <w:bottom w:w="80" w:type="dxa"/>
              <w:right w:w="100" w:type="dxa"/>
            </w:tcMar>
          </w:tcPr>
          <w:p w14:paraId="7007BFE6" w14:textId="77777777" w:rsidR="0011776F" w:rsidRDefault="008E1F3E">
            <w:r>
              <w:rPr>
                <w:b/>
                <w:bCs/>
                <w:color w:val="FFFFFF"/>
                <w:sz w:val="19"/>
                <w:szCs w:val="19"/>
              </w:rPr>
              <w:t>Stardust fields</w:t>
            </w:r>
          </w:p>
        </w:tc>
      </w:tr>
      <w:tr w:rsidR="0011776F" w14:paraId="3F0BAB6F" w14:textId="77777777">
        <w:trPr>
          <w:cantSplit/>
        </w:trPr>
        <w:tc>
          <w:tcPr>
            <w:tcW w:w="2600" w:type="dxa"/>
            <w:tcMar>
              <w:top w:w="80" w:type="dxa"/>
              <w:left w:w="100" w:type="dxa"/>
              <w:bottom w:w="80" w:type="dxa"/>
              <w:right w:w="100" w:type="dxa"/>
            </w:tcMar>
          </w:tcPr>
          <w:p w14:paraId="3715CB9F" w14:textId="77777777" w:rsidR="0011776F" w:rsidRDefault="008E1F3E">
            <w:r>
              <w:rPr>
                <w:sz w:val="19"/>
                <w:szCs w:val="19"/>
              </w:rPr>
              <w:t>Accelerator power, energy, temperature, memory and utilization</w:t>
            </w:r>
          </w:p>
        </w:tc>
        <w:tc>
          <w:tcPr>
            <w:tcW w:w="3400" w:type="dxa"/>
            <w:tcMar>
              <w:top w:w="80" w:type="dxa"/>
              <w:left w:w="100" w:type="dxa"/>
              <w:bottom w:w="80" w:type="dxa"/>
              <w:right w:w="100" w:type="dxa"/>
            </w:tcMar>
          </w:tcPr>
          <w:p w14:paraId="5A31542C"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hw.gpu</w:t>
            </w:r>
            <w:proofErr w:type="spellEnd"/>
            <w:r>
              <w:rPr>
                <w:sz w:val="19"/>
                <w:szCs w:val="19"/>
              </w:rPr>
              <w:t xml:space="preserve">.*, </w:t>
            </w:r>
            <w:proofErr w:type="spellStart"/>
            <w:r>
              <w:rPr>
                <w:sz w:val="19"/>
                <w:szCs w:val="19"/>
              </w:rPr>
              <w:t>hw.power</w:t>
            </w:r>
            <w:proofErr w:type="spellEnd"/>
            <w:r>
              <w:rPr>
                <w:sz w:val="19"/>
                <w:szCs w:val="19"/>
              </w:rPr>
              <w:t xml:space="preserve">, </w:t>
            </w:r>
            <w:proofErr w:type="spellStart"/>
            <w:r>
              <w:rPr>
                <w:sz w:val="19"/>
                <w:szCs w:val="19"/>
              </w:rPr>
              <w:t>hw.energy</w:t>
            </w:r>
            <w:proofErr w:type="spellEnd"/>
            <w:r>
              <w:rPr>
                <w:sz w:val="19"/>
                <w:szCs w:val="19"/>
              </w:rPr>
              <w:t xml:space="preserve"> and </w:t>
            </w:r>
            <w:proofErr w:type="spellStart"/>
            <w:r>
              <w:rPr>
                <w:sz w:val="19"/>
                <w:szCs w:val="19"/>
              </w:rPr>
              <w:t>hw.temperature</w:t>
            </w:r>
            <w:proofErr w:type="spellEnd"/>
            <w:r>
              <w:rPr>
                <w:sz w:val="19"/>
                <w:szCs w:val="19"/>
              </w:rPr>
              <w:t xml:space="preserve"> metrics; NVIDIA DCGM exporter; AMD SMI; Kepler</w:t>
            </w:r>
          </w:p>
        </w:tc>
        <w:tc>
          <w:tcPr>
            <w:tcW w:w="3600" w:type="dxa"/>
            <w:tcMar>
              <w:top w:w="80" w:type="dxa"/>
              <w:left w:w="100" w:type="dxa"/>
              <w:bottom w:w="80" w:type="dxa"/>
              <w:right w:w="100" w:type="dxa"/>
            </w:tcMar>
          </w:tcPr>
          <w:p w14:paraId="31770BC7" w14:textId="77777777" w:rsidR="0011776F" w:rsidRDefault="008E1F3E">
            <w:r>
              <w:rPr>
                <w:sz w:val="19"/>
                <w:szCs w:val="19"/>
              </w:rPr>
              <w:t>APW, AEC, ATM, SMA, MBW, MEM</w:t>
            </w:r>
          </w:p>
        </w:tc>
      </w:tr>
      <w:tr w:rsidR="0011776F" w14:paraId="0A7910EF" w14:textId="77777777">
        <w:trPr>
          <w:cantSplit/>
        </w:trPr>
        <w:tc>
          <w:tcPr>
            <w:tcW w:w="2600" w:type="dxa"/>
            <w:tcMar>
              <w:top w:w="80" w:type="dxa"/>
              <w:left w:w="100" w:type="dxa"/>
              <w:bottom w:w="80" w:type="dxa"/>
              <w:right w:w="100" w:type="dxa"/>
            </w:tcMar>
          </w:tcPr>
          <w:p w14:paraId="3DBC8882" w14:textId="77777777" w:rsidR="0011776F" w:rsidRDefault="008E1F3E">
            <w:r>
              <w:rPr>
                <w:sz w:val="19"/>
                <w:szCs w:val="19"/>
              </w:rPr>
              <w:t>Throttle causes and power caps</w:t>
            </w:r>
          </w:p>
        </w:tc>
        <w:tc>
          <w:tcPr>
            <w:tcW w:w="3400" w:type="dxa"/>
            <w:tcMar>
              <w:top w:w="80" w:type="dxa"/>
              <w:left w:w="100" w:type="dxa"/>
              <w:bottom w:w="80" w:type="dxa"/>
              <w:right w:w="100" w:type="dxa"/>
            </w:tcMar>
          </w:tcPr>
          <w:p w14:paraId="04CDAC23" w14:textId="77777777" w:rsidR="0011776F" w:rsidRDefault="008E1F3E">
            <w:r>
              <w:rPr>
                <w:sz w:val="19"/>
                <w:szCs w:val="19"/>
              </w:rPr>
              <w:t xml:space="preserve">DCGM/NVML clock event reasons; no </w:t>
            </w:r>
            <w:proofErr w:type="spellStart"/>
            <w:r>
              <w:rPr>
                <w:sz w:val="19"/>
                <w:szCs w:val="19"/>
              </w:rPr>
              <w:t>OTel</w:t>
            </w:r>
            <w:proofErr w:type="spellEnd"/>
            <w:r>
              <w:rPr>
                <w:sz w:val="19"/>
                <w:szCs w:val="19"/>
              </w:rPr>
              <w:t xml:space="preserve"> convention</w:t>
            </w:r>
          </w:p>
        </w:tc>
        <w:tc>
          <w:tcPr>
            <w:tcW w:w="3600" w:type="dxa"/>
            <w:tcMar>
              <w:top w:w="80" w:type="dxa"/>
              <w:left w:w="100" w:type="dxa"/>
              <w:bottom w:w="80" w:type="dxa"/>
              <w:right w:w="100" w:type="dxa"/>
            </w:tcMar>
          </w:tcPr>
          <w:p w14:paraId="61516413" w14:textId="77777777" w:rsidR="0011776F" w:rsidRDefault="008E1F3E">
            <w:r>
              <w:rPr>
                <w:sz w:val="19"/>
                <w:szCs w:val="19"/>
              </w:rPr>
              <w:t xml:space="preserve">ATR, APL; propose </w:t>
            </w:r>
            <w:proofErr w:type="spellStart"/>
            <w:r>
              <w:rPr>
                <w:sz w:val="19"/>
                <w:szCs w:val="19"/>
              </w:rPr>
              <w:t>hw.gpu.throttle.reason</w:t>
            </w:r>
            <w:proofErr w:type="spellEnd"/>
            <w:r>
              <w:rPr>
                <w:sz w:val="19"/>
                <w:szCs w:val="19"/>
              </w:rPr>
              <w:t xml:space="preserve"> and </w:t>
            </w:r>
            <w:proofErr w:type="spellStart"/>
            <w:r>
              <w:rPr>
                <w:sz w:val="19"/>
                <w:szCs w:val="19"/>
              </w:rPr>
              <w:t>hw.gpu.power.limit</w:t>
            </w:r>
            <w:proofErr w:type="spellEnd"/>
          </w:p>
        </w:tc>
      </w:tr>
      <w:tr w:rsidR="0011776F" w14:paraId="6B0BABFF" w14:textId="77777777">
        <w:trPr>
          <w:cantSplit/>
        </w:trPr>
        <w:tc>
          <w:tcPr>
            <w:tcW w:w="2600" w:type="dxa"/>
            <w:tcMar>
              <w:top w:w="80" w:type="dxa"/>
              <w:left w:w="100" w:type="dxa"/>
              <w:bottom w:w="80" w:type="dxa"/>
              <w:right w:w="100" w:type="dxa"/>
            </w:tcMar>
          </w:tcPr>
          <w:p w14:paraId="618B671B" w14:textId="77777777" w:rsidR="0011776F" w:rsidRDefault="008E1F3E">
            <w:r>
              <w:rPr>
                <w:sz w:val="19"/>
                <w:szCs w:val="19"/>
              </w:rPr>
              <w:t>Node and power-supply power</w:t>
            </w:r>
          </w:p>
        </w:tc>
        <w:tc>
          <w:tcPr>
            <w:tcW w:w="3400" w:type="dxa"/>
            <w:tcMar>
              <w:top w:w="80" w:type="dxa"/>
              <w:left w:w="100" w:type="dxa"/>
              <w:bottom w:w="80" w:type="dxa"/>
              <w:right w:w="100" w:type="dxa"/>
            </w:tcMar>
          </w:tcPr>
          <w:p w14:paraId="3BFF5F2F" w14:textId="77777777" w:rsidR="0011776F" w:rsidRDefault="008E1F3E">
            <w:r>
              <w:rPr>
                <w:sz w:val="19"/>
                <w:szCs w:val="19"/>
              </w:rPr>
              <w:t xml:space="preserve">DMTF Redfish power subsystem; IPMI DCMI; </w:t>
            </w:r>
            <w:proofErr w:type="spellStart"/>
            <w:r>
              <w:rPr>
                <w:sz w:val="19"/>
                <w:szCs w:val="19"/>
              </w:rPr>
              <w:t>OTel</w:t>
            </w:r>
            <w:proofErr w:type="spellEnd"/>
            <w:r>
              <w:rPr>
                <w:sz w:val="19"/>
                <w:szCs w:val="19"/>
              </w:rPr>
              <w:t xml:space="preserve"> </w:t>
            </w:r>
            <w:proofErr w:type="spellStart"/>
            <w:r>
              <w:rPr>
                <w:sz w:val="19"/>
                <w:szCs w:val="19"/>
              </w:rPr>
              <w:t>hw.host.power</w:t>
            </w:r>
            <w:proofErr w:type="spellEnd"/>
            <w:r>
              <w:rPr>
                <w:sz w:val="19"/>
                <w:szCs w:val="19"/>
              </w:rPr>
              <w:t xml:space="preserve"> and </w:t>
            </w:r>
            <w:proofErr w:type="spellStart"/>
            <w:r>
              <w:rPr>
                <w:sz w:val="19"/>
                <w:szCs w:val="19"/>
              </w:rPr>
              <w:t>hw.power_supply</w:t>
            </w:r>
            <w:proofErr w:type="spellEnd"/>
            <w:r>
              <w:rPr>
                <w:sz w:val="19"/>
                <w:szCs w:val="19"/>
              </w:rPr>
              <w:t>.*</w:t>
            </w:r>
          </w:p>
        </w:tc>
        <w:tc>
          <w:tcPr>
            <w:tcW w:w="3600" w:type="dxa"/>
            <w:tcMar>
              <w:top w:w="80" w:type="dxa"/>
              <w:left w:w="100" w:type="dxa"/>
              <w:bottom w:w="80" w:type="dxa"/>
              <w:right w:w="100" w:type="dxa"/>
            </w:tcMar>
          </w:tcPr>
          <w:p w14:paraId="4EF368E3" w14:textId="77777777" w:rsidR="0011776F" w:rsidRDefault="008E1F3E">
            <w:r>
              <w:rPr>
                <w:sz w:val="19"/>
                <w:szCs w:val="19"/>
              </w:rPr>
              <w:t>NPW, PSE</w:t>
            </w:r>
          </w:p>
        </w:tc>
      </w:tr>
      <w:tr w:rsidR="0011776F" w14:paraId="6D40666B" w14:textId="77777777">
        <w:trPr>
          <w:cantSplit/>
        </w:trPr>
        <w:tc>
          <w:tcPr>
            <w:tcW w:w="2600" w:type="dxa"/>
            <w:tcMar>
              <w:top w:w="80" w:type="dxa"/>
              <w:left w:w="100" w:type="dxa"/>
              <w:bottom w:w="80" w:type="dxa"/>
              <w:right w:w="100" w:type="dxa"/>
            </w:tcMar>
          </w:tcPr>
          <w:p w14:paraId="39D2462E" w14:textId="77777777" w:rsidR="0011776F" w:rsidRDefault="008E1F3E">
            <w:r>
              <w:rPr>
                <w:sz w:val="19"/>
                <w:szCs w:val="19"/>
              </w:rPr>
              <w:t>CPU energy</w:t>
            </w:r>
          </w:p>
        </w:tc>
        <w:tc>
          <w:tcPr>
            <w:tcW w:w="3400" w:type="dxa"/>
            <w:tcMar>
              <w:top w:w="80" w:type="dxa"/>
              <w:left w:w="100" w:type="dxa"/>
              <w:bottom w:w="80" w:type="dxa"/>
              <w:right w:w="100" w:type="dxa"/>
            </w:tcMar>
          </w:tcPr>
          <w:p w14:paraId="52DB25CE" w14:textId="77777777" w:rsidR="0011776F" w:rsidRDefault="008E1F3E">
            <w:r>
              <w:rPr>
                <w:sz w:val="19"/>
                <w:szCs w:val="19"/>
              </w:rPr>
              <w:t>Intel and AMD RAPL, collected via Kepler</w:t>
            </w:r>
          </w:p>
        </w:tc>
        <w:tc>
          <w:tcPr>
            <w:tcW w:w="3600" w:type="dxa"/>
            <w:tcMar>
              <w:top w:w="80" w:type="dxa"/>
              <w:left w:w="100" w:type="dxa"/>
              <w:bottom w:w="80" w:type="dxa"/>
              <w:right w:w="100" w:type="dxa"/>
            </w:tcMar>
          </w:tcPr>
          <w:p w14:paraId="3C463A89" w14:textId="77777777" w:rsidR="0011776F" w:rsidRDefault="008E1F3E">
            <w:r>
              <w:rPr>
                <w:sz w:val="19"/>
                <w:szCs w:val="19"/>
              </w:rPr>
              <w:t>CPE</w:t>
            </w:r>
          </w:p>
        </w:tc>
      </w:tr>
      <w:tr w:rsidR="0011776F" w14:paraId="1362641E" w14:textId="77777777">
        <w:trPr>
          <w:cantSplit/>
        </w:trPr>
        <w:tc>
          <w:tcPr>
            <w:tcW w:w="2600" w:type="dxa"/>
            <w:tcMar>
              <w:top w:w="80" w:type="dxa"/>
              <w:left w:w="100" w:type="dxa"/>
              <w:bottom w:w="80" w:type="dxa"/>
              <w:right w:w="100" w:type="dxa"/>
            </w:tcMar>
          </w:tcPr>
          <w:p w14:paraId="5AA6101B" w14:textId="77777777" w:rsidR="0011776F" w:rsidRDefault="008E1F3E">
            <w:r>
              <w:rPr>
                <w:sz w:val="19"/>
                <w:szCs w:val="19"/>
              </w:rPr>
              <w:t>Inference-engine metrics</w:t>
            </w:r>
          </w:p>
        </w:tc>
        <w:tc>
          <w:tcPr>
            <w:tcW w:w="3400" w:type="dxa"/>
            <w:tcMar>
              <w:top w:w="80" w:type="dxa"/>
              <w:left w:w="100" w:type="dxa"/>
              <w:bottom w:w="80" w:type="dxa"/>
              <w:right w:w="100" w:type="dxa"/>
            </w:tcMar>
          </w:tcPr>
          <w:p w14:paraId="2FC4B19A" w14:textId="77777777" w:rsidR="0011776F" w:rsidRDefault="008E1F3E">
            <w:proofErr w:type="spellStart"/>
            <w:r>
              <w:rPr>
                <w:sz w:val="19"/>
                <w:szCs w:val="19"/>
              </w:rPr>
              <w:t>OTel</w:t>
            </w:r>
            <w:proofErr w:type="spellEnd"/>
            <w:r>
              <w:rPr>
                <w:sz w:val="19"/>
                <w:szCs w:val="19"/>
              </w:rPr>
              <w:t xml:space="preserve"> </w:t>
            </w:r>
            <w:proofErr w:type="spellStart"/>
            <w:r>
              <w:rPr>
                <w:sz w:val="19"/>
                <w:szCs w:val="19"/>
              </w:rPr>
              <w:t>GenAI</w:t>
            </w:r>
            <w:proofErr w:type="spellEnd"/>
            <w:r>
              <w:rPr>
                <w:sz w:val="19"/>
                <w:szCs w:val="19"/>
              </w:rPr>
              <w:t xml:space="preserve"> server metrics; </w:t>
            </w:r>
            <w:proofErr w:type="spellStart"/>
            <w:r>
              <w:rPr>
                <w:sz w:val="19"/>
                <w:szCs w:val="19"/>
              </w:rPr>
              <w:t>vLLM</w:t>
            </w:r>
            <w:proofErr w:type="spellEnd"/>
            <w:r>
              <w:rPr>
                <w:sz w:val="19"/>
                <w:szCs w:val="19"/>
              </w:rPr>
              <w:t xml:space="preserve">, </w:t>
            </w:r>
            <w:proofErr w:type="spellStart"/>
            <w:r>
              <w:rPr>
                <w:sz w:val="19"/>
                <w:szCs w:val="19"/>
              </w:rPr>
              <w:t>SGLang</w:t>
            </w:r>
            <w:proofErr w:type="spellEnd"/>
            <w:r>
              <w:rPr>
                <w:sz w:val="19"/>
                <w:szCs w:val="19"/>
              </w:rPr>
              <w:t xml:space="preserve"> and </w:t>
            </w:r>
            <w:proofErr w:type="spellStart"/>
            <w:r>
              <w:rPr>
                <w:sz w:val="19"/>
                <w:szCs w:val="19"/>
              </w:rPr>
              <w:t>TensorRT</w:t>
            </w:r>
            <w:proofErr w:type="spellEnd"/>
            <w:r>
              <w:rPr>
                <w:sz w:val="19"/>
                <w:szCs w:val="19"/>
              </w:rPr>
              <w:t>-LLM Prometheus endpoints</w:t>
            </w:r>
          </w:p>
        </w:tc>
        <w:tc>
          <w:tcPr>
            <w:tcW w:w="3600" w:type="dxa"/>
            <w:tcMar>
              <w:top w:w="80" w:type="dxa"/>
              <w:left w:w="100" w:type="dxa"/>
              <w:bottom w:w="80" w:type="dxa"/>
              <w:right w:w="100" w:type="dxa"/>
            </w:tcMar>
          </w:tcPr>
          <w:p w14:paraId="27DE39F6" w14:textId="77777777" w:rsidR="0011776F" w:rsidRDefault="008E1F3E">
            <w:r>
              <w:rPr>
                <w:sz w:val="19"/>
                <w:szCs w:val="19"/>
              </w:rPr>
              <w:t>TFT, TPT, QDP, KVU, BSZ, SPD</w:t>
            </w:r>
          </w:p>
        </w:tc>
      </w:tr>
      <w:tr w:rsidR="0011776F" w14:paraId="5A7D1D1D" w14:textId="77777777">
        <w:trPr>
          <w:cantSplit/>
        </w:trPr>
        <w:tc>
          <w:tcPr>
            <w:tcW w:w="2600" w:type="dxa"/>
            <w:tcMar>
              <w:top w:w="80" w:type="dxa"/>
              <w:left w:w="100" w:type="dxa"/>
              <w:bottom w:w="80" w:type="dxa"/>
              <w:right w:w="100" w:type="dxa"/>
            </w:tcMar>
          </w:tcPr>
          <w:p w14:paraId="40A78CE5" w14:textId="77777777" w:rsidR="0011776F" w:rsidRDefault="008E1F3E">
            <w:r>
              <w:rPr>
                <w:sz w:val="19"/>
                <w:szCs w:val="19"/>
              </w:rPr>
              <w:t>Facility efficiency</w:t>
            </w:r>
          </w:p>
        </w:tc>
        <w:tc>
          <w:tcPr>
            <w:tcW w:w="3400" w:type="dxa"/>
            <w:tcMar>
              <w:top w:w="80" w:type="dxa"/>
              <w:left w:w="100" w:type="dxa"/>
              <w:bottom w:w="80" w:type="dxa"/>
              <w:right w:w="100" w:type="dxa"/>
            </w:tcMar>
          </w:tcPr>
          <w:p w14:paraId="76D4F74B" w14:textId="77777777" w:rsidR="0011776F" w:rsidRDefault="008E1F3E">
            <w:r>
              <w:rPr>
                <w:sz w:val="19"/>
                <w:szCs w:val="19"/>
              </w:rPr>
              <w:t>ISO/IEC 30134-2 (PUE), 30134-9 (WUE), 30134-6 (ERF)</w:t>
            </w:r>
          </w:p>
        </w:tc>
        <w:tc>
          <w:tcPr>
            <w:tcW w:w="3600" w:type="dxa"/>
            <w:tcMar>
              <w:top w:w="80" w:type="dxa"/>
              <w:left w:w="100" w:type="dxa"/>
              <w:bottom w:w="80" w:type="dxa"/>
              <w:right w:w="100" w:type="dxa"/>
            </w:tcMar>
          </w:tcPr>
          <w:p w14:paraId="631FEABC" w14:textId="77777777" w:rsidR="0011776F" w:rsidRDefault="008E1F3E">
            <w:r>
              <w:rPr>
                <w:sz w:val="19"/>
                <w:szCs w:val="19"/>
              </w:rPr>
              <w:t>PUE, WUE; ERF (§22.4)</w:t>
            </w:r>
          </w:p>
        </w:tc>
      </w:tr>
      <w:tr w:rsidR="0011776F" w14:paraId="6C799797" w14:textId="77777777">
        <w:trPr>
          <w:cantSplit/>
        </w:trPr>
        <w:tc>
          <w:tcPr>
            <w:tcW w:w="2600" w:type="dxa"/>
            <w:tcMar>
              <w:top w:w="80" w:type="dxa"/>
              <w:left w:w="100" w:type="dxa"/>
              <w:bottom w:w="80" w:type="dxa"/>
              <w:right w:w="100" w:type="dxa"/>
            </w:tcMar>
          </w:tcPr>
          <w:p w14:paraId="0CD2D42E" w14:textId="77777777" w:rsidR="0011776F" w:rsidRDefault="008E1F3E">
            <w:r>
              <w:rPr>
                <w:sz w:val="19"/>
                <w:szCs w:val="19"/>
              </w:rPr>
              <w:t>Thermal envelope and cooling</w:t>
            </w:r>
          </w:p>
        </w:tc>
        <w:tc>
          <w:tcPr>
            <w:tcW w:w="3400" w:type="dxa"/>
            <w:tcMar>
              <w:top w:w="80" w:type="dxa"/>
              <w:left w:w="100" w:type="dxa"/>
              <w:bottom w:w="80" w:type="dxa"/>
              <w:right w:w="100" w:type="dxa"/>
            </w:tcMar>
          </w:tcPr>
          <w:p w14:paraId="0F2298BE" w14:textId="77777777" w:rsidR="0011776F" w:rsidRDefault="008E1F3E">
            <w:r>
              <w:rPr>
                <w:sz w:val="19"/>
                <w:szCs w:val="19"/>
              </w:rPr>
              <w:t>ASHRAE TC 9.9 thermal guidelines; DMTF Redfish thermal and cooling-equipment models</w:t>
            </w:r>
          </w:p>
        </w:tc>
        <w:tc>
          <w:tcPr>
            <w:tcW w:w="3600" w:type="dxa"/>
            <w:tcMar>
              <w:top w:w="80" w:type="dxa"/>
              <w:left w:w="100" w:type="dxa"/>
              <w:bottom w:w="80" w:type="dxa"/>
              <w:right w:w="100" w:type="dxa"/>
            </w:tcMar>
          </w:tcPr>
          <w:p w14:paraId="3D4A750F" w14:textId="77777777" w:rsidR="0011776F" w:rsidRDefault="008E1F3E">
            <w:r>
              <w:rPr>
                <w:sz w:val="19"/>
                <w:szCs w:val="19"/>
              </w:rPr>
              <w:t>INL, CLT, CHD, FAN</w:t>
            </w:r>
          </w:p>
        </w:tc>
      </w:tr>
      <w:tr w:rsidR="0011776F" w14:paraId="0C50C1D5" w14:textId="77777777">
        <w:trPr>
          <w:cantSplit/>
        </w:trPr>
        <w:tc>
          <w:tcPr>
            <w:tcW w:w="2600" w:type="dxa"/>
            <w:tcMar>
              <w:top w:w="80" w:type="dxa"/>
              <w:left w:w="100" w:type="dxa"/>
              <w:bottom w:w="80" w:type="dxa"/>
              <w:right w:w="100" w:type="dxa"/>
            </w:tcMar>
          </w:tcPr>
          <w:p w14:paraId="0FB95F37" w14:textId="77777777" w:rsidR="0011776F" w:rsidRDefault="008E1F3E">
            <w:r>
              <w:rPr>
                <w:sz w:val="19"/>
                <w:szCs w:val="19"/>
              </w:rPr>
              <w:t>Demand response</w:t>
            </w:r>
          </w:p>
        </w:tc>
        <w:tc>
          <w:tcPr>
            <w:tcW w:w="3400" w:type="dxa"/>
            <w:tcMar>
              <w:top w:w="80" w:type="dxa"/>
              <w:left w:w="100" w:type="dxa"/>
              <w:bottom w:w="80" w:type="dxa"/>
              <w:right w:w="100" w:type="dxa"/>
            </w:tcMar>
          </w:tcPr>
          <w:p w14:paraId="55866EE9" w14:textId="77777777" w:rsidR="0011776F" w:rsidRDefault="008E1F3E">
            <w:proofErr w:type="spellStart"/>
            <w:r>
              <w:rPr>
                <w:sz w:val="19"/>
                <w:szCs w:val="19"/>
              </w:rPr>
              <w:t>OpenADR</w:t>
            </w:r>
            <w:proofErr w:type="spellEnd"/>
            <w:r>
              <w:rPr>
                <w:sz w:val="19"/>
                <w:szCs w:val="19"/>
              </w:rPr>
              <w:t xml:space="preserve"> 3.0</w:t>
            </w:r>
          </w:p>
        </w:tc>
        <w:tc>
          <w:tcPr>
            <w:tcW w:w="3600" w:type="dxa"/>
            <w:tcMar>
              <w:top w:w="80" w:type="dxa"/>
              <w:left w:w="100" w:type="dxa"/>
              <w:bottom w:w="80" w:type="dxa"/>
              <w:right w:w="100" w:type="dxa"/>
            </w:tcMar>
          </w:tcPr>
          <w:p w14:paraId="2159C7C0" w14:textId="77777777" w:rsidR="0011776F" w:rsidRDefault="008E1F3E">
            <w:r>
              <w:rPr>
                <w:sz w:val="19"/>
                <w:szCs w:val="19"/>
              </w:rPr>
              <w:t>DRS</w:t>
            </w:r>
          </w:p>
        </w:tc>
      </w:tr>
      <w:tr w:rsidR="0011776F" w14:paraId="6D5CEC3D" w14:textId="77777777">
        <w:trPr>
          <w:cantSplit/>
        </w:trPr>
        <w:tc>
          <w:tcPr>
            <w:tcW w:w="2600" w:type="dxa"/>
            <w:tcMar>
              <w:top w:w="80" w:type="dxa"/>
              <w:left w:w="100" w:type="dxa"/>
              <w:bottom w:w="80" w:type="dxa"/>
              <w:right w:w="100" w:type="dxa"/>
            </w:tcMar>
          </w:tcPr>
          <w:p w14:paraId="1128BAE2" w14:textId="77777777" w:rsidR="0011776F" w:rsidRDefault="008E1F3E">
            <w:r>
              <w:rPr>
                <w:sz w:val="19"/>
                <w:szCs w:val="19"/>
              </w:rPr>
              <w:t>Units and quantities for new sensors</w:t>
            </w:r>
          </w:p>
        </w:tc>
        <w:tc>
          <w:tcPr>
            <w:tcW w:w="3400" w:type="dxa"/>
            <w:tcMar>
              <w:top w:w="80" w:type="dxa"/>
              <w:left w:w="100" w:type="dxa"/>
              <w:bottom w:w="80" w:type="dxa"/>
              <w:right w:w="100" w:type="dxa"/>
            </w:tcMar>
          </w:tcPr>
          <w:p w14:paraId="629633E9" w14:textId="77777777" w:rsidR="0011776F" w:rsidRDefault="008E1F3E">
            <w:r>
              <w:rPr>
                <w:sz w:val="19"/>
                <w:szCs w:val="19"/>
              </w:rPr>
              <w:t>UCUM; QUDT</w:t>
            </w:r>
          </w:p>
        </w:tc>
        <w:tc>
          <w:tcPr>
            <w:tcW w:w="3600" w:type="dxa"/>
            <w:tcMar>
              <w:top w:w="80" w:type="dxa"/>
              <w:left w:w="100" w:type="dxa"/>
              <w:bottom w:w="80" w:type="dxa"/>
              <w:right w:w="100" w:type="dxa"/>
            </w:tcMar>
          </w:tcPr>
          <w:p w14:paraId="37525A3F" w14:textId="77777777" w:rsidR="0011776F" w:rsidRDefault="008E1F3E">
            <w:r>
              <w:rPr>
                <w:sz w:val="19"/>
                <w:szCs w:val="19"/>
              </w:rPr>
              <w:t>UCM, QKD</w:t>
            </w:r>
          </w:p>
        </w:tc>
      </w:tr>
    </w:tbl>
    <w:p w14:paraId="20DFD9B2" w14:textId="77777777" w:rsidR="0011776F" w:rsidRDefault="0011776F">
      <w:pPr>
        <w:spacing w:after="120"/>
      </w:pPr>
    </w:p>
    <w:p w:rsidR="00000000" w:rsidRDefault="00000000" w14:paraId="7D00003C">
      <w:pPr>
        <w:pStyle w:val="Heading2"/>
        <w:spacing w:after="120" w:before="280" w:lineRule="auto"/>
        <w:rPr/>
      </w:pPr>
      <w:r>
        <w:rPr>
          <w:b w:val="1"/>
          <w:bCs w:val="1"/>
          <w:color w:val="1e7a4c"/>
          <w:sz w:val="24"/>
          <w:szCs w:val="24"/>
        </w:rPr>
        <w:t xml:space="preserve">22.3 Provider Categories and the Client/Provider Model</w:t>
      </w:r>
    </w:p>
    <w:p w:rsidR="00000000" w:rsidRDefault="00000000" w14:paraId="7D00003D">
      <w:pPr>
        <w:spacing w:after="140" w:lineRule="auto"/>
        <w:rPr/>
      </w:pPr>
      <w:r>
        <w:rPr>
          <w:sz w:val="21"/>
          <w:szCs w:val="21"/>
        </w:rPr>
        <w:t xml:space="preserve">Four Provider categories join the carbon capture types in §20.1:</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800"/>
        <w:gridCol w:w="5840"/>
      </w:tblGrid>
      <w:tr>
        <w:trPr>
          <w:tblHeader/>
        </w:trPr>
        <w:tc>
          <w:tcPr>
            <w:tcW w:w="960" w:type="dxa"/>
            <w:shd w:val="clear" w:color="auto" w:fill="1e7a4c"/>
            <w:tcMar>
              <w:top w:w="80" w:type="dxa"/>
              <w:left w:w="100" w:type="dxa"/>
              <w:bottom w:w="80" w:type="dxa"/>
              <w:right w:w="100" w:type="dxa"/>
            </w:tcMar>
          </w:tcPr>
          <w:p w:rsidR="00000000" w:rsidRDefault="00000000" w14:paraId="7D00003E">
            <w:pPr>
              <w:rPr/>
            </w:pPr>
            <w:r>
              <w:rPr>
                <w:b w:val="1"/>
                <w:bCs w:val="1"/>
                <w:color w:val="ffffff"/>
                <w:sz w:val="19"/>
                <w:szCs w:val="19"/>
              </w:rPr>
              <w:t xml:space="preserve">Code</w:t>
            </w:r>
          </w:p>
        </w:tc>
        <w:tc>
          <w:tcPr>
            <w:tcW w:w="2800" w:type="dxa"/>
            <w:shd w:val="clear" w:color="auto" w:fill="1e7a4c"/>
            <w:tcMar>
              <w:top w:w="80" w:type="dxa"/>
              <w:left w:w="100" w:type="dxa"/>
              <w:bottom w:w="80" w:type="dxa"/>
              <w:right w:w="100" w:type="dxa"/>
            </w:tcMar>
          </w:tcPr>
          <w:p w:rsidR="00000000" w:rsidRDefault="00000000" w14:paraId="7D00003F">
            <w:pPr>
              <w:rPr/>
            </w:pPr>
            <w:r>
              <w:rPr>
                <w:b w:val="1"/>
                <w:bCs w:val="1"/>
                <w:color w:val="ffffff"/>
                <w:sz w:val="19"/>
                <w:szCs w:val="19"/>
              </w:rPr>
              <w:t xml:space="preserve">Provider Category</w:t>
            </w:r>
          </w:p>
        </w:tc>
        <w:tc>
          <w:tcPr>
            <w:tcW w:w="5840" w:type="dxa"/>
            <w:shd w:val="clear" w:color="auto" w:fill="1e7a4c"/>
            <w:tcMar>
              <w:top w:w="80" w:type="dxa"/>
              <w:left w:w="100" w:type="dxa"/>
              <w:bottom w:w="80" w:type="dxa"/>
              <w:right w:w="100" w:type="dxa"/>
            </w:tcMar>
          </w:tcPr>
          <w:p w:rsidR="00000000" w:rsidRDefault="00000000" w14:paraId="7D000040">
            <w:pPr>
              <w:rPr/>
            </w:pPr>
            <w:r>
              <w:rPr>
                <w:b w:val="1"/>
                <w:bCs w:val="1"/>
                <w:color w:val="ffffff"/>
                <w:sz w:val="19"/>
                <w:szCs w:val="19"/>
              </w:rPr>
              <w:t xml:space="preserve">Examples</w:t>
            </w:r>
          </w:p>
        </w:tc>
      </w:tr>
      <w:tr>
        <w:trPr>
          <w:cantSplit/>
        </w:trPr>
        <w:tc>
          <w:tcPr>
            <w:tcW w:w="960" w:type="dxa"/>
            <w:tcMar>
              <w:top w:w="80" w:type="dxa"/>
              <w:left w:w="100" w:type="dxa"/>
              <w:bottom w:w="80" w:type="dxa"/>
              <w:right w:w="100" w:type="dxa"/>
            </w:tcMar>
          </w:tcPr>
          <w:p w:rsidR="00000000" w:rsidRDefault="00000000" w14:paraId="7D000041">
            <w:pPr>
              <w:rPr/>
            </w:pPr>
            <w:r>
              <w:rPr>
                <w:sz w:val="19"/>
                <w:szCs w:val="19"/>
              </w:rPr>
              <w:t xml:space="preserve">REN</w:t>
            </w:r>
          </w:p>
        </w:tc>
        <w:tc>
          <w:tcPr>
            <w:tcW w:w="2800" w:type="dxa"/>
            <w:tcMar>
              <w:top w:w="80" w:type="dxa"/>
              <w:left w:w="100" w:type="dxa"/>
              <w:bottom w:w="80" w:type="dxa"/>
              <w:right w:w="100" w:type="dxa"/>
            </w:tcMar>
          </w:tcPr>
          <w:p w:rsidR="00000000" w:rsidRDefault="00000000" w14:paraId="7D000042">
            <w:pPr>
              <w:rPr/>
            </w:pPr>
            <w:r>
              <w:rPr>
                <w:sz w:val="19"/>
                <w:szCs w:val="19"/>
              </w:rPr>
              <w:t xml:space="preserve">Renewable Energy Generator</w:t>
            </w:r>
          </w:p>
        </w:tc>
        <w:tc>
          <w:tcPr>
            <w:tcW w:w="5840" w:type="dxa"/>
            <w:tcMar>
              <w:top w:w="80" w:type="dxa"/>
              <w:left w:w="100" w:type="dxa"/>
              <w:bottom w:w="80" w:type="dxa"/>
              <w:right w:w="100" w:type="dxa"/>
            </w:tcMar>
          </w:tcPr>
          <w:p w:rsidR="00000000" w:rsidRDefault="00000000" w14:paraId="7D000043">
            <w:pPr>
              <w:rPr/>
            </w:pPr>
            <w:r>
              <w:rPr>
                <w:sz w:val="19"/>
                <w:szCs w:val="19"/>
              </w:rPr>
              <w:t xml:space="preserve">Solar, wind, hydro, geothermal and storage operators producing metered renewable electricity</w:t>
            </w:r>
          </w:p>
        </w:tc>
      </w:tr>
      <w:tr>
        <w:trPr>
          <w:cantSplit/>
        </w:trPr>
        <w:tc>
          <w:tcPr>
            <w:tcW w:w="960" w:type="dxa"/>
            <w:tcMar>
              <w:top w:w="80" w:type="dxa"/>
              <w:left w:w="100" w:type="dxa"/>
              <w:bottom w:w="80" w:type="dxa"/>
              <w:right w:w="100" w:type="dxa"/>
            </w:tcMar>
          </w:tcPr>
          <w:p w:rsidR="00000000" w:rsidRDefault="00000000" w14:paraId="7D000044">
            <w:pPr>
              <w:rPr/>
            </w:pPr>
            <w:r>
              <w:rPr>
                <w:sz w:val="19"/>
                <w:szCs w:val="19"/>
              </w:rPr>
              <w:t xml:space="preserve">WRR</w:t>
            </w:r>
          </w:p>
        </w:tc>
        <w:tc>
          <w:tcPr>
            <w:tcW w:w="2800" w:type="dxa"/>
            <w:tcMar>
              <w:top w:w="80" w:type="dxa"/>
              <w:left w:w="100" w:type="dxa"/>
              <w:bottom w:w="80" w:type="dxa"/>
              <w:right w:w="100" w:type="dxa"/>
            </w:tcMar>
          </w:tcPr>
          <w:p w:rsidR="00000000" w:rsidRDefault="00000000" w14:paraId="7D000045">
            <w:pPr>
              <w:rPr/>
            </w:pPr>
            <w:r>
              <w:rPr>
                <w:sz w:val="19"/>
                <w:szCs w:val="19"/>
              </w:rPr>
              <w:t xml:space="preserve">Water Restoration and Recycling</w:t>
            </w:r>
          </w:p>
        </w:tc>
        <w:tc>
          <w:tcPr>
            <w:tcW w:w="5840" w:type="dxa"/>
            <w:tcMar>
              <w:top w:w="80" w:type="dxa"/>
              <w:left w:w="100" w:type="dxa"/>
              <w:bottom w:w="80" w:type="dxa"/>
              <w:right w:w="100" w:type="dxa"/>
            </w:tcMar>
          </w:tcPr>
          <w:p w:rsidR="00000000" w:rsidRDefault="00000000" w14:paraId="7D000046">
            <w:pPr>
              <w:rPr/>
            </w:pPr>
            <w:r>
              <w:rPr>
                <w:sz w:val="19"/>
                <w:szCs w:val="19"/>
              </w:rPr>
              <w:t xml:space="preserve">Flow restoration, wastewater recycling and reuse, and water remediation projects</w:t>
            </w:r>
          </w:p>
        </w:tc>
      </w:tr>
      <w:tr>
        <w:trPr>
          <w:cantSplit/>
        </w:trPr>
        <w:tc>
          <w:tcPr>
            <w:tcW w:w="960" w:type="dxa"/>
            <w:tcMar>
              <w:top w:w="80" w:type="dxa"/>
              <w:left w:w="100" w:type="dxa"/>
              <w:bottom w:w="80" w:type="dxa"/>
              <w:right w:w="100" w:type="dxa"/>
            </w:tcMar>
          </w:tcPr>
          <w:p w:rsidR="00000000" w:rsidRDefault="00000000" w14:paraId="7D000047">
            <w:pPr>
              <w:rPr/>
            </w:pPr>
            <w:r>
              <w:rPr>
                <w:sz w:val="19"/>
                <w:szCs w:val="19"/>
              </w:rPr>
              <w:t xml:space="preserve">HRC</w:t>
            </w:r>
          </w:p>
        </w:tc>
        <w:tc>
          <w:tcPr>
            <w:tcW w:w="2800" w:type="dxa"/>
            <w:tcMar>
              <w:top w:w="80" w:type="dxa"/>
              <w:left w:w="100" w:type="dxa"/>
              <w:bottom w:w="80" w:type="dxa"/>
              <w:right w:w="100" w:type="dxa"/>
            </w:tcMar>
          </w:tcPr>
          <w:p w:rsidR="00000000" w:rsidRDefault="00000000" w14:paraId="7D000048">
            <w:pPr>
              <w:rPr/>
            </w:pPr>
            <w:r>
              <w:rPr>
                <w:sz w:val="19"/>
                <w:szCs w:val="19"/>
              </w:rPr>
              <w:t xml:space="preserve">Heat Recovery</w:t>
            </w:r>
          </w:p>
        </w:tc>
        <w:tc>
          <w:tcPr>
            <w:tcW w:w="5840" w:type="dxa"/>
            <w:tcMar>
              <w:top w:w="80" w:type="dxa"/>
              <w:left w:w="100" w:type="dxa"/>
              <w:bottom w:w="80" w:type="dxa"/>
              <w:right w:w="100" w:type="dxa"/>
            </w:tcMar>
          </w:tcPr>
          <w:p w:rsidR="00000000" w:rsidRDefault="00000000" w14:paraId="7D000049">
            <w:pPr>
              <w:rPr/>
            </w:pPr>
            <w:r>
              <w:rPr>
                <w:sz w:val="19"/>
                <w:szCs w:val="19"/>
              </w:rPr>
              <w:t xml:space="preserve">Facilities exporting waste heat to district heating, greenhouses, or industry, including data centers</w:t>
            </w:r>
          </w:p>
        </w:tc>
      </w:tr>
      <w:tr>
        <w:trPr>
          <w:cantSplit/>
        </w:trPr>
        <w:tc>
          <w:tcPr>
            <w:tcW w:w="960" w:type="dxa"/>
            <w:tcMar>
              <w:top w:w="80" w:type="dxa"/>
              <w:left w:w="100" w:type="dxa"/>
              <w:bottom w:w="80" w:type="dxa"/>
              <w:right w:w="100" w:type="dxa"/>
            </w:tcMar>
          </w:tcPr>
          <w:p w:rsidR="00000000" w:rsidRDefault="00000000" w14:paraId="7D00004A">
            <w:pPr>
              <w:rPr/>
            </w:pPr>
            <w:r>
              <w:rPr>
                <w:sz w:val="19"/>
                <w:szCs w:val="19"/>
              </w:rPr>
              <w:t xml:space="preserve">RCY</w:t>
            </w:r>
          </w:p>
        </w:tc>
        <w:tc>
          <w:tcPr>
            <w:tcW w:w="2800" w:type="dxa"/>
            <w:tcMar>
              <w:top w:w="80" w:type="dxa"/>
              <w:left w:w="100" w:type="dxa"/>
              <w:bottom w:w="80" w:type="dxa"/>
              <w:right w:w="100" w:type="dxa"/>
            </w:tcMar>
          </w:tcPr>
          <w:p w:rsidR="00000000" w:rsidRDefault="00000000" w14:paraId="7D00004B">
            <w:pPr>
              <w:rPr/>
            </w:pPr>
            <w:r>
              <w:rPr>
                <w:sz w:val="19"/>
                <w:szCs w:val="19"/>
              </w:rPr>
              <w:t xml:space="preserve">Materials Recycling</w:t>
            </w:r>
          </w:p>
        </w:tc>
        <w:tc>
          <w:tcPr>
            <w:tcW w:w="5840" w:type="dxa"/>
            <w:tcMar>
              <w:top w:w="80" w:type="dxa"/>
              <w:left w:w="100" w:type="dxa"/>
              <w:bottom w:w="80" w:type="dxa"/>
              <w:right w:w="100" w:type="dxa"/>
            </w:tcMar>
          </w:tcPr>
          <w:p w:rsidR="00000000" w:rsidRDefault="00000000" w14:paraId="7D00004C">
            <w:pPr>
              <w:rPr/>
            </w:pPr>
            <w:r>
              <w:rPr>
                <w:sz w:val="19"/>
                <w:szCs w:val="19"/>
              </w:rPr>
              <w:t xml:space="preserve">Certified recyclers of electronics, plastics, and data-center hardware</w:t>
            </w:r>
          </w:p>
        </w:tc>
      </w:tr>
    </w:tbl>
    <w:p w:rsidR="00000000" w:rsidRDefault="00000000" w14:paraId="7D00004D">
      <w:pPr>
        <w:spacing w:after="120"/>
        <w:rPr/>
      </w:pPr>
    </w:p>
    <w:p w:rsidR="00000000" w:rsidRDefault="00000000" w14:paraId="7D00004E">
      <w:pPr>
        <w:numPr>
          <w:ilvl w:val="0"/>
          <w:numId w:val="1"/>
        </w:numPr>
        <w:spacing w:after="60" w:before="0" w:line="240" w:lineRule="auto"/>
        <w:ind w:left="720" w:right="0" w:hanging="360"/>
        <w:rPr/>
      </w:pPr>
      <w:r>
        <w:rPr>
          <w:b w:val="1"/>
          <w:bCs w:val="1"/>
          <w:sz w:val="21"/>
          <w:szCs w:val="21"/>
        </w:rPr>
        <w:t xml:space="preserve">Prosumers.</w:t>
      </w:r>
      <w:r>
        <w:rPr>
          <w:sz w:val="21"/>
          <w:szCs w:val="21"/>
        </w:rPr>
        <w:t xml:space="preserve"> A data-center operator can be both a Subscriber (consuming electricity and water) and a Provider (exporting heat, generating on-site solar, or recycling water). It registers in each role through the same SDK. The broker removes any benefit sold as credits from the operator’s own claims, so exported heat sold to others cannot also reduce the operator’s reported footprint.</w:t>
      </w:r>
    </w:p>
    <w:p w:rsidR="00000000" w:rsidRDefault="00000000" w14:paraId="7D00004F">
      <w:pPr>
        <w:numPr>
          <w:ilvl w:val="0"/>
          <w:numId w:val="1"/>
        </w:numPr>
        <w:spacing w:after="60" w:before="0" w:line="240" w:lineRule="auto"/>
        <w:ind w:left="720" w:right="0" w:hanging="360"/>
        <w:rPr/>
      </w:pPr>
      <w:r>
        <w:rPr>
          <w:b w:val="1"/>
          <w:bCs w:val="1"/>
          <w:sz w:val="21"/>
          <w:szCs w:val="21"/>
        </w:rPr>
        <w:t xml:space="preserve">Example flows.</w:t>
      </w:r>
      <w:r>
        <w:rPr>
          <w:sz w:val="21"/>
          <w:szCs w:val="21"/>
        </w:rPr>
        <w:t xml:space="preserve"> A solar farm’s metered generation is issued as RECs in its regional registry, and a Subscriber retires RECs matched to its metered kWh. A water recycling project’s restored volume is certified as water restoration certificates and retired against a Subscriber’s liters. A data center exporting heat to a district network reports HEX and ERF; where a white-certificate or carbon program applies, the resulting credits are sold to Subscribers or used for the operator’s own compliance, but not both.</w:t>
      </w:r>
    </w:p>
    <w:p w:rsidR="00000000" w:rsidRDefault="00000000" w14:paraId="7D000050">
      <w:pPr>
        <w:pStyle w:val="Heading2"/>
        <w:spacing w:after="120" w:before="280" w:lineRule="auto"/>
        <w:rPr/>
      </w:pPr>
      <w:r>
        <w:rPr>
          <w:b w:val="1"/>
          <w:bCs w:val="1"/>
          <w:color w:val="1e7a4c"/>
          <w:sz w:val="24"/>
          <w:szCs w:val="24"/>
        </w:rPr>
        <w:t xml:space="preserve">22.4 Provider Telemetry Fields</w:t>
      </w:r>
    </w:p>
    <w:p w:rsidR="00000000" w:rsidRDefault="00000000" w14:paraId="7D000051">
      <w:pPr>
        <w:spacing w:after="140" w:lineRule="auto"/>
        <w:rPr/>
      </w:pPr>
      <w:r>
        <w:rPr>
          <w:sz w:val="21"/>
          <w:szCs w:val="21"/>
        </w:rPr>
        <w:t xml:space="preserve">Fields follow the coding convention in §20 (no prefix for raw telemetry, “D-” for derived).</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D000052">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D000053">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D000054">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D000055">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D000056">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D000057">
            <w:pPr>
              <w:rPr/>
            </w:pPr>
            <w:r>
              <w:rPr>
                <w:b w:val="1"/>
                <w:bCs w:val="1"/>
                <w:color w:val="ffffff"/>
                <w:sz w:val="19"/>
                <w:szCs w:val="19"/>
              </w:rPr>
              <w:t xml:space="preserve">Category</w:t>
            </w:r>
          </w:p>
        </w:tc>
      </w:tr>
      <w:tr>
        <w:trPr>
          <w:cantSplit/>
        </w:trPr>
        <w:tc>
          <w:tcPr>
            <w:tcW w:w="960" w:type="dxa"/>
            <w:tcMar>
              <w:top w:w="80" w:type="dxa"/>
              <w:left w:w="100" w:type="dxa"/>
              <w:bottom w:w="80" w:type="dxa"/>
              <w:right w:w="100" w:type="dxa"/>
            </w:tcMar>
          </w:tcPr>
          <w:p w:rsidR="00000000" w:rsidRDefault="00000000" w14:paraId="7D000058">
            <w:pPr>
              <w:rPr/>
            </w:pPr>
            <w:r>
              <w:rPr>
                <w:sz w:val="19"/>
                <w:szCs w:val="19"/>
              </w:rPr>
              <w:t xml:space="preserve">GEN</w:t>
            </w:r>
          </w:p>
        </w:tc>
        <w:tc>
          <w:tcPr>
            <w:tcW w:w="2240" w:type="dxa"/>
            <w:tcMar>
              <w:top w:w="80" w:type="dxa"/>
              <w:left w:w="100" w:type="dxa"/>
              <w:bottom w:w="80" w:type="dxa"/>
              <w:right w:w="100" w:type="dxa"/>
            </w:tcMar>
          </w:tcPr>
          <w:p w:rsidR="00000000" w:rsidRDefault="00000000" w14:paraId="7D000059">
            <w:pPr>
              <w:rPr/>
            </w:pPr>
            <w:r>
              <w:rPr>
                <w:sz w:val="19"/>
                <w:szCs w:val="19"/>
              </w:rPr>
              <w:t xml:space="preserve">Net Generation</w:t>
            </w:r>
          </w:p>
        </w:tc>
        <w:tc>
          <w:tcPr>
            <w:tcW w:w="2720" w:type="dxa"/>
            <w:tcMar>
              <w:top w:w="80" w:type="dxa"/>
              <w:left w:w="100" w:type="dxa"/>
              <w:bottom w:w="80" w:type="dxa"/>
              <w:right w:w="100" w:type="dxa"/>
            </w:tcMar>
          </w:tcPr>
          <w:p w:rsidR="00000000" w:rsidRDefault="00000000" w14:paraId="7D00005A">
            <w:pPr>
              <w:rPr/>
            </w:pPr>
            <w:r>
              <w:rPr>
                <w:sz w:val="19"/>
                <w:szCs w:val="19"/>
              </w:rPr>
              <w:t xml:space="preserve">Metered net renewable generation per interval</w:t>
            </w:r>
          </w:p>
        </w:tc>
        <w:tc>
          <w:tcPr>
            <w:tcW w:w="1280" w:type="dxa"/>
            <w:tcMar>
              <w:top w:w="80" w:type="dxa"/>
              <w:left w:w="100" w:type="dxa"/>
              <w:bottom w:w="80" w:type="dxa"/>
              <w:right w:w="100" w:type="dxa"/>
            </w:tcMar>
          </w:tcPr>
          <w:p w:rsidR="00000000" w:rsidRDefault="00000000" w14:paraId="7D00005B">
            <w:pPr>
              <w:rPr/>
            </w:pPr>
            <w:r>
              <w:rPr>
                <w:sz w:val="19"/>
                <w:szCs w:val="19"/>
              </w:rPr>
              <w:t xml:space="preserve">MWh</w:t>
            </w:r>
          </w:p>
        </w:tc>
        <w:tc>
          <w:tcPr>
            <w:tcW w:w="1280" w:type="dxa"/>
            <w:tcMar>
              <w:top w:w="80" w:type="dxa"/>
              <w:left w:w="100" w:type="dxa"/>
              <w:bottom w:w="80" w:type="dxa"/>
              <w:right w:w="100" w:type="dxa"/>
            </w:tcMar>
          </w:tcPr>
          <w:p w:rsidR="00000000" w:rsidRDefault="00000000" w14:paraId="7D00005C">
            <w:pPr>
              <w:rPr/>
            </w:pPr>
            <w:r>
              <w:rPr>
                <w:sz w:val="19"/>
                <w:szCs w:val="19"/>
              </w:rPr>
              <w:t xml:space="preserve">15 min–hourly</w:t>
            </w:r>
          </w:p>
        </w:tc>
        <w:tc>
          <w:tcPr>
            <w:tcW w:w="1120" w:type="dxa"/>
            <w:tcMar>
              <w:top w:w="80" w:type="dxa"/>
              <w:left w:w="100" w:type="dxa"/>
              <w:bottom w:w="80" w:type="dxa"/>
              <w:right w:w="100" w:type="dxa"/>
            </w:tcMar>
          </w:tcPr>
          <w:p w:rsidR="00000000" w:rsidRDefault="00000000" w14:paraId="7D00005D">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5E">
            <w:pPr>
              <w:rPr/>
            </w:pPr>
            <w:r>
              <w:rPr>
                <w:sz w:val="19"/>
                <w:szCs w:val="19"/>
              </w:rPr>
              <w:t xml:space="preserve">SRC</w:t>
            </w:r>
          </w:p>
        </w:tc>
        <w:tc>
          <w:tcPr>
            <w:tcW w:w="2240" w:type="dxa"/>
            <w:tcMar>
              <w:top w:w="80" w:type="dxa"/>
              <w:left w:w="100" w:type="dxa"/>
              <w:bottom w:w="80" w:type="dxa"/>
              <w:right w:w="100" w:type="dxa"/>
            </w:tcMar>
          </w:tcPr>
          <w:p w:rsidR="00000000" w:rsidRDefault="00000000" w14:paraId="7D00005F">
            <w:pPr>
              <w:rPr/>
            </w:pPr>
            <w:r>
              <w:rPr>
                <w:sz w:val="19"/>
                <w:szCs w:val="19"/>
              </w:rPr>
              <w:t xml:space="preserve">Source Type</w:t>
            </w:r>
          </w:p>
        </w:tc>
        <w:tc>
          <w:tcPr>
            <w:tcW w:w="2720" w:type="dxa"/>
            <w:tcMar>
              <w:top w:w="80" w:type="dxa"/>
              <w:left w:w="100" w:type="dxa"/>
              <w:bottom w:w="80" w:type="dxa"/>
              <w:right w:w="100" w:type="dxa"/>
            </w:tcMar>
          </w:tcPr>
          <w:p w:rsidR="00000000" w:rsidRDefault="00000000" w14:paraId="7D000060">
            <w:pPr>
              <w:rPr/>
            </w:pPr>
            <w:r>
              <w:rPr>
                <w:sz w:val="19"/>
                <w:szCs w:val="19"/>
              </w:rPr>
              <w:t xml:space="preserve">Solar, wind, hydro, geothermal, or storage discharge</w:t>
            </w:r>
          </w:p>
        </w:tc>
        <w:tc>
          <w:tcPr>
            <w:tcW w:w="1280" w:type="dxa"/>
            <w:tcMar>
              <w:top w:w="80" w:type="dxa"/>
              <w:left w:w="100" w:type="dxa"/>
              <w:bottom w:w="80" w:type="dxa"/>
              <w:right w:w="100" w:type="dxa"/>
            </w:tcMar>
          </w:tcPr>
          <w:p w:rsidR="00000000" w:rsidRDefault="00000000" w14:paraId="7D000061">
            <w:pPr>
              <w:rPr/>
            </w:pPr>
            <w:r>
              <w:rPr>
                <w:sz w:val="19"/>
                <w:szCs w:val="19"/>
              </w:rPr>
              <w:t xml:space="preserve">enum</w:t>
            </w:r>
          </w:p>
        </w:tc>
        <w:tc>
          <w:tcPr>
            <w:tcW w:w="1280" w:type="dxa"/>
            <w:tcMar>
              <w:top w:w="80" w:type="dxa"/>
              <w:left w:w="100" w:type="dxa"/>
              <w:bottom w:w="80" w:type="dxa"/>
              <w:right w:w="100" w:type="dxa"/>
            </w:tcMar>
          </w:tcPr>
          <w:p w:rsidR="00000000" w:rsidRDefault="00000000" w14:paraId="7D000062">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3">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4">
            <w:pPr>
              <w:rPr/>
            </w:pPr>
            <w:r>
              <w:rPr>
                <w:sz w:val="19"/>
                <w:szCs w:val="19"/>
              </w:rPr>
              <w:t xml:space="preserve">GLN</w:t>
            </w:r>
          </w:p>
        </w:tc>
        <w:tc>
          <w:tcPr>
            <w:tcW w:w="2240" w:type="dxa"/>
            <w:tcMar>
              <w:top w:w="80" w:type="dxa"/>
              <w:left w:w="100" w:type="dxa"/>
              <w:bottom w:w="80" w:type="dxa"/>
              <w:right w:w="100" w:type="dxa"/>
            </w:tcMar>
          </w:tcPr>
          <w:p w:rsidR="00000000" w:rsidRDefault="00000000" w14:paraId="7D000065">
            <w:pPr>
              <w:rPr/>
            </w:pPr>
            <w:r>
              <w:rPr>
                <w:sz w:val="19"/>
                <w:szCs w:val="19"/>
              </w:rPr>
              <w:t xml:space="preserve">Grid Location</w:t>
            </w:r>
          </w:p>
        </w:tc>
        <w:tc>
          <w:tcPr>
            <w:tcW w:w="2720" w:type="dxa"/>
            <w:tcMar>
              <w:top w:w="80" w:type="dxa"/>
              <w:left w:w="100" w:type="dxa"/>
              <w:bottom w:w="80" w:type="dxa"/>
              <w:right w:w="100" w:type="dxa"/>
            </w:tcMar>
          </w:tcPr>
          <w:p w:rsidR="00000000" w:rsidRDefault="00000000" w14:paraId="7D000066">
            <w:pPr>
              <w:rPr/>
            </w:pPr>
            <w:r>
              <w:rPr>
                <w:sz w:val="19"/>
                <w:szCs w:val="19"/>
              </w:rPr>
              <w:t xml:space="preserve">Balancing area or market zone of the generator, for deliverability matching</w:t>
            </w:r>
          </w:p>
        </w:tc>
        <w:tc>
          <w:tcPr>
            <w:tcW w:w="1280" w:type="dxa"/>
            <w:tcMar>
              <w:top w:w="80" w:type="dxa"/>
              <w:left w:w="100" w:type="dxa"/>
              <w:bottom w:w="80" w:type="dxa"/>
              <w:right w:w="100" w:type="dxa"/>
            </w:tcMar>
          </w:tcPr>
          <w:p w:rsidR="00000000" w:rsidRDefault="00000000" w14:paraId="7D000067">
            <w:pPr>
              <w:rPr/>
            </w:pPr>
            <w:r>
              <w:rPr>
                <w:sz w:val="19"/>
                <w:szCs w:val="19"/>
              </w:rPr>
              <w:t xml:space="preserve">code</w:t>
            </w:r>
          </w:p>
        </w:tc>
        <w:tc>
          <w:tcPr>
            <w:tcW w:w="1280" w:type="dxa"/>
            <w:tcMar>
              <w:top w:w="80" w:type="dxa"/>
              <w:left w:w="100" w:type="dxa"/>
              <w:bottom w:w="80" w:type="dxa"/>
              <w:right w:w="100" w:type="dxa"/>
            </w:tcMar>
          </w:tcPr>
          <w:p w:rsidR="00000000" w:rsidRDefault="00000000" w14:paraId="7D00006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69">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6A">
            <w:pPr>
              <w:rPr/>
            </w:pPr>
            <w:r>
              <w:rPr>
                <w:sz w:val="19"/>
                <w:szCs w:val="19"/>
              </w:rPr>
              <w:t xml:space="preserve">CTL</w:t>
            </w:r>
          </w:p>
        </w:tc>
        <w:tc>
          <w:tcPr>
            <w:tcW w:w="2240" w:type="dxa"/>
            <w:tcMar>
              <w:top w:w="80" w:type="dxa"/>
              <w:left w:w="100" w:type="dxa"/>
              <w:bottom w:w="80" w:type="dxa"/>
              <w:right w:w="100" w:type="dxa"/>
            </w:tcMar>
          </w:tcPr>
          <w:p w:rsidR="00000000" w:rsidRDefault="00000000" w14:paraId="7D00006B">
            <w:pPr>
              <w:rPr/>
            </w:pPr>
            <w:r>
              <w:rPr>
                <w:sz w:val="19"/>
                <w:szCs w:val="19"/>
              </w:rPr>
              <w:t xml:space="preserve">Curtailment</w:t>
            </w:r>
          </w:p>
        </w:tc>
        <w:tc>
          <w:tcPr>
            <w:tcW w:w="2720" w:type="dxa"/>
            <w:tcMar>
              <w:top w:w="80" w:type="dxa"/>
              <w:left w:w="100" w:type="dxa"/>
              <w:bottom w:w="80" w:type="dxa"/>
              <w:right w:w="100" w:type="dxa"/>
            </w:tcMar>
          </w:tcPr>
          <w:p w:rsidR="00000000" w:rsidRDefault="00000000" w14:paraId="7D00006C">
            <w:pPr>
              <w:rPr/>
            </w:pPr>
            <w:r>
              <w:rPr>
                <w:sz w:val="19"/>
                <w:szCs w:val="19"/>
              </w:rPr>
              <w:t xml:space="preserve">Generation curtailed during the interval</w:t>
            </w:r>
          </w:p>
        </w:tc>
        <w:tc>
          <w:tcPr>
            <w:tcW w:w="1280" w:type="dxa"/>
            <w:tcMar>
              <w:top w:w="80" w:type="dxa"/>
              <w:left w:w="100" w:type="dxa"/>
              <w:bottom w:w="80" w:type="dxa"/>
              <w:right w:w="100" w:type="dxa"/>
            </w:tcMar>
          </w:tcPr>
          <w:p w:rsidR="00000000" w:rsidRDefault="00000000" w14:paraId="7D00006D">
            <w:pPr>
              <w:rPr/>
            </w:pPr>
            <w:r>
              <w:rPr>
                <w:sz w:val="19"/>
                <w:szCs w:val="19"/>
              </w:rPr>
              <w:t xml:space="preserve">MWh</w:t>
            </w:r>
          </w:p>
        </w:tc>
        <w:tc>
          <w:tcPr>
            <w:tcW w:w="1280" w:type="dxa"/>
            <w:tcMar>
              <w:top w:w="80" w:type="dxa"/>
              <w:left w:w="100" w:type="dxa"/>
              <w:bottom w:w="80" w:type="dxa"/>
              <w:right w:w="100" w:type="dxa"/>
            </w:tcMar>
          </w:tcPr>
          <w:p w:rsidR="00000000" w:rsidRDefault="00000000" w14:paraId="7D00006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6F">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0">
            <w:pPr>
              <w:rPr/>
            </w:pPr>
            <w:r>
              <w:rPr>
                <w:sz w:val="19"/>
                <w:szCs w:val="19"/>
              </w:rPr>
              <w:t xml:space="preserve">EAC</w:t>
            </w:r>
          </w:p>
        </w:tc>
        <w:tc>
          <w:tcPr>
            <w:tcW w:w="2240" w:type="dxa"/>
            <w:tcMar>
              <w:top w:w="80" w:type="dxa"/>
              <w:left w:w="100" w:type="dxa"/>
              <w:bottom w:w="80" w:type="dxa"/>
              <w:right w:w="100" w:type="dxa"/>
            </w:tcMar>
          </w:tcPr>
          <w:p w:rsidR="00000000" w:rsidRDefault="00000000" w14:paraId="7D000071">
            <w:pPr>
              <w:rPr/>
            </w:pPr>
            <w:r>
              <w:rPr>
                <w:sz w:val="19"/>
                <w:szCs w:val="19"/>
              </w:rPr>
              <w:t xml:space="preserve">Certificate Serial Range</w:t>
            </w:r>
          </w:p>
        </w:tc>
        <w:tc>
          <w:tcPr>
            <w:tcW w:w="2720" w:type="dxa"/>
            <w:tcMar>
              <w:top w:w="80" w:type="dxa"/>
              <w:left w:w="100" w:type="dxa"/>
              <w:bottom w:w="80" w:type="dxa"/>
              <w:right w:w="100" w:type="dxa"/>
            </w:tcMar>
          </w:tcPr>
          <w:p w:rsidR="00000000" w:rsidRDefault="00000000" w14:paraId="7D000072">
            <w:pPr>
              <w:rPr/>
            </w:pPr>
            <w:r>
              <w:rPr>
                <w:sz w:val="19"/>
                <w:szCs w:val="19"/>
              </w:rPr>
              <w:t xml:space="preserve">Serial numbers of certificates issued for the interval</w:t>
            </w:r>
          </w:p>
        </w:tc>
        <w:tc>
          <w:tcPr>
            <w:tcW w:w="1280" w:type="dxa"/>
            <w:tcMar>
              <w:top w:w="80" w:type="dxa"/>
              <w:left w:w="100" w:type="dxa"/>
              <w:bottom w:w="80" w:type="dxa"/>
              <w:right w:w="100" w:type="dxa"/>
            </w:tcMar>
          </w:tcPr>
          <w:p w:rsidR="00000000" w:rsidRDefault="00000000" w14:paraId="7D000073">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74">
            <w:pPr>
              <w:rPr/>
            </w:pPr>
            <w:r>
              <w:rPr>
                <w:sz w:val="19"/>
                <w:szCs w:val="19"/>
              </w:rPr>
              <w:t xml:space="preserve">Per issuance</w:t>
            </w:r>
          </w:p>
        </w:tc>
        <w:tc>
          <w:tcPr>
            <w:tcW w:w="1120" w:type="dxa"/>
            <w:tcMar>
              <w:top w:w="80" w:type="dxa"/>
              <w:left w:w="100" w:type="dxa"/>
              <w:bottom w:w="80" w:type="dxa"/>
              <w:right w:w="100" w:type="dxa"/>
            </w:tcMar>
          </w:tcPr>
          <w:p w:rsidR="00000000" w:rsidRDefault="00000000" w14:paraId="7D000075">
            <w:pPr>
              <w:rPr/>
            </w:pPr>
            <w:r>
              <w:rPr>
                <w:sz w:val="19"/>
                <w:szCs w:val="19"/>
              </w:rPr>
              <w:t xml:space="preserve">REN</w:t>
            </w:r>
          </w:p>
        </w:tc>
      </w:tr>
      <w:tr>
        <w:trPr>
          <w:cantSplit/>
        </w:trPr>
        <w:tc>
          <w:tcPr>
            <w:tcW w:w="960" w:type="dxa"/>
            <w:tcMar>
              <w:top w:w="80" w:type="dxa"/>
              <w:left w:w="100" w:type="dxa"/>
              <w:bottom w:w="80" w:type="dxa"/>
              <w:right w:w="100" w:type="dxa"/>
            </w:tcMar>
          </w:tcPr>
          <w:p w:rsidR="00000000" w:rsidRDefault="00000000" w14:paraId="7D000076">
            <w:pPr>
              <w:rPr/>
            </w:pPr>
            <w:r>
              <w:rPr>
                <w:sz w:val="19"/>
                <w:szCs w:val="19"/>
              </w:rPr>
              <w:t xml:space="preserve">VTR</w:t>
            </w:r>
          </w:p>
        </w:tc>
        <w:tc>
          <w:tcPr>
            <w:tcW w:w="2240" w:type="dxa"/>
            <w:tcMar>
              <w:top w:w="80" w:type="dxa"/>
              <w:left w:w="100" w:type="dxa"/>
              <w:bottom w:w="80" w:type="dxa"/>
              <w:right w:w="100" w:type="dxa"/>
            </w:tcMar>
          </w:tcPr>
          <w:p w:rsidR="00000000" w:rsidRDefault="00000000" w14:paraId="7D000077">
            <w:pPr>
              <w:rPr/>
            </w:pPr>
            <w:r>
              <w:rPr>
                <w:sz w:val="19"/>
                <w:szCs w:val="19"/>
              </w:rPr>
              <w:t xml:space="preserve">Volume Treated or Recycled</w:t>
            </w:r>
          </w:p>
        </w:tc>
        <w:tc>
          <w:tcPr>
            <w:tcW w:w="2720" w:type="dxa"/>
            <w:tcMar>
              <w:top w:w="80" w:type="dxa"/>
              <w:left w:w="100" w:type="dxa"/>
              <w:bottom w:w="80" w:type="dxa"/>
              <w:right w:w="100" w:type="dxa"/>
            </w:tcMar>
          </w:tcPr>
          <w:p w:rsidR="00000000" w:rsidRDefault="00000000" w14:paraId="7D000078">
            <w:pPr>
              <w:rPr/>
            </w:pPr>
            <w:r>
              <w:rPr>
                <w:sz w:val="19"/>
                <w:szCs w:val="19"/>
              </w:rPr>
              <w:t xml:space="preserve">Water treated, recycled, or remediated for reuse</w:t>
            </w:r>
          </w:p>
        </w:tc>
        <w:tc>
          <w:tcPr>
            <w:tcW w:w="1280" w:type="dxa"/>
            <w:tcMar>
              <w:top w:w="80" w:type="dxa"/>
              <w:left w:w="100" w:type="dxa"/>
              <w:bottom w:w="80" w:type="dxa"/>
              <w:right w:w="100" w:type="dxa"/>
            </w:tcMar>
          </w:tcPr>
          <w:p w:rsidR="00000000" w:rsidRDefault="00000000" w14:paraId="7D000079">
            <w:pPr>
              <w:rPr/>
            </w:pPr>
            <w:r>
              <w:rPr>
                <w:sz w:val="19"/>
                <w:szCs w:val="19"/>
              </w:rPr>
              <w:t xml:space="preserve">m3</w:t>
            </w:r>
          </w:p>
        </w:tc>
        <w:tc>
          <w:tcPr>
            <w:tcW w:w="1280" w:type="dxa"/>
            <w:tcMar>
              <w:top w:w="80" w:type="dxa"/>
              <w:left w:w="100" w:type="dxa"/>
              <w:bottom w:w="80" w:type="dxa"/>
              <w:right w:w="100" w:type="dxa"/>
            </w:tcMar>
          </w:tcPr>
          <w:p w:rsidR="00000000" w:rsidRDefault="00000000" w14:paraId="7D00007A">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7B">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7C">
            <w:pPr>
              <w:rPr/>
            </w:pPr>
            <w:r>
              <w:rPr>
                <w:sz w:val="19"/>
                <w:szCs w:val="19"/>
              </w:rPr>
              <w:t xml:space="preserve">VRT</w:t>
            </w:r>
          </w:p>
        </w:tc>
        <w:tc>
          <w:tcPr>
            <w:tcW w:w="2240" w:type="dxa"/>
            <w:tcMar>
              <w:top w:w="80" w:type="dxa"/>
              <w:left w:w="100" w:type="dxa"/>
              <w:bottom w:w="80" w:type="dxa"/>
              <w:right w:w="100" w:type="dxa"/>
            </w:tcMar>
          </w:tcPr>
          <w:p w:rsidR="00000000" w:rsidRDefault="00000000" w14:paraId="7D00007D">
            <w:pPr>
              <w:rPr/>
            </w:pPr>
            <w:r>
              <w:rPr>
                <w:sz w:val="19"/>
                <w:szCs w:val="19"/>
              </w:rPr>
              <w:t xml:space="preserve">Volume Returned</w:t>
            </w:r>
          </w:p>
        </w:tc>
        <w:tc>
          <w:tcPr>
            <w:tcW w:w="2720" w:type="dxa"/>
            <w:tcMar>
              <w:top w:w="80" w:type="dxa"/>
              <w:left w:w="100" w:type="dxa"/>
              <w:bottom w:w="80" w:type="dxa"/>
              <w:right w:w="100" w:type="dxa"/>
            </w:tcMar>
          </w:tcPr>
          <w:p w:rsidR="00000000" w:rsidRDefault="00000000" w14:paraId="7D00007E">
            <w:pPr>
              <w:rPr/>
            </w:pPr>
            <w:r>
              <w:rPr>
                <w:sz w:val="19"/>
                <w:szCs w:val="19"/>
              </w:rPr>
              <w:t xml:space="preserve">Water returned to the source watershed at or above required quality</w:t>
            </w:r>
          </w:p>
        </w:tc>
        <w:tc>
          <w:tcPr>
            <w:tcW w:w="1280" w:type="dxa"/>
            <w:tcMar>
              <w:top w:w="80" w:type="dxa"/>
              <w:left w:w="100" w:type="dxa"/>
              <w:bottom w:w="80" w:type="dxa"/>
              <w:right w:w="100" w:type="dxa"/>
            </w:tcMar>
          </w:tcPr>
          <w:p w:rsidR="00000000" w:rsidRDefault="00000000" w14:paraId="7D00007F">
            <w:pPr>
              <w:rPr/>
            </w:pPr>
            <w:r>
              <w:rPr>
                <w:sz w:val="19"/>
                <w:szCs w:val="19"/>
              </w:rPr>
              <w:t xml:space="preserve">m3</w:t>
            </w:r>
          </w:p>
        </w:tc>
        <w:tc>
          <w:tcPr>
            <w:tcW w:w="1280" w:type="dxa"/>
            <w:tcMar>
              <w:top w:w="80" w:type="dxa"/>
              <w:left w:w="100" w:type="dxa"/>
              <w:bottom w:w="80" w:type="dxa"/>
              <w:right w:w="100" w:type="dxa"/>
            </w:tcMar>
          </w:tcPr>
          <w:p w:rsidR="00000000" w:rsidRDefault="00000000" w14:paraId="7D000080">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1">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2">
            <w:pPr>
              <w:rPr/>
            </w:pPr>
            <w:r>
              <w:rPr>
                <w:sz w:val="19"/>
                <w:szCs w:val="19"/>
              </w:rPr>
              <w:t xml:space="preserve">WQI</w:t>
            </w:r>
          </w:p>
        </w:tc>
        <w:tc>
          <w:tcPr>
            <w:tcW w:w="2240" w:type="dxa"/>
            <w:tcMar>
              <w:top w:w="80" w:type="dxa"/>
              <w:left w:w="100" w:type="dxa"/>
              <w:bottom w:w="80" w:type="dxa"/>
              <w:right w:w="100" w:type="dxa"/>
            </w:tcMar>
          </w:tcPr>
          <w:p w:rsidR="00000000" w:rsidRDefault="00000000" w14:paraId="7D000083">
            <w:pPr>
              <w:rPr/>
            </w:pPr>
            <w:r>
              <w:rPr>
                <w:sz w:val="19"/>
                <w:szCs w:val="19"/>
              </w:rPr>
              <w:t xml:space="preserve">Water Quality Indicators</w:t>
            </w:r>
          </w:p>
        </w:tc>
        <w:tc>
          <w:tcPr>
            <w:tcW w:w="2720" w:type="dxa"/>
            <w:tcMar>
              <w:top w:w="80" w:type="dxa"/>
              <w:left w:w="100" w:type="dxa"/>
              <w:bottom w:w="80" w:type="dxa"/>
              <w:right w:w="100" w:type="dxa"/>
            </w:tcMar>
          </w:tcPr>
          <w:p w:rsidR="00000000" w:rsidRDefault="00000000" w14:paraId="7D000084">
            <w:pPr>
              <w:rPr/>
            </w:pPr>
            <w:r>
              <w:rPr>
                <w:sz w:val="19"/>
                <w:szCs w:val="19"/>
              </w:rPr>
              <w:t xml:space="preserve">Key quality parameters of returned or reused water</w:t>
            </w:r>
          </w:p>
        </w:tc>
        <w:tc>
          <w:tcPr>
            <w:tcW w:w="1280" w:type="dxa"/>
            <w:tcMar>
              <w:top w:w="80" w:type="dxa"/>
              <w:left w:w="100" w:type="dxa"/>
              <w:bottom w:w="80" w:type="dxa"/>
              <w:right w:w="100" w:type="dxa"/>
            </w:tcMar>
          </w:tcPr>
          <w:p w:rsidR="00000000" w:rsidRDefault="00000000" w14:paraId="7D000085">
            <w:pPr>
              <w:rPr/>
            </w:pPr>
            <w:r>
              <w:rPr>
                <w:sz w:val="19"/>
                <w:szCs w:val="19"/>
              </w:rPr>
              <w:t xml:space="preserve">mg/L, NTU</w:t>
            </w:r>
          </w:p>
        </w:tc>
        <w:tc>
          <w:tcPr>
            <w:tcW w:w="1280" w:type="dxa"/>
            <w:tcMar>
              <w:top w:w="80" w:type="dxa"/>
              <w:left w:w="100" w:type="dxa"/>
              <w:bottom w:w="80" w:type="dxa"/>
              <w:right w:w="100" w:type="dxa"/>
            </w:tcMar>
          </w:tcPr>
          <w:p w:rsidR="00000000" w:rsidRDefault="00000000" w14:paraId="7D000086">
            <w:pPr>
              <w:rPr/>
            </w:pPr>
            <w:r>
              <w:rPr>
                <w:sz w:val="19"/>
                <w:szCs w:val="19"/>
              </w:rPr>
              <w:t xml:space="preserve">Daily</w:t>
            </w:r>
          </w:p>
        </w:tc>
        <w:tc>
          <w:tcPr>
            <w:tcW w:w="1120" w:type="dxa"/>
            <w:tcMar>
              <w:top w:w="80" w:type="dxa"/>
              <w:left w:w="100" w:type="dxa"/>
              <w:bottom w:w="80" w:type="dxa"/>
              <w:right w:w="100" w:type="dxa"/>
            </w:tcMar>
          </w:tcPr>
          <w:p w:rsidR="00000000" w:rsidRDefault="00000000" w14:paraId="7D000087">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8">
            <w:pPr>
              <w:rPr/>
            </w:pPr>
            <w:r>
              <w:rPr>
                <w:sz w:val="19"/>
                <w:szCs w:val="19"/>
              </w:rPr>
              <w:t xml:space="preserve">WSI</w:t>
            </w:r>
          </w:p>
        </w:tc>
        <w:tc>
          <w:tcPr>
            <w:tcW w:w="2240" w:type="dxa"/>
            <w:tcMar>
              <w:top w:w="80" w:type="dxa"/>
              <w:left w:w="100" w:type="dxa"/>
              <w:bottom w:w="80" w:type="dxa"/>
              <w:right w:w="100" w:type="dxa"/>
            </w:tcMar>
          </w:tcPr>
          <w:p w:rsidR="00000000" w:rsidRDefault="00000000" w14:paraId="7D000089">
            <w:pPr>
              <w:rPr/>
            </w:pPr>
            <w:r>
              <w:rPr>
                <w:sz w:val="19"/>
                <w:szCs w:val="19"/>
              </w:rPr>
              <w:t xml:space="preserve">Watershed ID</w:t>
            </w:r>
          </w:p>
        </w:tc>
        <w:tc>
          <w:tcPr>
            <w:tcW w:w="2720" w:type="dxa"/>
            <w:tcMar>
              <w:top w:w="80" w:type="dxa"/>
              <w:left w:w="100" w:type="dxa"/>
              <w:bottom w:w="80" w:type="dxa"/>
              <w:right w:w="100" w:type="dxa"/>
            </w:tcMar>
          </w:tcPr>
          <w:p w:rsidR="00000000" w:rsidRDefault="00000000" w14:paraId="7D00008A">
            <w:pPr>
              <w:rPr/>
            </w:pPr>
            <w:r>
              <w:rPr>
                <w:sz w:val="19"/>
                <w:szCs w:val="19"/>
              </w:rPr>
              <w:t xml:space="preserve">Basin or watershed identifier for place-based matching</w:t>
            </w:r>
          </w:p>
        </w:tc>
        <w:tc>
          <w:tcPr>
            <w:tcW w:w="1280" w:type="dxa"/>
            <w:tcMar>
              <w:top w:w="80" w:type="dxa"/>
              <w:left w:w="100" w:type="dxa"/>
              <w:bottom w:w="80" w:type="dxa"/>
              <w:right w:w="100" w:type="dxa"/>
            </w:tcMar>
          </w:tcPr>
          <w:p w:rsidR="00000000" w:rsidRDefault="00000000" w14:paraId="7D00008B">
            <w:pPr>
              <w:rPr/>
            </w:pPr>
            <w:r>
              <w:rPr>
                <w:sz w:val="19"/>
                <w:szCs w:val="19"/>
              </w:rPr>
              <w:t xml:space="preserve">code</w:t>
            </w:r>
          </w:p>
        </w:tc>
        <w:tc>
          <w:tcPr>
            <w:tcW w:w="1280" w:type="dxa"/>
            <w:tcMar>
              <w:top w:w="80" w:type="dxa"/>
              <w:left w:w="100" w:type="dxa"/>
              <w:bottom w:w="80" w:type="dxa"/>
              <w:right w:w="100" w:type="dxa"/>
            </w:tcMar>
          </w:tcPr>
          <w:p w:rsidR="00000000" w:rsidRDefault="00000000" w14:paraId="7D00008C">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8D">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8E">
            <w:pPr>
              <w:rPr/>
            </w:pPr>
            <w:r>
              <w:rPr>
                <w:sz w:val="19"/>
                <w:szCs w:val="19"/>
              </w:rPr>
              <w:t xml:space="preserve">WSX</w:t>
            </w:r>
          </w:p>
        </w:tc>
        <w:tc>
          <w:tcPr>
            <w:tcW w:w="2240" w:type="dxa"/>
            <w:tcMar>
              <w:top w:w="80" w:type="dxa"/>
              <w:left w:w="100" w:type="dxa"/>
              <w:bottom w:w="80" w:type="dxa"/>
              <w:right w:w="100" w:type="dxa"/>
            </w:tcMar>
          </w:tcPr>
          <w:p w:rsidR="00000000" w:rsidRDefault="00000000" w14:paraId="7D00008F">
            <w:pPr>
              <w:rPr/>
            </w:pPr>
            <w:r>
              <w:rPr>
                <w:sz w:val="19"/>
                <w:szCs w:val="19"/>
              </w:rPr>
              <w:t xml:space="preserve">Baseline Water Stress</w:t>
            </w:r>
          </w:p>
        </w:tc>
        <w:tc>
          <w:tcPr>
            <w:tcW w:w="2720" w:type="dxa"/>
            <w:tcMar>
              <w:top w:w="80" w:type="dxa"/>
              <w:left w:w="100" w:type="dxa"/>
              <w:bottom w:w="80" w:type="dxa"/>
              <w:right w:w="100" w:type="dxa"/>
            </w:tcMar>
          </w:tcPr>
          <w:p w:rsidR="00000000" w:rsidRDefault="00000000" w14:paraId="7D000090">
            <w:pPr>
              <w:rPr/>
            </w:pPr>
            <w:r>
              <w:rPr>
                <w:sz w:val="19"/>
                <w:szCs w:val="19"/>
              </w:rPr>
              <w:t xml:space="preserve">Water stress rating of the watershed (e.g., WRI Aqueduct)</w:t>
            </w:r>
          </w:p>
        </w:tc>
        <w:tc>
          <w:tcPr>
            <w:tcW w:w="1280" w:type="dxa"/>
            <w:tcMar>
              <w:top w:w="80" w:type="dxa"/>
              <w:left w:w="100" w:type="dxa"/>
              <w:bottom w:w="80" w:type="dxa"/>
              <w:right w:w="100" w:type="dxa"/>
            </w:tcMar>
          </w:tcPr>
          <w:p w:rsidR="00000000" w:rsidRDefault="00000000" w14:paraId="7D000091">
            <w:pPr>
              <w:rPr/>
            </w:pPr>
            <w:r>
              <w:rPr>
                <w:sz w:val="19"/>
                <w:szCs w:val="19"/>
              </w:rPr>
              <w:t xml:space="preserve">index</w:t>
            </w:r>
          </w:p>
        </w:tc>
        <w:tc>
          <w:tcPr>
            <w:tcW w:w="1280" w:type="dxa"/>
            <w:tcMar>
              <w:top w:w="80" w:type="dxa"/>
              <w:left w:w="100" w:type="dxa"/>
              <w:bottom w:w="80" w:type="dxa"/>
              <w:right w:w="100" w:type="dxa"/>
            </w:tcMar>
          </w:tcPr>
          <w:p w:rsidR="00000000" w:rsidRDefault="00000000" w14:paraId="7D000092">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93">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94">
            <w:pPr>
              <w:rPr/>
            </w:pPr>
            <w:r>
              <w:rPr>
                <w:sz w:val="19"/>
                <w:szCs w:val="19"/>
              </w:rPr>
              <w:t xml:space="preserve">HEX</w:t>
            </w:r>
          </w:p>
        </w:tc>
        <w:tc>
          <w:tcPr>
            <w:tcW w:w="2240" w:type="dxa"/>
            <w:tcMar>
              <w:top w:w="80" w:type="dxa"/>
              <w:left w:w="100" w:type="dxa"/>
              <w:bottom w:w="80" w:type="dxa"/>
              <w:right w:w="100" w:type="dxa"/>
            </w:tcMar>
          </w:tcPr>
          <w:p w:rsidR="00000000" w:rsidRDefault="00000000" w14:paraId="7D000095">
            <w:pPr>
              <w:rPr/>
            </w:pPr>
            <w:r>
              <w:rPr>
                <w:sz w:val="19"/>
                <w:szCs w:val="19"/>
              </w:rPr>
              <w:t xml:space="preserve">Heat Exported</w:t>
            </w:r>
          </w:p>
        </w:tc>
        <w:tc>
          <w:tcPr>
            <w:tcW w:w="2720" w:type="dxa"/>
            <w:tcMar>
              <w:top w:w="80" w:type="dxa"/>
              <w:left w:w="100" w:type="dxa"/>
              <w:bottom w:w="80" w:type="dxa"/>
              <w:right w:w="100" w:type="dxa"/>
            </w:tcMar>
          </w:tcPr>
          <w:p w:rsidR="00000000" w:rsidRDefault="00000000" w14:paraId="7D000096">
            <w:pPr>
              <w:rPr/>
            </w:pPr>
            <w:r>
              <w:rPr>
                <w:sz w:val="19"/>
                <w:szCs w:val="19"/>
              </w:rPr>
              <w:t xml:space="preserve">Thermal energy delivered to an external user</w:t>
            </w:r>
          </w:p>
        </w:tc>
        <w:tc>
          <w:tcPr>
            <w:tcW w:w="1280" w:type="dxa"/>
            <w:tcMar>
              <w:top w:w="80" w:type="dxa"/>
              <w:left w:w="100" w:type="dxa"/>
              <w:bottom w:w="80" w:type="dxa"/>
              <w:right w:w="100" w:type="dxa"/>
            </w:tcMar>
          </w:tcPr>
          <w:p w:rsidR="00000000" w:rsidRDefault="00000000" w14:paraId="7D000097">
            <w:pPr>
              <w:rPr/>
            </w:pPr>
            <w:r>
              <w:rPr>
                <w:sz w:val="19"/>
                <w:szCs w:val="19"/>
              </w:rPr>
              <w:t xml:space="preserve">MWh-th</w:t>
            </w:r>
          </w:p>
        </w:tc>
        <w:tc>
          <w:tcPr>
            <w:tcW w:w="1280" w:type="dxa"/>
            <w:tcMar>
              <w:top w:w="80" w:type="dxa"/>
              <w:left w:w="100" w:type="dxa"/>
              <w:bottom w:w="80" w:type="dxa"/>
              <w:right w:w="100" w:type="dxa"/>
            </w:tcMar>
          </w:tcPr>
          <w:p w:rsidR="00000000" w:rsidRDefault="00000000" w14:paraId="7D000098">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9">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9A">
            <w:pPr>
              <w:rPr/>
            </w:pPr>
            <w:r>
              <w:rPr>
                <w:sz w:val="19"/>
                <w:szCs w:val="19"/>
              </w:rPr>
              <w:t xml:space="preserve">HST</w:t>
            </w:r>
          </w:p>
        </w:tc>
        <w:tc>
          <w:tcPr>
            <w:tcW w:w="2240" w:type="dxa"/>
            <w:tcMar>
              <w:top w:w="80" w:type="dxa"/>
              <w:left w:w="100" w:type="dxa"/>
              <w:bottom w:w="80" w:type="dxa"/>
              <w:right w:w="100" w:type="dxa"/>
            </w:tcMar>
          </w:tcPr>
          <w:p w:rsidR="00000000" w:rsidRDefault="00000000" w14:paraId="7D00009B">
            <w:pPr>
              <w:rPr/>
            </w:pPr>
            <w:r>
              <w:rPr>
                <w:sz w:val="19"/>
                <w:szCs w:val="19"/>
              </w:rPr>
              <w:t xml:space="preserve">Supply Temperature</w:t>
            </w:r>
          </w:p>
        </w:tc>
        <w:tc>
          <w:tcPr>
            <w:tcW w:w="2720" w:type="dxa"/>
            <w:tcMar>
              <w:top w:w="80" w:type="dxa"/>
              <w:left w:w="100" w:type="dxa"/>
              <w:bottom w:w="80" w:type="dxa"/>
              <w:right w:w="100" w:type="dxa"/>
            </w:tcMar>
          </w:tcPr>
          <w:p w:rsidR="00000000" w:rsidRDefault="00000000" w14:paraId="7D00009C">
            <w:pPr>
              <w:rPr/>
            </w:pPr>
            <w:r>
              <w:rPr>
                <w:sz w:val="19"/>
                <w:szCs w:val="19"/>
              </w:rPr>
              <w:t xml:space="preserve">Temperature of exported heat</w:t>
            </w:r>
          </w:p>
        </w:tc>
        <w:tc>
          <w:tcPr>
            <w:tcW w:w="1280" w:type="dxa"/>
            <w:tcMar>
              <w:top w:w="80" w:type="dxa"/>
              <w:left w:w="100" w:type="dxa"/>
              <w:bottom w:w="80" w:type="dxa"/>
              <w:right w:w="100" w:type="dxa"/>
            </w:tcMar>
          </w:tcPr>
          <w:p w:rsidR="00000000" w:rsidRDefault="00000000" w14:paraId="7D00009D">
            <w:pPr>
              <w:rPr/>
            </w:pPr>
            <w:r>
              <w:rPr>
                <w:sz w:val="19"/>
                <w:szCs w:val="19"/>
              </w:rPr>
              <w:t xml:space="preserve">°C</w:t>
            </w:r>
          </w:p>
        </w:tc>
        <w:tc>
          <w:tcPr>
            <w:tcW w:w="1280" w:type="dxa"/>
            <w:tcMar>
              <w:top w:w="80" w:type="dxa"/>
              <w:left w:w="100" w:type="dxa"/>
              <w:bottom w:w="80" w:type="dxa"/>
              <w:right w:w="100" w:type="dxa"/>
            </w:tcMar>
          </w:tcPr>
          <w:p w:rsidR="00000000" w:rsidRDefault="00000000" w14:paraId="7D00009E">
            <w:pPr>
              <w:rPr/>
            </w:pPr>
            <w:r>
              <w:rPr>
                <w:sz w:val="19"/>
                <w:szCs w:val="19"/>
              </w:rPr>
              <w:t xml:space="preserve">Hourly</w:t>
            </w:r>
          </w:p>
        </w:tc>
        <w:tc>
          <w:tcPr>
            <w:tcW w:w="1120" w:type="dxa"/>
            <w:tcMar>
              <w:top w:w="80" w:type="dxa"/>
              <w:left w:w="100" w:type="dxa"/>
              <w:bottom w:w="80" w:type="dxa"/>
              <w:right w:w="100" w:type="dxa"/>
            </w:tcMar>
          </w:tcPr>
          <w:p w:rsidR="00000000" w:rsidRDefault="00000000" w14:paraId="7D00009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0">
            <w:pPr>
              <w:rPr/>
            </w:pPr>
            <w:r>
              <w:rPr>
                <w:sz w:val="19"/>
                <w:szCs w:val="19"/>
              </w:rPr>
              <w:t xml:space="preserve">HRP</w:t>
            </w:r>
          </w:p>
        </w:tc>
        <w:tc>
          <w:tcPr>
            <w:tcW w:w="2240" w:type="dxa"/>
            <w:tcMar>
              <w:top w:w="80" w:type="dxa"/>
              <w:left w:w="100" w:type="dxa"/>
              <w:bottom w:w="80" w:type="dxa"/>
              <w:right w:w="100" w:type="dxa"/>
            </w:tcMar>
          </w:tcPr>
          <w:p w:rsidR="00000000" w:rsidRDefault="00000000" w14:paraId="7D0000A1">
            <w:pPr>
              <w:rPr/>
            </w:pPr>
            <w:r>
              <w:rPr>
                <w:sz w:val="19"/>
                <w:szCs w:val="19"/>
              </w:rPr>
              <w:t xml:space="preserve">Heat Recipient</w:t>
            </w:r>
          </w:p>
        </w:tc>
        <w:tc>
          <w:tcPr>
            <w:tcW w:w="2720" w:type="dxa"/>
            <w:tcMar>
              <w:top w:w="80" w:type="dxa"/>
              <w:left w:w="100" w:type="dxa"/>
              <w:bottom w:w="80" w:type="dxa"/>
              <w:right w:w="100" w:type="dxa"/>
            </w:tcMar>
          </w:tcPr>
          <w:p w:rsidR="00000000" w:rsidRDefault="00000000" w14:paraId="7D0000A2">
            <w:pPr>
              <w:rPr/>
            </w:pPr>
            <w:r>
              <w:rPr>
                <w:sz w:val="19"/>
                <w:szCs w:val="19"/>
              </w:rPr>
              <w:t xml:space="preserve">District heating, greenhouse, industry, or buildings</w:t>
            </w:r>
          </w:p>
        </w:tc>
        <w:tc>
          <w:tcPr>
            <w:tcW w:w="1280" w:type="dxa"/>
            <w:tcMar>
              <w:top w:w="80" w:type="dxa"/>
              <w:left w:w="100" w:type="dxa"/>
              <w:bottom w:w="80" w:type="dxa"/>
              <w:right w:w="100" w:type="dxa"/>
            </w:tcMar>
          </w:tcPr>
          <w:p w:rsidR="00000000" w:rsidRDefault="00000000" w14:paraId="7D0000A3">
            <w:pPr>
              <w:rPr/>
            </w:pPr>
            <w:r>
              <w:rPr>
                <w:sz w:val="19"/>
                <w:szCs w:val="19"/>
              </w:rPr>
              <w:t xml:space="preserve">enum</w:t>
            </w:r>
          </w:p>
        </w:tc>
        <w:tc>
          <w:tcPr>
            <w:tcW w:w="1280" w:type="dxa"/>
            <w:tcMar>
              <w:top w:w="80" w:type="dxa"/>
              <w:left w:w="100" w:type="dxa"/>
              <w:bottom w:w="80" w:type="dxa"/>
              <w:right w:w="100" w:type="dxa"/>
            </w:tcMar>
          </w:tcPr>
          <w:p w:rsidR="00000000" w:rsidRDefault="00000000" w14:paraId="7D0000A4">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A5">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6">
            <w:pPr>
              <w:rPr/>
            </w:pPr>
            <w:r>
              <w:rPr>
                <w:sz w:val="19"/>
                <w:szCs w:val="19"/>
              </w:rPr>
              <w:t xml:space="preserve">ERF</w:t>
            </w:r>
          </w:p>
        </w:tc>
        <w:tc>
          <w:tcPr>
            <w:tcW w:w="2240" w:type="dxa"/>
            <w:tcMar>
              <w:top w:w="80" w:type="dxa"/>
              <w:left w:w="100" w:type="dxa"/>
              <w:bottom w:w="80" w:type="dxa"/>
              <w:right w:w="100" w:type="dxa"/>
            </w:tcMar>
          </w:tcPr>
          <w:p w:rsidR="00000000" w:rsidRDefault="00000000" w14:paraId="7D0000A7">
            <w:pPr>
              <w:rPr/>
            </w:pPr>
            <w:r>
              <w:rPr>
                <w:sz w:val="19"/>
                <w:szCs w:val="19"/>
              </w:rPr>
              <w:t xml:space="preserve">Energy Reuse Factor</w:t>
            </w:r>
          </w:p>
        </w:tc>
        <w:tc>
          <w:tcPr>
            <w:tcW w:w="2720" w:type="dxa"/>
            <w:tcMar>
              <w:top w:w="80" w:type="dxa"/>
              <w:left w:w="100" w:type="dxa"/>
              <w:bottom w:w="80" w:type="dxa"/>
              <w:right w:w="100" w:type="dxa"/>
            </w:tcMar>
          </w:tcPr>
          <w:p w:rsidR="00000000" w:rsidRDefault="00000000" w14:paraId="7D0000A8">
            <w:pPr>
              <w:rPr/>
            </w:pPr>
            <w:r>
              <w:rPr>
                <w:sz w:val="19"/>
                <w:szCs w:val="19"/>
              </w:rPr>
              <w:t xml:space="preserve">Reused energy divided by total facility energy (ISO/IEC 30134-6)</w:t>
            </w:r>
          </w:p>
        </w:tc>
        <w:tc>
          <w:tcPr>
            <w:tcW w:w="1280" w:type="dxa"/>
            <w:tcMar>
              <w:top w:w="80" w:type="dxa"/>
              <w:left w:w="100" w:type="dxa"/>
              <w:bottom w:w="80" w:type="dxa"/>
              <w:right w:w="100" w:type="dxa"/>
            </w:tcMar>
          </w:tcPr>
          <w:p w:rsidR="00000000" w:rsidRDefault="00000000" w14:paraId="7D0000A9">
            <w:pPr>
              <w:rPr/>
            </w:pPr>
            <w:r>
              <w:rPr>
                <w:sz w:val="19"/>
                <w:szCs w:val="19"/>
              </w:rPr>
              <w:t xml:space="preserve">ratio 0–1</w:t>
            </w:r>
          </w:p>
        </w:tc>
        <w:tc>
          <w:tcPr>
            <w:tcW w:w="1280" w:type="dxa"/>
            <w:tcMar>
              <w:top w:w="80" w:type="dxa"/>
              <w:left w:w="100" w:type="dxa"/>
              <w:bottom w:w="80" w:type="dxa"/>
              <w:right w:w="100" w:type="dxa"/>
            </w:tcMar>
          </w:tcPr>
          <w:p w:rsidR="00000000" w:rsidRDefault="00000000" w14:paraId="7D0000AA">
            <w:pPr>
              <w:rPr/>
            </w:pPr>
            <w:r>
              <w:rPr>
                <w:sz w:val="19"/>
                <w:szCs w:val="19"/>
              </w:rPr>
              <w:t xml:space="preserve">Annual / monthly</w:t>
            </w:r>
          </w:p>
        </w:tc>
        <w:tc>
          <w:tcPr>
            <w:tcW w:w="1120" w:type="dxa"/>
            <w:tcMar>
              <w:top w:w="80" w:type="dxa"/>
              <w:left w:w="100" w:type="dxa"/>
              <w:bottom w:w="80" w:type="dxa"/>
              <w:right w:w="100" w:type="dxa"/>
            </w:tcMar>
          </w:tcPr>
          <w:p w:rsidR="00000000" w:rsidRDefault="00000000" w14:paraId="7D0000AB">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AC">
            <w:pPr>
              <w:rPr/>
            </w:pPr>
            <w:r>
              <w:rPr>
                <w:sz w:val="19"/>
                <w:szCs w:val="19"/>
              </w:rPr>
              <w:t xml:space="preserve">DFB</w:t>
            </w:r>
          </w:p>
        </w:tc>
        <w:tc>
          <w:tcPr>
            <w:tcW w:w="2240" w:type="dxa"/>
            <w:tcMar>
              <w:top w:w="80" w:type="dxa"/>
              <w:left w:w="100" w:type="dxa"/>
              <w:bottom w:w="80" w:type="dxa"/>
              <w:right w:w="100" w:type="dxa"/>
            </w:tcMar>
          </w:tcPr>
          <w:p w:rsidR="00000000" w:rsidRDefault="00000000" w14:paraId="7D0000AD">
            <w:pPr>
              <w:rPr/>
            </w:pPr>
            <w:r>
              <w:rPr>
                <w:sz w:val="19"/>
                <w:szCs w:val="19"/>
              </w:rPr>
              <w:t xml:space="preserve">Displaced Fuel Baseline</w:t>
            </w:r>
          </w:p>
        </w:tc>
        <w:tc>
          <w:tcPr>
            <w:tcW w:w="2720" w:type="dxa"/>
            <w:tcMar>
              <w:top w:w="80" w:type="dxa"/>
              <w:left w:w="100" w:type="dxa"/>
              <w:bottom w:w="80" w:type="dxa"/>
              <w:right w:w="100" w:type="dxa"/>
            </w:tcMar>
          </w:tcPr>
          <w:p w:rsidR="00000000" w:rsidRDefault="00000000" w14:paraId="7D0000AE">
            <w:pPr>
              <w:rPr/>
            </w:pPr>
            <w:r>
              <w:rPr>
                <w:sz w:val="19"/>
                <w:szCs w:val="19"/>
              </w:rPr>
              <w:t xml:space="preserve">Fuel or heat source the exported heat replaces</w:t>
            </w:r>
          </w:p>
        </w:tc>
        <w:tc>
          <w:tcPr>
            <w:tcW w:w="1280" w:type="dxa"/>
            <w:tcMar>
              <w:top w:w="80" w:type="dxa"/>
              <w:left w:w="100" w:type="dxa"/>
              <w:bottom w:w="80" w:type="dxa"/>
              <w:right w:w="100" w:type="dxa"/>
            </w:tcMar>
          </w:tcPr>
          <w:p w:rsidR="00000000" w:rsidRDefault="00000000" w14:paraId="7D0000AF">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0">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B1">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B2">
            <w:pPr>
              <w:rPr/>
            </w:pPr>
            <w:r>
              <w:rPr>
                <w:sz w:val="19"/>
                <w:szCs w:val="19"/>
              </w:rPr>
              <w:t xml:space="preserve">MRC</w:t>
            </w:r>
          </w:p>
        </w:tc>
        <w:tc>
          <w:tcPr>
            <w:tcW w:w="2240" w:type="dxa"/>
            <w:tcMar>
              <w:top w:w="80" w:type="dxa"/>
              <w:left w:w="100" w:type="dxa"/>
              <w:bottom w:w="80" w:type="dxa"/>
              <w:right w:w="100" w:type="dxa"/>
            </w:tcMar>
          </w:tcPr>
          <w:p w:rsidR="00000000" w:rsidRDefault="00000000" w14:paraId="7D0000B3">
            <w:pPr>
              <w:rPr/>
            </w:pPr>
            <w:r>
              <w:rPr>
                <w:sz w:val="19"/>
                <w:szCs w:val="19"/>
              </w:rPr>
              <w:t xml:space="preserve">Mass Recovered</w:t>
            </w:r>
          </w:p>
        </w:tc>
        <w:tc>
          <w:tcPr>
            <w:tcW w:w="2720" w:type="dxa"/>
            <w:tcMar>
              <w:top w:w="80" w:type="dxa"/>
              <w:left w:w="100" w:type="dxa"/>
              <w:bottom w:w="80" w:type="dxa"/>
              <w:right w:w="100" w:type="dxa"/>
            </w:tcMar>
          </w:tcPr>
          <w:p w:rsidR="00000000" w:rsidRDefault="00000000" w14:paraId="7D0000B4">
            <w:pPr>
              <w:rPr/>
            </w:pPr>
            <w:r>
              <w:rPr>
                <w:sz w:val="19"/>
                <w:szCs w:val="19"/>
              </w:rPr>
              <w:t xml:space="preserve">Mass of material recovered for reuse or recycling</w:t>
            </w:r>
          </w:p>
        </w:tc>
        <w:tc>
          <w:tcPr>
            <w:tcW w:w="1280" w:type="dxa"/>
            <w:tcMar>
              <w:top w:w="80" w:type="dxa"/>
              <w:left w:w="100" w:type="dxa"/>
              <w:bottom w:w="80" w:type="dxa"/>
              <w:right w:w="100" w:type="dxa"/>
            </w:tcMar>
          </w:tcPr>
          <w:p w:rsidR="00000000" w:rsidRDefault="00000000" w14:paraId="7D0000B5">
            <w:pPr>
              <w:rPr/>
            </w:pPr>
            <w:r>
              <w:rPr>
                <w:sz w:val="19"/>
                <w:szCs w:val="19"/>
              </w:rPr>
              <w:t xml:space="preserve">kg</w:t>
            </w:r>
          </w:p>
        </w:tc>
        <w:tc>
          <w:tcPr>
            <w:tcW w:w="1280" w:type="dxa"/>
            <w:tcMar>
              <w:top w:w="80" w:type="dxa"/>
              <w:left w:w="100" w:type="dxa"/>
              <w:bottom w:w="80" w:type="dxa"/>
              <w:right w:w="100" w:type="dxa"/>
            </w:tcMar>
          </w:tcPr>
          <w:p w:rsidR="00000000" w:rsidRDefault="00000000" w14:paraId="7D0000B6">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7">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8">
            <w:pPr>
              <w:rPr/>
            </w:pPr>
            <w:r>
              <w:rPr>
                <w:sz w:val="19"/>
                <w:szCs w:val="19"/>
              </w:rPr>
              <w:t xml:space="preserve">MTY</w:t>
            </w:r>
          </w:p>
        </w:tc>
        <w:tc>
          <w:tcPr>
            <w:tcW w:w="2240" w:type="dxa"/>
            <w:tcMar>
              <w:top w:w="80" w:type="dxa"/>
              <w:left w:w="100" w:type="dxa"/>
              <w:bottom w:w="80" w:type="dxa"/>
              <w:right w:w="100" w:type="dxa"/>
            </w:tcMar>
          </w:tcPr>
          <w:p w:rsidR="00000000" w:rsidRDefault="00000000" w14:paraId="7D0000B9">
            <w:pPr>
              <w:rPr/>
            </w:pPr>
            <w:r>
              <w:rPr>
                <w:sz w:val="19"/>
                <w:szCs w:val="19"/>
              </w:rPr>
              <w:t xml:space="preserve">Material Type</w:t>
            </w:r>
          </w:p>
        </w:tc>
        <w:tc>
          <w:tcPr>
            <w:tcW w:w="2720" w:type="dxa"/>
            <w:tcMar>
              <w:top w:w="80" w:type="dxa"/>
              <w:left w:w="100" w:type="dxa"/>
              <w:bottom w:w="80" w:type="dxa"/>
              <w:right w:w="100" w:type="dxa"/>
            </w:tcMar>
          </w:tcPr>
          <w:p w:rsidR="00000000" w:rsidRDefault="00000000" w14:paraId="7D0000BA">
            <w:pPr>
              <w:rPr/>
            </w:pPr>
            <w:r>
              <w:rPr>
                <w:sz w:val="19"/>
                <w:szCs w:val="19"/>
              </w:rPr>
              <w:t xml:space="preserve">Plastic, metals, electronics, batteries, other</w:t>
            </w:r>
          </w:p>
        </w:tc>
        <w:tc>
          <w:tcPr>
            <w:tcW w:w="1280" w:type="dxa"/>
            <w:tcMar>
              <w:top w:w="80" w:type="dxa"/>
              <w:left w:w="100" w:type="dxa"/>
              <w:bottom w:w="80" w:type="dxa"/>
              <w:right w:w="100" w:type="dxa"/>
            </w:tcMar>
          </w:tcPr>
          <w:p w:rsidR="00000000" w:rsidRDefault="00000000" w14:paraId="7D0000BB">
            <w:pPr>
              <w:rPr/>
            </w:pPr>
            <w:r>
              <w:rPr>
                <w:sz w:val="19"/>
                <w:szCs w:val="19"/>
              </w:rPr>
              <w:t xml:space="preserve">enum</w:t>
            </w:r>
          </w:p>
        </w:tc>
        <w:tc>
          <w:tcPr>
            <w:tcW w:w="1280" w:type="dxa"/>
            <w:tcMar>
              <w:top w:w="80" w:type="dxa"/>
              <w:left w:w="100" w:type="dxa"/>
              <w:bottom w:w="80" w:type="dxa"/>
              <w:right w:w="100" w:type="dxa"/>
            </w:tcMar>
          </w:tcPr>
          <w:p w:rsidR="00000000" w:rsidRDefault="00000000" w14:paraId="7D0000BC">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BD">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BE">
            <w:pPr>
              <w:rPr/>
            </w:pPr>
            <w:r>
              <w:rPr>
                <w:sz w:val="19"/>
                <w:szCs w:val="19"/>
              </w:rPr>
              <w:t xml:space="preserve">COC</w:t>
            </w:r>
          </w:p>
        </w:tc>
        <w:tc>
          <w:tcPr>
            <w:tcW w:w="2240" w:type="dxa"/>
            <w:tcMar>
              <w:top w:w="80" w:type="dxa"/>
              <w:left w:w="100" w:type="dxa"/>
              <w:bottom w:w="80" w:type="dxa"/>
              <w:right w:w="100" w:type="dxa"/>
            </w:tcMar>
          </w:tcPr>
          <w:p w:rsidR="00000000" w:rsidRDefault="00000000" w14:paraId="7D0000BF">
            <w:pPr>
              <w:rPr/>
            </w:pPr>
            <w:r>
              <w:rPr>
                <w:sz w:val="19"/>
                <w:szCs w:val="19"/>
              </w:rPr>
              <w:t xml:space="preserve">Chain-of-Custody ID</w:t>
            </w:r>
          </w:p>
        </w:tc>
        <w:tc>
          <w:tcPr>
            <w:tcW w:w="2720" w:type="dxa"/>
            <w:tcMar>
              <w:top w:w="80" w:type="dxa"/>
              <w:left w:w="100" w:type="dxa"/>
              <w:bottom w:w="80" w:type="dxa"/>
              <w:right w:w="100" w:type="dxa"/>
            </w:tcMar>
          </w:tcPr>
          <w:p w:rsidR="00000000" w:rsidRDefault="00000000" w14:paraId="7D0000C0">
            <w:pPr>
              <w:rPr/>
            </w:pPr>
            <w:r>
              <w:rPr>
                <w:sz w:val="19"/>
                <w:szCs w:val="19"/>
              </w:rPr>
              <w:t xml:space="preserve">Reference tracing material from source to recycler</w:t>
            </w:r>
          </w:p>
        </w:tc>
        <w:tc>
          <w:tcPr>
            <w:tcW w:w="1280" w:type="dxa"/>
            <w:tcMar>
              <w:top w:w="80" w:type="dxa"/>
              <w:left w:w="100" w:type="dxa"/>
              <w:bottom w:w="80" w:type="dxa"/>
              <w:right w:w="100" w:type="dxa"/>
            </w:tcMar>
          </w:tcPr>
          <w:p w:rsidR="00000000" w:rsidRDefault="00000000" w14:paraId="7D0000C1">
            <w:pPr>
              <w:rPr/>
            </w:pPr>
            <w:r>
              <w:rPr>
                <w:sz w:val="19"/>
                <w:szCs w:val="19"/>
              </w:rPr>
              <w:t xml:space="preserve">string</w:t>
            </w:r>
          </w:p>
        </w:tc>
        <w:tc>
          <w:tcPr>
            <w:tcW w:w="1280" w:type="dxa"/>
            <w:tcMar>
              <w:top w:w="80" w:type="dxa"/>
              <w:left w:w="100" w:type="dxa"/>
              <w:bottom w:w="80" w:type="dxa"/>
              <w:right w:w="100" w:type="dxa"/>
            </w:tcMar>
          </w:tcPr>
          <w:p w:rsidR="00000000" w:rsidRDefault="00000000" w14:paraId="7D0000C2">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C3">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4">
            <w:pPr>
              <w:rPr/>
            </w:pPr>
            <w:r>
              <w:rPr>
                <w:sz w:val="19"/>
                <w:szCs w:val="19"/>
              </w:rPr>
              <w:t xml:space="preserve">RCS</w:t>
            </w:r>
          </w:p>
        </w:tc>
        <w:tc>
          <w:tcPr>
            <w:tcW w:w="2240" w:type="dxa"/>
            <w:tcMar>
              <w:top w:w="80" w:type="dxa"/>
              <w:left w:w="100" w:type="dxa"/>
              <w:bottom w:w="80" w:type="dxa"/>
              <w:right w:w="100" w:type="dxa"/>
            </w:tcMar>
          </w:tcPr>
          <w:p w:rsidR="00000000" w:rsidRDefault="00000000" w14:paraId="7D0000C5">
            <w:pPr>
              <w:rPr/>
            </w:pPr>
            <w:r>
              <w:rPr>
                <w:sz w:val="19"/>
                <w:szCs w:val="19"/>
              </w:rPr>
              <w:t xml:space="preserve">Recycler Certification</w:t>
            </w:r>
          </w:p>
        </w:tc>
        <w:tc>
          <w:tcPr>
            <w:tcW w:w="2720" w:type="dxa"/>
            <w:tcMar>
              <w:top w:w="80" w:type="dxa"/>
              <w:left w:w="100" w:type="dxa"/>
              <w:bottom w:w="80" w:type="dxa"/>
              <w:right w:w="100" w:type="dxa"/>
            </w:tcMar>
          </w:tcPr>
          <w:p w:rsidR="00000000" w:rsidRDefault="00000000" w14:paraId="7D0000C6">
            <w:pPr>
              <w:rPr/>
            </w:pPr>
            <w:r>
              <w:rPr>
                <w:sz w:val="19"/>
                <w:szCs w:val="19"/>
              </w:rPr>
              <w:t xml:space="preserve">R2, e-Stewards, or equivalent</w:t>
            </w:r>
          </w:p>
        </w:tc>
        <w:tc>
          <w:tcPr>
            <w:tcW w:w="1280" w:type="dxa"/>
            <w:tcMar>
              <w:top w:w="80" w:type="dxa"/>
              <w:left w:w="100" w:type="dxa"/>
              <w:bottom w:w="80" w:type="dxa"/>
              <w:right w:w="100" w:type="dxa"/>
            </w:tcMar>
          </w:tcPr>
          <w:p w:rsidR="00000000" w:rsidRDefault="00000000" w14:paraId="7D0000C7">
            <w:pPr>
              <w:rPr/>
            </w:pPr>
            <w:r>
              <w:rPr>
                <w:sz w:val="19"/>
                <w:szCs w:val="19"/>
              </w:rPr>
              <w:t xml:space="preserve">enum</w:t>
            </w:r>
          </w:p>
        </w:tc>
        <w:tc>
          <w:tcPr>
            <w:tcW w:w="1280" w:type="dxa"/>
            <w:tcMar>
              <w:top w:w="80" w:type="dxa"/>
              <w:left w:w="100" w:type="dxa"/>
              <w:bottom w:w="80" w:type="dxa"/>
              <w:right w:w="100" w:type="dxa"/>
            </w:tcMar>
          </w:tcPr>
          <w:p w:rsidR="00000000" w:rsidRDefault="00000000" w14:paraId="7D0000C8">
            <w:pPr>
              <w:rPr/>
            </w:pPr>
            <w:r>
              <w:rPr>
                <w:sz w:val="19"/>
                <w:szCs w:val="19"/>
              </w:rPr>
              <w:t xml:space="preserve">Static</w:t>
            </w:r>
          </w:p>
        </w:tc>
        <w:tc>
          <w:tcPr>
            <w:tcW w:w="1120" w:type="dxa"/>
            <w:tcMar>
              <w:top w:w="80" w:type="dxa"/>
              <w:left w:w="100" w:type="dxa"/>
              <w:bottom w:w="80" w:type="dxa"/>
              <w:right w:w="100" w:type="dxa"/>
            </w:tcMar>
          </w:tcPr>
          <w:p w:rsidR="00000000" w:rsidRDefault="00000000" w14:paraId="7D0000C9">
            <w:pPr>
              <w:rPr/>
            </w:pPr>
            <w:r>
              <w:rPr>
                <w:sz w:val="19"/>
                <w:szCs w:val="19"/>
              </w:rPr>
              <w:t xml:space="preserve">RCY</w:t>
            </w:r>
          </w:p>
        </w:tc>
      </w:tr>
      <w:tr>
        <w:trPr>
          <w:cantSplit/>
        </w:trPr>
        <w:tc>
          <w:tcPr>
            <w:tcW w:w="960" w:type="dxa"/>
            <w:tcMar>
              <w:top w:w="80" w:type="dxa"/>
              <w:left w:w="100" w:type="dxa"/>
              <w:bottom w:w="80" w:type="dxa"/>
              <w:right w:w="100" w:type="dxa"/>
            </w:tcMar>
          </w:tcPr>
          <w:p w:rsidR="00000000" w:rsidRDefault="00000000" w14:paraId="7D0000CA">
            <w:pPr>
              <w:rPr/>
            </w:pPr>
            <w:r>
              <w:rPr>
                <w:sz w:val="19"/>
                <w:szCs w:val="19"/>
              </w:rPr>
              <w:t xml:space="preserve">D-HAV</w:t>
            </w:r>
          </w:p>
        </w:tc>
        <w:tc>
          <w:tcPr>
            <w:tcW w:w="2240" w:type="dxa"/>
            <w:tcMar>
              <w:top w:w="80" w:type="dxa"/>
              <w:left w:w="100" w:type="dxa"/>
              <w:bottom w:w="80" w:type="dxa"/>
              <w:right w:w="100" w:type="dxa"/>
            </w:tcMar>
          </w:tcPr>
          <w:p w:rsidR="00000000" w:rsidRDefault="00000000" w14:paraId="7D0000CB">
            <w:pPr>
              <w:rPr/>
            </w:pPr>
            <w:r>
              <w:rPr>
                <w:sz w:val="19"/>
                <w:szCs w:val="19"/>
              </w:rPr>
              <w:t xml:space="preserve">Heat Avoided Emissions</w:t>
            </w:r>
          </w:p>
        </w:tc>
        <w:tc>
          <w:tcPr>
            <w:tcW w:w="2720" w:type="dxa"/>
            <w:tcMar>
              <w:top w:w="80" w:type="dxa"/>
              <w:left w:w="100" w:type="dxa"/>
              <w:bottom w:w="80" w:type="dxa"/>
              <w:right w:w="100" w:type="dxa"/>
            </w:tcMar>
          </w:tcPr>
          <w:p w:rsidR="00000000" w:rsidRDefault="00000000" w14:paraId="7D0000CC">
            <w:pPr>
              <w:rPr/>
            </w:pPr>
            <w:r>
              <w:rPr>
                <w:sz w:val="19"/>
                <w:szCs w:val="19"/>
              </w:rPr>
              <w:t xml:space="preserve">Emissions avoided by displacing the DFB heat source with HEX</w:t>
            </w:r>
          </w:p>
        </w:tc>
        <w:tc>
          <w:tcPr>
            <w:tcW w:w="1280" w:type="dxa"/>
            <w:tcMar>
              <w:top w:w="80" w:type="dxa"/>
              <w:left w:w="100" w:type="dxa"/>
              <w:bottom w:w="80" w:type="dxa"/>
              <w:right w:w="100" w:type="dxa"/>
            </w:tcMar>
          </w:tcPr>
          <w:p w:rsidR="00000000" w:rsidRDefault="00000000" w14:paraId="7D0000CD">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CE">
            <w:pPr>
              <w:rPr/>
            </w:pPr>
            <w:r>
              <w:rPr>
                <w:sz w:val="19"/>
                <w:szCs w:val="19"/>
              </w:rPr>
              <w:t xml:space="preserve">Monthly</w:t>
            </w:r>
          </w:p>
        </w:tc>
        <w:tc>
          <w:tcPr>
            <w:tcW w:w="1120" w:type="dxa"/>
            <w:tcMar>
              <w:top w:w="80" w:type="dxa"/>
              <w:left w:w="100" w:type="dxa"/>
              <w:bottom w:w="80" w:type="dxa"/>
              <w:right w:w="100" w:type="dxa"/>
            </w:tcMar>
          </w:tcPr>
          <w:p w:rsidR="00000000" w:rsidRDefault="00000000" w14:paraId="7D0000CF">
            <w:pPr>
              <w:rPr/>
            </w:pPr>
            <w:r>
              <w:rPr>
                <w:sz w:val="19"/>
                <w:szCs w:val="19"/>
              </w:rPr>
              <w:t xml:space="preserve">HRC</w:t>
            </w:r>
          </w:p>
        </w:tc>
      </w:tr>
      <w:tr>
        <w:trPr>
          <w:cantSplit/>
        </w:trPr>
        <w:tc>
          <w:tcPr>
            <w:tcW w:w="960" w:type="dxa"/>
            <w:tcMar>
              <w:top w:w="80" w:type="dxa"/>
              <w:left w:w="100" w:type="dxa"/>
              <w:bottom w:w="80" w:type="dxa"/>
              <w:right w:w="100" w:type="dxa"/>
            </w:tcMar>
          </w:tcPr>
          <w:p w:rsidR="00000000" w:rsidRDefault="00000000" w14:paraId="7D0000D0">
            <w:pPr>
              <w:rPr/>
            </w:pPr>
            <w:r>
              <w:rPr>
                <w:sz w:val="19"/>
                <w:szCs w:val="19"/>
              </w:rPr>
              <w:t xml:space="preserve">D-VWB</w:t>
            </w:r>
          </w:p>
        </w:tc>
        <w:tc>
          <w:tcPr>
            <w:tcW w:w="2240" w:type="dxa"/>
            <w:tcMar>
              <w:top w:w="80" w:type="dxa"/>
              <w:left w:w="100" w:type="dxa"/>
              <w:bottom w:w="80" w:type="dxa"/>
              <w:right w:w="100" w:type="dxa"/>
            </w:tcMar>
          </w:tcPr>
          <w:p w:rsidR="00000000" w:rsidRDefault="00000000" w14:paraId="7D0000D1">
            <w:pPr>
              <w:rPr/>
            </w:pPr>
            <w:r>
              <w:rPr>
                <w:sz w:val="19"/>
                <w:szCs w:val="19"/>
              </w:rPr>
              <w:t xml:space="preserve">Volumetric Water Benefit</w:t>
            </w:r>
          </w:p>
        </w:tc>
        <w:tc>
          <w:tcPr>
            <w:tcW w:w="2720" w:type="dxa"/>
            <w:tcMar>
              <w:top w:w="80" w:type="dxa"/>
              <w:left w:w="100" w:type="dxa"/>
              <w:bottom w:w="80" w:type="dxa"/>
              <w:right w:w="100" w:type="dxa"/>
            </w:tcMar>
          </w:tcPr>
          <w:p w:rsidR="00000000" w:rsidRDefault="00000000" w14:paraId="7D0000D2">
            <w:pPr>
              <w:rPr/>
            </w:pPr>
            <w:r>
              <w:rPr>
                <w:sz w:val="19"/>
                <w:szCs w:val="19"/>
              </w:rPr>
              <w:t xml:space="preserve">Water benefit computed with the VWBA method</w:t>
            </w:r>
          </w:p>
        </w:tc>
        <w:tc>
          <w:tcPr>
            <w:tcW w:w="1280" w:type="dxa"/>
            <w:tcMar>
              <w:top w:w="80" w:type="dxa"/>
              <w:left w:w="100" w:type="dxa"/>
              <w:bottom w:w="80" w:type="dxa"/>
              <w:right w:w="100" w:type="dxa"/>
            </w:tcMar>
          </w:tcPr>
          <w:p w:rsidR="00000000" w:rsidRDefault="00000000" w14:paraId="7D0000D3">
            <w:pPr>
              <w:rPr/>
            </w:pPr>
            <w:r>
              <w:rPr>
                <w:sz w:val="19"/>
                <w:szCs w:val="19"/>
              </w:rPr>
              <w:t xml:space="preserve">m3/yr</w:t>
            </w:r>
          </w:p>
        </w:tc>
        <w:tc>
          <w:tcPr>
            <w:tcW w:w="1280" w:type="dxa"/>
            <w:tcMar>
              <w:top w:w="80" w:type="dxa"/>
              <w:left w:w="100" w:type="dxa"/>
              <w:bottom w:w="80" w:type="dxa"/>
              <w:right w:w="100" w:type="dxa"/>
            </w:tcMar>
          </w:tcPr>
          <w:p w:rsidR="00000000" w:rsidRDefault="00000000" w14:paraId="7D0000D4">
            <w:pPr>
              <w:rPr/>
            </w:pPr>
            <w:r>
              <w:rPr>
                <w:sz w:val="19"/>
                <w:szCs w:val="19"/>
              </w:rPr>
              <w:t xml:space="preserve">Annual</w:t>
            </w:r>
          </w:p>
        </w:tc>
        <w:tc>
          <w:tcPr>
            <w:tcW w:w="1120" w:type="dxa"/>
            <w:tcMar>
              <w:top w:w="80" w:type="dxa"/>
              <w:left w:w="100" w:type="dxa"/>
              <w:bottom w:w="80" w:type="dxa"/>
              <w:right w:w="100" w:type="dxa"/>
            </w:tcMar>
          </w:tcPr>
          <w:p w:rsidR="00000000" w:rsidRDefault="00000000" w14:paraId="7D0000D5">
            <w:pPr>
              <w:rPr/>
            </w:pPr>
            <w:r>
              <w:rPr>
                <w:sz w:val="19"/>
                <w:szCs w:val="19"/>
              </w:rPr>
              <w:t xml:space="preserve">WRR</w:t>
            </w:r>
          </w:p>
        </w:tc>
      </w:tr>
      <w:tr>
        <w:trPr>
          <w:cantSplit/>
        </w:trPr>
        <w:tc>
          <w:tcPr>
            <w:tcW w:w="960" w:type="dxa"/>
            <w:tcMar>
              <w:top w:w="80" w:type="dxa"/>
              <w:left w:w="100" w:type="dxa"/>
              <w:bottom w:w="80" w:type="dxa"/>
              <w:right w:w="100" w:type="dxa"/>
            </w:tcMar>
          </w:tcPr>
          <w:p w:rsidR="00000000" w:rsidRDefault="00000000" w14:paraId="7D0000D6">
            <w:pPr>
              <w:rPr/>
            </w:pPr>
            <w:r>
              <w:rPr>
                <w:sz w:val="19"/>
                <w:szCs w:val="19"/>
              </w:rPr>
              <w:t xml:space="preserve">D-MAV</w:t>
            </w:r>
          </w:p>
        </w:tc>
        <w:tc>
          <w:tcPr>
            <w:tcW w:w="2240" w:type="dxa"/>
            <w:tcMar>
              <w:top w:w="80" w:type="dxa"/>
              <w:left w:w="100" w:type="dxa"/>
              <w:bottom w:w="80" w:type="dxa"/>
              <w:right w:w="100" w:type="dxa"/>
            </w:tcMar>
          </w:tcPr>
          <w:p w:rsidR="00000000" w:rsidRDefault="00000000" w14:paraId="7D0000D7">
            <w:pPr>
              <w:rPr/>
            </w:pPr>
            <w:r>
              <w:rPr>
                <w:sz w:val="19"/>
                <w:szCs w:val="19"/>
              </w:rPr>
              <w:t xml:space="preserve">Material Avoided Emissions</w:t>
            </w:r>
          </w:p>
        </w:tc>
        <w:tc>
          <w:tcPr>
            <w:tcW w:w="2720" w:type="dxa"/>
            <w:tcMar>
              <w:top w:w="80" w:type="dxa"/>
              <w:left w:w="100" w:type="dxa"/>
              <w:bottom w:w="80" w:type="dxa"/>
              <w:right w:w="100" w:type="dxa"/>
            </w:tcMar>
          </w:tcPr>
          <w:p w:rsidR="00000000" w:rsidRDefault="00000000" w14:paraId="7D0000D8">
            <w:pPr>
              <w:rPr/>
            </w:pPr>
            <w:r>
              <w:rPr>
                <w:sz w:val="19"/>
                <w:szCs w:val="19"/>
              </w:rPr>
              <w:t xml:space="preserve">Emissions avoided versus virgin material production</w:t>
            </w:r>
          </w:p>
        </w:tc>
        <w:tc>
          <w:tcPr>
            <w:tcW w:w="1280" w:type="dxa"/>
            <w:tcMar>
              <w:top w:w="80" w:type="dxa"/>
              <w:left w:w="100" w:type="dxa"/>
              <w:bottom w:w="80" w:type="dxa"/>
              <w:right w:w="100" w:type="dxa"/>
            </w:tcMar>
          </w:tcPr>
          <w:p w:rsidR="00000000" w:rsidRDefault="00000000" w14:paraId="7D0000D9">
            <w:pPr>
              <w:rPr/>
            </w:pPr>
            <w:r>
              <w:rPr>
                <w:sz w:val="19"/>
                <w:szCs w:val="19"/>
              </w:rPr>
              <w:t xml:space="preserve">tCO2e</w:t>
            </w:r>
          </w:p>
        </w:tc>
        <w:tc>
          <w:tcPr>
            <w:tcW w:w="1280" w:type="dxa"/>
            <w:tcMar>
              <w:top w:w="80" w:type="dxa"/>
              <w:left w:w="100" w:type="dxa"/>
              <w:bottom w:w="80" w:type="dxa"/>
              <w:right w:w="100" w:type="dxa"/>
            </w:tcMar>
          </w:tcPr>
          <w:p w:rsidR="00000000" w:rsidRDefault="00000000" w14:paraId="7D0000DA">
            <w:pPr>
              <w:rPr/>
            </w:pPr>
            <w:r>
              <w:rPr>
                <w:sz w:val="19"/>
                <w:szCs w:val="19"/>
              </w:rPr>
              <w:t xml:space="preserve">Per batch</w:t>
            </w:r>
          </w:p>
        </w:tc>
        <w:tc>
          <w:tcPr>
            <w:tcW w:w="1120" w:type="dxa"/>
            <w:tcMar>
              <w:top w:w="80" w:type="dxa"/>
              <w:left w:w="100" w:type="dxa"/>
              <w:bottom w:w="80" w:type="dxa"/>
              <w:right w:w="100" w:type="dxa"/>
            </w:tcMar>
          </w:tcPr>
          <w:p w:rsidR="00000000" w:rsidRDefault="00000000" w14:paraId="7D0000DB">
            <w:pPr>
              <w:rPr/>
            </w:pPr>
            <w:r>
              <w:rPr>
                <w:sz w:val="19"/>
                <w:szCs w:val="19"/>
              </w:rPr>
              <w:t xml:space="preserve">RCY</w:t>
            </w:r>
          </w:p>
        </w:tc>
      </w:tr>
    </w:tbl>
    <w:p w:rsidR="00000000" w:rsidRDefault="00000000" w14:paraId="7D0000DC">
      <w:pPr>
        <w:spacing w:after="120"/>
        <w:rPr/>
      </w:pPr>
    </w:p>
    <w:p w:rsidR="00000000" w:rsidRDefault="00000000" w14:paraId="7E0000C3">
      <w:pPr>
        <w:pStyle w:val="Heading2"/>
        <w:spacing w:after="120" w:before="280" w:lineRule="auto"/>
        <w:rPr/>
      </w:pPr>
      <w:r>
        <w:rPr>
          <w:b w:val="1"/>
          <w:bCs w:val="1"/>
          <w:color w:val="1e7a4c"/>
          <w:sz w:val="24"/>
          <w:szCs w:val="24"/>
        </w:rPr>
        <w:t xml:space="preserve">22.8 Hardware Lifecycle Record: Reuse and Recycling</w:t>
      </w:r>
    </w:p>
    <w:p w:rsidR="00000000" w:rsidRDefault="00000000" w14:paraId="7E0000C4">
      <w:pPr>
        <w:spacing w:after="140" w:lineRule="auto"/>
        <w:rPr/>
      </w:pPr>
      <w:r>
        <w:rPr>
          <w:sz w:val="21"/>
          <w:szCs w:val="21"/>
        </w:rPr>
        <w:t xml:space="preserve">This section expands the Recycling pillar into a lifecycle standard for data-center hardware. Every device gets a lifecycle record, like a passport, from deployment through reuse, refurbishment and recycling. Much of this cannot yet be traced automatically, so the record is interactive: AI infrastructure operators maintain it, and refurbishers and recyclers confirm it.</w:t>
      </w:r>
    </w:p>
    <w:p w:rsidR="00000000" w:rsidRDefault="00000000" w14:paraId="7E0000C5">
      <w:pPr>
        <w:pStyle w:val="Heading3"/>
        <w:spacing w:after="100" w:before="200" w:lineRule="auto"/>
        <w:rPr/>
      </w:pPr>
      <w:r>
        <w:rPr>
          <w:b w:val="1"/>
          <w:bCs w:val="1"/>
          <w:color w:val="333333"/>
          <w:sz w:val="21"/>
          <w:szCs w:val="21"/>
        </w:rPr>
        <w:t xml:space="preserve">22.8.1 Fields</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960"/>
        <w:gridCol w:w="2240"/>
        <w:gridCol w:w="2720"/>
        <w:gridCol w:w="1280"/>
        <w:gridCol w:w="1280"/>
        <w:gridCol w:w="1120"/>
      </w:tblGrid>
      <w:tr>
        <w:trPr>
          <w:tblHeader/>
        </w:trPr>
        <w:tc>
          <w:tcPr>
            <w:tcW w:w="960" w:type="dxa"/>
            <w:shd w:val="clear" w:color="auto" w:fill="1e7a4c"/>
            <w:tcMar>
              <w:top w:w="80" w:type="dxa"/>
              <w:left w:w="100" w:type="dxa"/>
              <w:bottom w:w="80" w:type="dxa"/>
              <w:right w:w="100" w:type="dxa"/>
            </w:tcMar>
          </w:tcPr>
          <w:p w:rsidR="00000000" w:rsidRDefault="00000000" w14:paraId="7E0000C6">
            <w:pPr>
              <w:rPr/>
            </w:pPr>
            <w:r>
              <w:rPr>
                <w:b w:val="1"/>
                <w:bCs w:val="1"/>
                <w:color w:val="ffffff"/>
                <w:sz w:val="19"/>
                <w:szCs w:val="19"/>
              </w:rPr>
              <w:t xml:space="preserve">Code</w:t>
            </w:r>
          </w:p>
        </w:tc>
        <w:tc>
          <w:tcPr>
            <w:tcW w:w="2240" w:type="dxa"/>
            <w:shd w:val="clear" w:color="auto" w:fill="1e7a4c"/>
            <w:tcMar>
              <w:top w:w="80" w:type="dxa"/>
              <w:left w:w="100" w:type="dxa"/>
              <w:bottom w:w="80" w:type="dxa"/>
              <w:right w:w="100" w:type="dxa"/>
            </w:tcMar>
          </w:tcPr>
          <w:p w:rsidR="00000000" w:rsidRDefault="00000000" w14:paraId="7E0000C7">
            <w:pPr>
              <w:rPr/>
            </w:pPr>
            <w:r>
              <w:rPr>
                <w:b w:val="1"/>
                <w:bCs w:val="1"/>
                <w:color w:val="ffffff"/>
                <w:sz w:val="19"/>
                <w:szCs w:val="19"/>
              </w:rPr>
              <w:t xml:space="preserve">Field Name</w:t>
            </w:r>
          </w:p>
        </w:tc>
        <w:tc>
          <w:tcPr>
            <w:tcW w:w="2720" w:type="dxa"/>
            <w:shd w:val="clear" w:color="auto" w:fill="1e7a4c"/>
            <w:tcMar>
              <w:top w:w="80" w:type="dxa"/>
              <w:left w:w="100" w:type="dxa"/>
              <w:bottom w:w="80" w:type="dxa"/>
              <w:right w:w="100" w:type="dxa"/>
            </w:tcMar>
          </w:tcPr>
          <w:p w:rsidR="00000000" w:rsidRDefault="00000000" w14:paraId="7E0000C8">
            <w:pPr>
              <w:rPr/>
            </w:pPr>
            <w:r>
              <w:rPr>
                <w:b w:val="1"/>
                <w:bCs w:val="1"/>
                <w:color w:val="ffffff"/>
                <w:sz w:val="19"/>
                <w:szCs w:val="19"/>
              </w:rPr>
              <w:t xml:space="preserve">Definition</w:t>
            </w:r>
          </w:p>
        </w:tc>
        <w:tc>
          <w:tcPr>
            <w:tcW w:w="1280" w:type="dxa"/>
            <w:shd w:val="clear" w:color="auto" w:fill="1e7a4c"/>
            <w:tcMar>
              <w:top w:w="80" w:type="dxa"/>
              <w:left w:w="100" w:type="dxa"/>
              <w:bottom w:w="80" w:type="dxa"/>
              <w:right w:w="100" w:type="dxa"/>
            </w:tcMar>
          </w:tcPr>
          <w:p w:rsidR="00000000" w:rsidRDefault="00000000" w14:paraId="7E0000C9">
            <w:pPr>
              <w:rPr/>
            </w:pPr>
            <w:r>
              <w:rPr>
                <w:b w:val="1"/>
                <w:bCs w:val="1"/>
                <w:color w:val="ffffff"/>
                <w:sz w:val="19"/>
                <w:szCs w:val="19"/>
              </w:rPr>
              <w:t xml:space="preserve">Unit</w:t>
            </w:r>
          </w:p>
        </w:tc>
        <w:tc>
          <w:tcPr>
            <w:tcW w:w="1280" w:type="dxa"/>
            <w:shd w:val="clear" w:color="auto" w:fill="1e7a4c"/>
            <w:tcMar>
              <w:top w:w="80" w:type="dxa"/>
              <w:left w:w="100" w:type="dxa"/>
              <w:bottom w:w="80" w:type="dxa"/>
              <w:right w:w="100" w:type="dxa"/>
            </w:tcMar>
          </w:tcPr>
          <w:p w:rsidR="00000000" w:rsidRDefault="00000000" w14:paraId="7E0000CA">
            <w:pPr>
              <w:rPr/>
            </w:pPr>
            <w:r>
              <w:rPr>
                <w:b w:val="1"/>
                <w:bCs w:val="1"/>
                <w:color w:val="ffffff"/>
                <w:sz w:val="19"/>
                <w:szCs w:val="19"/>
              </w:rPr>
              <w:t xml:space="preserve">Frequency</w:t>
            </w:r>
          </w:p>
        </w:tc>
        <w:tc>
          <w:tcPr>
            <w:tcW w:w="1120" w:type="dxa"/>
            <w:shd w:val="clear" w:color="auto" w:fill="1e7a4c"/>
            <w:tcMar>
              <w:top w:w="80" w:type="dxa"/>
              <w:left w:w="100" w:type="dxa"/>
              <w:bottom w:w="80" w:type="dxa"/>
              <w:right w:w="100" w:type="dxa"/>
            </w:tcMar>
          </w:tcPr>
          <w:p w:rsidR="00000000" w:rsidRDefault="00000000" w14:paraId="7E0000CB">
            <w:pPr>
              <w:rPr/>
            </w:pPr>
            <w:r>
              <w:rPr>
                <w:b w:val="1"/>
                <w:bCs w:val="1"/>
                <w:color w:val="ffffff"/>
                <w:sz w:val="19"/>
                <w:szCs w:val="19"/>
              </w:rPr>
              <w:t xml:space="preserve">Confidence</w:t>
            </w:r>
          </w:p>
        </w:tc>
      </w:tr>
      <w:tr>
        <w:trPr>
          <w:cantSplit/>
        </w:trPr>
        <w:tc>
          <w:tcPr>
            <w:tcW w:w="960" w:type="dxa"/>
            <w:tcMar>
              <w:top w:w="80" w:type="dxa"/>
              <w:left w:w="100" w:type="dxa"/>
              <w:bottom w:w="80" w:type="dxa"/>
              <w:right w:w="100" w:type="dxa"/>
            </w:tcMar>
          </w:tcPr>
          <w:p w:rsidR="00000000" w:rsidRDefault="00000000" w14:paraId="7E0000CC">
            <w:pPr>
              <w:rPr/>
            </w:pPr>
            <w:r>
              <w:rPr>
                <w:sz w:val="19"/>
                <w:szCs w:val="19"/>
              </w:rPr>
              <w:t xml:space="preserve">AID</w:t>
            </w:r>
          </w:p>
        </w:tc>
        <w:tc>
          <w:tcPr>
            <w:tcW w:w="2240" w:type="dxa"/>
            <w:tcMar>
              <w:top w:w="80" w:type="dxa"/>
              <w:left w:w="100" w:type="dxa"/>
              <w:bottom w:w="80" w:type="dxa"/>
              <w:right w:w="100" w:type="dxa"/>
            </w:tcMar>
          </w:tcPr>
          <w:p w:rsidR="00000000" w:rsidRDefault="00000000" w14:paraId="7E0000CD">
            <w:pPr>
              <w:rPr/>
            </w:pPr>
            <w:r>
              <w:rPr>
                <w:sz w:val="19"/>
                <w:szCs w:val="19"/>
              </w:rPr>
              <w:t xml:space="preserve">Asset Identity</w:t>
            </w:r>
          </w:p>
        </w:tc>
        <w:tc>
          <w:tcPr>
            <w:tcW w:w="2720" w:type="dxa"/>
            <w:tcMar>
              <w:top w:w="80" w:type="dxa"/>
              <w:left w:w="100" w:type="dxa"/>
              <w:bottom w:w="80" w:type="dxa"/>
              <w:right w:w="100" w:type="dxa"/>
            </w:tcMar>
          </w:tcPr>
          <w:p w:rsidR="00000000" w:rsidRDefault="00000000" w14:paraId="7E0000CE">
            <w:pPr>
              <w:rPr/>
            </w:pPr>
            <w:r>
              <w:rPr>
                <w:sz w:val="19"/>
                <w:szCs w:val="19"/>
              </w:rPr>
              <w:t xml:space="preserve">Manufacturer, model, part number and serial number, taken from DMTF Redfish inventory or the operator’s asset system and mapped to OTel host.* attributes</w:t>
            </w:r>
          </w:p>
        </w:tc>
        <w:tc>
          <w:tcPr>
            <w:tcW w:w="1280" w:type="dxa"/>
            <w:tcMar>
              <w:top w:w="80" w:type="dxa"/>
              <w:left w:w="100" w:type="dxa"/>
              <w:bottom w:w="80" w:type="dxa"/>
              <w:right w:w="100" w:type="dxa"/>
            </w:tcMar>
          </w:tcPr>
          <w:p w:rsidR="00000000" w:rsidRDefault="00000000" w14:paraId="7E0000CF">
            <w:pPr>
              <w:rPr/>
            </w:pPr>
            <w:r>
              <w:rPr>
                <w:sz w:val="19"/>
                <w:szCs w:val="19"/>
              </w:rPr>
              <w:t xml:space="preserve">string</w:t>
            </w:r>
          </w:p>
        </w:tc>
        <w:tc>
          <w:tcPr>
            <w:tcW w:w="1280" w:type="dxa"/>
            <w:tcMar>
              <w:top w:w="80" w:type="dxa"/>
              <w:left w:w="100" w:type="dxa"/>
              <w:bottom w:w="80" w:type="dxa"/>
              <w:right w:w="100" w:type="dxa"/>
            </w:tcMar>
          </w:tcPr>
          <w:p w:rsidR="00000000" w:rsidRDefault="00000000" w14:paraId="7E0000D0">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D1">
            <w:pPr>
              <w:rPr/>
            </w:pPr>
            <w:r>
              <w:rPr>
                <w:sz w:val="19"/>
                <w:szCs w:val="19"/>
              </w:rPr>
              <w:t xml:space="preserve">Measured</w:t>
            </w:r>
          </w:p>
        </w:tc>
      </w:tr>
      <w:tr>
        <w:trPr>
          <w:cantSplit/>
        </w:trPr>
        <w:tc>
          <w:tcPr>
            <w:tcW w:w="960" w:type="dxa"/>
            <w:tcMar>
              <w:top w:w="80" w:type="dxa"/>
              <w:left w:w="100" w:type="dxa"/>
              <w:bottom w:w="80" w:type="dxa"/>
              <w:right w:w="100" w:type="dxa"/>
            </w:tcMar>
          </w:tcPr>
          <w:p w:rsidR="00000000" w:rsidRDefault="00000000" w14:paraId="7E0000D2">
            <w:pPr>
              <w:rPr/>
            </w:pPr>
            <w:r>
              <w:rPr>
                <w:sz w:val="19"/>
                <w:szCs w:val="19"/>
              </w:rPr>
              <w:t xml:space="preserve">LCS</w:t>
            </w:r>
          </w:p>
        </w:tc>
        <w:tc>
          <w:tcPr>
            <w:tcW w:w="2240" w:type="dxa"/>
            <w:tcMar>
              <w:top w:w="80" w:type="dxa"/>
              <w:left w:w="100" w:type="dxa"/>
              <w:bottom w:w="80" w:type="dxa"/>
              <w:right w:w="100" w:type="dxa"/>
            </w:tcMar>
          </w:tcPr>
          <w:p w:rsidR="00000000" w:rsidRDefault="00000000" w14:paraId="7E0000D3">
            <w:pPr>
              <w:rPr/>
            </w:pPr>
            <w:r>
              <w:rPr>
                <w:sz w:val="19"/>
                <w:szCs w:val="19"/>
              </w:rPr>
              <w:t xml:space="preserve">Lifecycle State</w:t>
            </w:r>
          </w:p>
        </w:tc>
        <w:tc>
          <w:tcPr>
            <w:tcW w:w="2720" w:type="dxa"/>
            <w:tcMar>
              <w:top w:w="80" w:type="dxa"/>
              <w:left w:w="100" w:type="dxa"/>
              <w:bottom w:w="80" w:type="dxa"/>
              <w:right w:w="100" w:type="dxa"/>
            </w:tcMar>
          </w:tcPr>
          <w:p w:rsidR="00000000" w:rsidRDefault="00000000" w14:paraId="7E0000D4">
            <w:pPr>
              <w:rPr/>
            </w:pPr>
            <w:r>
              <w:rPr>
                <w:sz w:val="19"/>
                <w:szCs w:val="19"/>
              </w:rPr>
              <w:t xml:space="preserve">In service, redeployed, refurbished, parts harvested, recycled, or disposed</w:t>
            </w:r>
          </w:p>
        </w:tc>
        <w:tc>
          <w:tcPr>
            <w:tcW w:w="1280" w:type="dxa"/>
            <w:tcMar>
              <w:top w:w="80" w:type="dxa"/>
              <w:left w:w="100" w:type="dxa"/>
              <w:bottom w:w="80" w:type="dxa"/>
              <w:right w:w="100" w:type="dxa"/>
            </w:tcMar>
          </w:tcPr>
          <w:p w:rsidR="00000000" w:rsidRDefault="00000000" w14:paraId="7E0000D5">
            <w:pPr>
              <w:rPr/>
            </w:pPr>
            <w:r>
              <w:rPr>
                <w:sz w:val="19"/>
                <w:szCs w:val="19"/>
              </w:rPr>
              <w:t xml:space="preserve">enum</w:t>
            </w:r>
          </w:p>
        </w:tc>
        <w:tc>
          <w:tcPr>
            <w:tcW w:w="1280" w:type="dxa"/>
            <w:tcMar>
              <w:top w:w="80" w:type="dxa"/>
              <w:left w:w="100" w:type="dxa"/>
              <w:bottom w:w="80" w:type="dxa"/>
              <w:right w:w="100" w:type="dxa"/>
            </w:tcMar>
          </w:tcPr>
          <w:p w:rsidR="00000000" w:rsidRDefault="00000000" w14:paraId="7E0000D6">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7">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8">
            <w:pPr>
              <w:rPr/>
            </w:pPr>
            <w:r>
              <w:rPr>
                <w:sz w:val="19"/>
                <w:szCs w:val="19"/>
              </w:rPr>
              <w:t xml:space="preserve">LCT</w:t>
            </w:r>
          </w:p>
        </w:tc>
        <w:tc>
          <w:tcPr>
            <w:tcW w:w="2240" w:type="dxa"/>
            <w:tcMar>
              <w:top w:w="80" w:type="dxa"/>
              <w:left w:w="100" w:type="dxa"/>
              <w:bottom w:w="80" w:type="dxa"/>
              <w:right w:w="100" w:type="dxa"/>
            </w:tcMar>
          </w:tcPr>
          <w:p w:rsidR="00000000" w:rsidRDefault="00000000" w14:paraId="7E0000D9">
            <w:pPr>
              <w:rPr/>
            </w:pPr>
            <w:r>
              <w:rPr>
                <w:sz w:val="19"/>
                <w:szCs w:val="19"/>
              </w:rPr>
              <w:t xml:space="preserve">State Transition Time</w:t>
            </w:r>
          </w:p>
        </w:tc>
        <w:tc>
          <w:tcPr>
            <w:tcW w:w="2720" w:type="dxa"/>
            <w:tcMar>
              <w:top w:w="80" w:type="dxa"/>
              <w:left w:w="100" w:type="dxa"/>
              <w:bottom w:w="80" w:type="dxa"/>
              <w:right w:w="100" w:type="dxa"/>
            </w:tcMar>
          </w:tcPr>
          <w:p w:rsidR="00000000" w:rsidRDefault="00000000" w14:paraId="7E0000DA">
            <w:pPr>
              <w:rPr/>
            </w:pPr>
            <w:r>
              <w:rPr>
                <w:sz w:val="19"/>
                <w:szCs w:val="19"/>
              </w:rPr>
              <w:t xml:space="preserve">When the asset entered its current state</w:t>
            </w:r>
          </w:p>
        </w:tc>
        <w:tc>
          <w:tcPr>
            <w:tcW w:w="1280" w:type="dxa"/>
            <w:tcMar>
              <w:top w:w="80" w:type="dxa"/>
              <w:left w:w="100" w:type="dxa"/>
              <w:bottom w:w="80" w:type="dxa"/>
              <w:right w:w="100" w:type="dxa"/>
            </w:tcMar>
          </w:tcPr>
          <w:p w:rsidR="00000000" w:rsidRDefault="00000000" w14:paraId="7E0000DB">
            <w:pPr>
              <w:rPr/>
            </w:pPr>
            <w:r>
              <w:rPr>
                <w:sz w:val="19"/>
                <w:szCs w:val="19"/>
              </w:rPr>
              <w:t xml:space="preserve">timestamp</w:t>
            </w:r>
          </w:p>
        </w:tc>
        <w:tc>
          <w:tcPr>
            <w:tcW w:w="1280" w:type="dxa"/>
            <w:tcMar>
              <w:top w:w="80" w:type="dxa"/>
              <w:left w:w="100" w:type="dxa"/>
              <w:bottom w:w="80" w:type="dxa"/>
              <w:right w:w="100" w:type="dxa"/>
            </w:tcMar>
          </w:tcPr>
          <w:p w:rsidR="00000000" w:rsidRDefault="00000000" w14:paraId="7E0000DC">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DD">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DE">
            <w:pPr>
              <w:rPr/>
            </w:pPr>
            <w:r>
              <w:rPr>
                <w:sz w:val="19"/>
                <w:szCs w:val="19"/>
              </w:rPr>
              <w:t xml:space="preserve">OWN</w:t>
            </w:r>
          </w:p>
        </w:tc>
        <w:tc>
          <w:tcPr>
            <w:tcW w:w="2240" w:type="dxa"/>
            <w:tcMar>
              <w:top w:w="80" w:type="dxa"/>
              <w:left w:w="100" w:type="dxa"/>
              <w:bottom w:w="80" w:type="dxa"/>
              <w:right w:w="100" w:type="dxa"/>
            </w:tcMar>
          </w:tcPr>
          <w:p w:rsidR="00000000" w:rsidRDefault="00000000" w14:paraId="7E0000DF">
            <w:pPr>
              <w:rPr/>
            </w:pPr>
            <w:r>
              <w:rPr>
                <w:sz w:val="19"/>
                <w:szCs w:val="19"/>
              </w:rPr>
              <w:t xml:space="preserve">Custodian</w:t>
            </w:r>
          </w:p>
        </w:tc>
        <w:tc>
          <w:tcPr>
            <w:tcW w:w="2720" w:type="dxa"/>
            <w:tcMar>
              <w:top w:w="80" w:type="dxa"/>
              <w:left w:w="100" w:type="dxa"/>
              <w:bottom w:w="80" w:type="dxa"/>
              <w:right w:w="100" w:type="dxa"/>
            </w:tcMar>
          </w:tcPr>
          <w:p w:rsidR="00000000" w:rsidRDefault="00000000" w14:paraId="7E0000E0">
            <w:pPr>
              <w:rPr/>
            </w:pPr>
            <w:r>
              <w:rPr>
                <w:sz w:val="19"/>
                <w:szCs w:val="19"/>
              </w:rPr>
              <w:t xml:space="preserve">Organization holding the asset: operator, refurbisher, broker, or recycler</w:t>
            </w:r>
          </w:p>
        </w:tc>
        <w:tc>
          <w:tcPr>
            <w:tcW w:w="1280" w:type="dxa"/>
            <w:tcMar>
              <w:top w:w="80" w:type="dxa"/>
              <w:left w:w="100" w:type="dxa"/>
              <w:bottom w:w="80" w:type="dxa"/>
              <w:right w:w="100" w:type="dxa"/>
            </w:tcMar>
          </w:tcPr>
          <w:p w:rsidR="00000000" w:rsidRDefault="00000000" w14:paraId="7E0000E1">
            <w:pPr>
              <w:rPr/>
            </w:pPr>
            <w:r>
              <w:rPr>
                <w:sz w:val="19"/>
                <w:szCs w:val="19"/>
              </w:rPr>
              <w:t xml:space="preserve">ID</w:t>
            </w:r>
          </w:p>
        </w:tc>
        <w:tc>
          <w:tcPr>
            <w:tcW w:w="1280" w:type="dxa"/>
            <w:tcMar>
              <w:top w:w="80" w:type="dxa"/>
              <w:left w:w="100" w:type="dxa"/>
              <w:bottom w:w="80" w:type="dxa"/>
              <w:right w:w="100" w:type="dxa"/>
            </w:tcMar>
          </w:tcPr>
          <w:p w:rsidR="00000000" w:rsidRDefault="00000000" w14:paraId="7E0000E2">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3">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4">
            <w:pPr>
              <w:rPr/>
            </w:pPr>
            <w:r>
              <w:rPr>
                <w:sz w:val="19"/>
                <w:szCs w:val="19"/>
              </w:rPr>
              <w:t xml:space="preserve">RDP</w:t>
            </w:r>
          </w:p>
        </w:tc>
        <w:tc>
          <w:tcPr>
            <w:tcW w:w="2240" w:type="dxa"/>
            <w:tcMar>
              <w:top w:w="80" w:type="dxa"/>
              <w:left w:w="100" w:type="dxa"/>
              <w:bottom w:w="80" w:type="dxa"/>
              <w:right w:w="100" w:type="dxa"/>
            </w:tcMar>
          </w:tcPr>
          <w:p w:rsidR="00000000" w:rsidRDefault="00000000" w14:paraId="7E0000E5">
            <w:pPr>
              <w:rPr/>
            </w:pPr>
            <w:r>
              <w:rPr>
                <w:sz w:val="19"/>
                <w:szCs w:val="19"/>
              </w:rPr>
              <w:t xml:space="preserve">Redeployment Path</w:t>
            </w:r>
          </w:p>
        </w:tc>
        <w:tc>
          <w:tcPr>
            <w:tcW w:w="2720" w:type="dxa"/>
            <w:tcMar>
              <w:top w:w="80" w:type="dxa"/>
              <w:left w:w="100" w:type="dxa"/>
              <w:bottom w:w="80" w:type="dxa"/>
              <w:right w:w="100" w:type="dxa"/>
            </w:tcMar>
          </w:tcPr>
          <w:p w:rsidR="00000000" w:rsidRDefault="00000000" w14:paraId="7E0000E6">
            <w:pPr>
              <w:rPr/>
            </w:pPr>
            <w:r>
              <w:rPr>
                <w:sz w:val="19"/>
                <w:szCs w:val="19"/>
              </w:rPr>
              <w:t xml:space="preserve">Internal reuse, resale, donation, or parts recovery</w:t>
            </w:r>
          </w:p>
        </w:tc>
        <w:tc>
          <w:tcPr>
            <w:tcW w:w="1280" w:type="dxa"/>
            <w:tcMar>
              <w:top w:w="80" w:type="dxa"/>
              <w:left w:w="100" w:type="dxa"/>
              <w:bottom w:w="80" w:type="dxa"/>
              <w:right w:w="100" w:type="dxa"/>
            </w:tcMar>
          </w:tcPr>
          <w:p w:rsidR="00000000" w:rsidRDefault="00000000" w14:paraId="7E0000E7">
            <w:pPr>
              <w:rPr/>
            </w:pPr>
            <w:r>
              <w:rPr>
                <w:sz w:val="19"/>
                <w:szCs w:val="19"/>
              </w:rPr>
              <w:t xml:space="preserve">enum</w:t>
            </w:r>
          </w:p>
        </w:tc>
        <w:tc>
          <w:tcPr>
            <w:tcW w:w="1280" w:type="dxa"/>
            <w:tcMar>
              <w:top w:w="80" w:type="dxa"/>
              <w:left w:w="100" w:type="dxa"/>
              <w:bottom w:w="80" w:type="dxa"/>
              <w:right w:w="100" w:type="dxa"/>
            </w:tcMar>
          </w:tcPr>
          <w:p w:rsidR="00000000" w:rsidRDefault="00000000" w14:paraId="7E0000E8">
            <w:pPr>
              <w:rPr/>
            </w:pPr>
            <w:r>
              <w:rPr>
                <w:sz w:val="19"/>
                <w:szCs w:val="19"/>
              </w:rPr>
              <w:t xml:space="preserve">On change</w:t>
            </w:r>
          </w:p>
        </w:tc>
        <w:tc>
          <w:tcPr>
            <w:tcW w:w="1120" w:type="dxa"/>
            <w:tcMar>
              <w:top w:w="80" w:type="dxa"/>
              <w:left w:w="100" w:type="dxa"/>
              <w:bottom w:w="80" w:type="dxa"/>
              <w:right w:w="100" w:type="dxa"/>
            </w:tcMar>
          </w:tcPr>
          <w:p w:rsidR="00000000" w:rsidRDefault="00000000" w14:paraId="7E0000E9">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EA">
            <w:pPr>
              <w:rPr/>
            </w:pPr>
            <w:r>
              <w:rPr>
                <w:sz w:val="19"/>
                <w:szCs w:val="19"/>
              </w:rPr>
              <w:t xml:space="preserve">RMR</w:t>
            </w:r>
          </w:p>
        </w:tc>
        <w:tc>
          <w:tcPr>
            <w:tcW w:w="2240" w:type="dxa"/>
            <w:tcMar>
              <w:top w:w="80" w:type="dxa"/>
              <w:left w:w="100" w:type="dxa"/>
              <w:bottom w:w="80" w:type="dxa"/>
              <w:right w:w="100" w:type="dxa"/>
            </w:tcMar>
          </w:tcPr>
          <w:p w:rsidR="00000000" w:rsidRDefault="00000000" w14:paraId="7E0000EB">
            <w:pPr>
              <w:rPr/>
            </w:pPr>
            <w:r>
              <w:rPr>
                <w:sz w:val="19"/>
                <w:szCs w:val="19"/>
              </w:rPr>
              <w:t xml:space="preserve">Recovered Material Rate</w:t>
            </w:r>
          </w:p>
        </w:tc>
        <w:tc>
          <w:tcPr>
            <w:tcW w:w="2720" w:type="dxa"/>
            <w:tcMar>
              <w:top w:w="80" w:type="dxa"/>
              <w:left w:w="100" w:type="dxa"/>
              <w:bottom w:w="80" w:type="dxa"/>
              <w:right w:w="100" w:type="dxa"/>
            </w:tcMar>
          </w:tcPr>
          <w:p w:rsidR="00000000" w:rsidRDefault="00000000" w14:paraId="7E0000EC">
            <w:pPr>
              <w:rPr/>
            </w:pPr>
            <w:r>
              <w:rPr>
                <w:sz w:val="19"/>
                <w:szCs w:val="19"/>
              </w:rPr>
              <w:t xml:space="preserve">Share of the asset’s mass recovered for reuse or recycling at end of life</w:t>
            </w:r>
          </w:p>
        </w:tc>
        <w:tc>
          <w:tcPr>
            <w:tcW w:w="1280" w:type="dxa"/>
            <w:tcMar>
              <w:top w:w="80" w:type="dxa"/>
              <w:left w:w="100" w:type="dxa"/>
              <w:bottom w:w="80" w:type="dxa"/>
              <w:right w:w="100" w:type="dxa"/>
            </w:tcMar>
          </w:tcPr>
          <w:p w:rsidR="00000000" w:rsidRDefault="00000000" w14:paraId="7E0000ED">
            <w:pPr>
              <w:rPr/>
            </w:pPr>
            <w:r>
              <w:rPr>
                <w:sz w:val="19"/>
                <w:szCs w:val="19"/>
              </w:rPr>
              <w:t xml:space="preserve">%</w:t>
            </w:r>
          </w:p>
        </w:tc>
        <w:tc>
          <w:tcPr>
            <w:tcW w:w="1280" w:type="dxa"/>
            <w:tcMar>
              <w:top w:w="80" w:type="dxa"/>
              <w:left w:w="100" w:type="dxa"/>
              <w:bottom w:w="80" w:type="dxa"/>
              <w:right w:w="100" w:type="dxa"/>
            </w:tcMar>
          </w:tcPr>
          <w:p w:rsidR="00000000" w:rsidRDefault="00000000" w14:paraId="7E0000EE">
            <w:pPr>
              <w:rPr/>
            </w:pPr>
            <w:r>
              <w:rPr>
                <w:sz w:val="19"/>
                <w:szCs w:val="19"/>
              </w:rPr>
              <w:t xml:space="preserve">Per asset</w:t>
            </w:r>
          </w:p>
        </w:tc>
        <w:tc>
          <w:tcPr>
            <w:tcW w:w="1120" w:type="dxa"/>
            <w:tcMar>
              <w:top w:w="80" w:type="dxa"/>
              <w:left w:w="100" w:type="dxa"/>
              <w:bottom w:w="80" w:type="dxa"/>
              <w:right w:w="100" w:type="dxa"/>
            </w:tcMar>
          </w:tcPr>
          <w:p w:rsidR="00000000" w:rsidRDefault="00000000" w14:paraId="7E0000EF">
            <w:pPr>
              <w:rPr/>
            </w:pPr>
            <w:r>
              <w:rPr>
                <w:sz w:val="19"/>
                <w:szCs w:val="19"/>
              </w:rPr>
              <w:t xml:space="preserve">Per PRV</w:t>
            </w:r>
          </w:p>
        </w:tc>
      </w:tr>
      <w:tr>
        <w:trPr>
          <w:cantSplit/>
        </w:trPr>
        <w:tc>
          <w:tcPr>
            <w:tcW w:w="960" w:type="dxa"/>
            <w:tcMar>
              <w:top w:w="80" w:type="dxa"/>
              <w:left w:w="100" w:type="dxa"/>
              <w:bottom w:w="80" w:type="dxa"/>
              <w:right w:w="100" w:type="dxa"/>
            </w:tcMar>
          </w:tcPr>
          <w:p w:rsidR="00000000" w:rsidRDefault="00000000" w14:paraId="7E0000F0">
            <w:pPr>
              <w:rPr/>
            </w:pPr>
            <w:r>
              <w:rPr>
                <w:sz w:val="19"/>
                <w:szCs w:val="19"/>
              </w:rPr>
              <w:t xml:space="preserve">PRV</w:t>
            </w:r>
          </w:p>
        </w:tc>
        <w:tc>
          <w:tcPr>
            <w:tcW w:w="2240" w:type="dxa"/>
            <w:tcMar>
              <w:top w:w="80" w:type="dxa"/>
              <w:left w:w="100" w:type="dxa"/>
              <w:bottom w:w="80" w:type="dxa"/>
              <w:right w:w="100" w:type="dxa"/>
            </w:tcMar>
          </w:tcPr>
          <w:p w:rsidR="00000000" w:rsidRDefault="00000000" w14:paraId="7E0000F1">
            <w:pPr>
              <w:rPr/>
            </w:pPr>
            <w:r>
              <w:rPr>
                <w:sz w:val="19"/>
                <w:szCs w:val="19"/>
              </w:rPr>
              <w:t xml:space="preserve">Record Provenance</w:t>
            </w:r>
          </w:p>
        </w:tc>
        <w:tc>
          <w:tcPr>
            <w:tcW w:w="2720" w:type="dxa"/>
            <w:tcMar>
              <w:top w:w="80" w:type="dxa"/>
              <w:left w:w="100" w:type="dxa"/>
              <w:bottom w:w="80" w:type="dxa"/>
              <w:right w:w="100" w:type="dxa"/>
            </w:tcMar>
          </w:tcPr>
          <w:p w:rsidR="00000000" w:rsidRDefault="00000000" w14:paraId="7E0000F2">
            <w:pPr>
              <w:rPr/>
            </w:pPr>
            <w:r>
              <w:rPr>
                <w:sz w:val="19"/>
                <w:szCs w:val="19"/>
              </w:rPr>
              <w:t xml:space="preserve">Operator-reported, refurbisher- or recycler-certified, manufacturer take-back, or inferred</w:t>
            </w:r>
          </w:p>
        </w:tc>
        <w:tc>
          <w:tcPr>
            <w:tcW w:w="1280" w:type="dxa"/>
            <w:tcMar>
              <w:top w:w="80" w:type="dxa"/>
              <w:left w:w="100" w:type="dxa"/>
              <w:bottom w:w="80" w:type="dxa"/>
              <w:right w:w="100" w:type="dxa"/>
            </w:tcMar>
          </w:tcPr>
          <w:p w:rsidR="00000000" w:rsidRDefault="00000000" w14:paraId="7E0000F3">
            <w:pPr>
              <w:rPr/>
            </w:pPr>
            <w:r>
              <w:rPr>
                <w:sz w:val="19"/>
                <w:szCs w:val="19"/>
              </w:rPr>
              <w:t xml:space="preserve">enum</w:t>
            </w:r>
          </w:p>
        </w:tc>
        <w:tc>
          <w:tcPr>
            <w:tcW w:w="1280" w:type="dxa"/>
            <w:tcMar>
              <w:top w:w="80" w:type="dxa"/>
              <w:left w:w="100" w:type="dxa"/>
              <w:bottom w:w="80" w:type="dxa"/>
              <w:right w:w="100" w:type="dxa"/>
            </w:tcMar>
          </w:tcPr>
          <w:p w:rsidR="00000000" w:rsidRDefault="00000000" w14:paraId="7E0000F4">
            <w:pPr>
              <w:rPr/>
            </w:pPr>
            <w:r>
              <w:rPr>
                <w:sz w:val="19"/>
                <w:szCs w:val="19"/>
              </w:rPr>
              <w:t xml:space="preserve">Per record</w:t>
            </w:r>
          </w:p>
        </w:tc>
        <w:tc>
          <w:tcPr>
            <w:tcW w:w="1120" w:type="dxa"/>
            <w:tcMar>
              <w:top w:w="80" w:type="dxa"/>
              <w:left w:w="100" w:type="dxa"/>
              <w:bottom w:w="80" w:type="dxa"/>
              <w:right w:w="100" w:type="dxa"/>
            </w:tcMar>
          </w:tcPr>
          <w:p w:rsidR="00000000" w:rsidRDefault="00000000" w14:paraId="7E0000F5">
            <w:pPr>
              <w:rPr/>
            </w:pPr>
            <w:r>
              <w:rPr>
                <w:sz w:val="19"/>
                <w:szCs w:val="19"/>
              </w:rPr>
              <w:t xml:space="preserve">—</w:t>
            </w:r>
          </w:p>
        </w:tc>
      </w:tr>
      <w:tr>
        <w:trPr>
          <w:cantSplit/>
        </w:trPr>
        <w:tc>
          <w:tcPr>
            <w:tcW w:w="960" w:type="dxa"/>
            <w:tcMar>
              <w:top w:w="80" w:type="dxa"/>
              <w:left w:w="100" w:type="dxa"/>
              <w:bottom w:w="80" w:type="dxa"/>
              <w:right w:w="100" w:type="dxa"/>
            </w:tcMar>
          </w:tcPr>
          <w:p w:rsidR="00000000" w:rsidRDefault="00000000" w14:paraId="7E0000F6">
            <w:pPr>
              <w:rPr/>
            </w:pPr>
            <w:r>
              <w:rPr>
                <w:sz w:val="19"/>
                <w:szCs w:val="19"/>
              </w:rPr>
              <w:t xml:space="preserve">D-CIR</w:t>
            </w:r>
          </w:p>
        </w:tc>
        <w:tc>
          <w:tcPr>
            <w:tcW w:w="2240" w:type="dxa"/>
            <w:tcMar>
              <w:top w:w="80" w:type="dxa"/>
              <w:left w:w="100" w:type="dxa"/>
              <w:bottom w:w="80" w:type="dxa"/>
              <w:right w:w="100" w:type="dxa"/>
            </w:tcMar>
          </w:tcPr>
          <w:p w:rsidR="00000000" w:rsidRDefault="00000000" w14:paraId="7E0000F7">
            <w:pPr>
              <w:rPr/>
            </w:pPr>
            <w:r>
              <w:rPr>
                <w:sz w:val="19"/>
                <w:szCs w:val="19"/>
              </w:rPr>
              <w:t xml:space="preserve">Hardware Circularity Rate</w:t>
            </w:r>
          </w:p>
        </w:tc>
        <w:tc>
          <w:tcPr>
            <w:tcW w:w="2720" w:type="dxa"/>
            <w:tcMar>
              <w:top w:w="80" w:type="dxa"/>
              <w:left w:w="100" w:type="dxa"/>
              <w:bottom w:w="80" w:type="dxa"/>
              <w:right w:w="100" w:type="dxa"/>
            </w:tcMar>
          </w:tcPr>
          <w:p w:rsidR="00000000" w:rsidRDefault="00000000" w14:paraId="7E0000F8">
            <w:pPr>
              <w:rPr/>
            </w:pPr>
            <w:r>
              <w:rPr>
                <w:sz w:val="19"/>
                <w:szCs w:val="19"/>
              </w:rPr>
              <w:t xml:space="preserve">Share of decommissioned hardware, by mass, reused or recycled rather than disposed, reported in line with ISO 59020</w:t>
            </w:r>
          </w:p>
        </w:tc>
        <w:tc>
          <w:tcPr>
            <w:tcW w:w="1280" w:type="dxa"/>
            <w:tcMar>
              <w:top w:w="80" w:type="dxa"/>
              <w:left w:w="100" w:type="dxa"/>
              <w:bottom w:w="80" w:type="dxa"/>
              <w:right w:w="100" w:type="dxa"/>
            </w:tcMar>
          </w:tcPr>
          <w:p w:rsidR="00000000" w:rsidRDefault="00000000" w14:paraId="7E0000F9">
            <w:pPr>
              <w:rPr/>
            </w:pPr>
            <w:r>
              <w:rPr>
                <w:sz w:val="19"/>
                <w:szCs w:val="19"/>
              </w:rPr>
              <w:t xml:space="preserve">%</w:t>
            </w:r>
          </w:p>
        </w:tc>
        <w:tc>
          <w:tcPr>
            <w:tcW w:w="1280" w:type="dxa"/>
            <w:tcMar>
              <w:top w:w="80" w:type="dxa"/>
              <w:left w:w="100" w:type="dxa"/>
              <w:bottom w:w="80" w:type="dxa"/>
              <w:right w:w="100" w:type="dxa"/>
            </w:tcMar>
          </w:tcPr>
          <w:p w:rsidR="00000000" w:rsidRDefault="00000000" w14:paraId="7E0000FA">
            <w:pPr>
              <w:rPr/>
            </w:pPr>
            <w:r>
              <w:rPr>
                <w:sz w:val="19"/>
                <w:szCs w:val="19"/>
              </w:rPr>
              <w:t xml:space="preserve">Quarterly</w:t>
            </w:r>
          </w:p>
        </w:tc>
        <w:tc>
          <w:tcPr>
            <w:tcW w:w="1120" w:type="dxa"/>
            <w:tcMar>
              <w:top w:w="80" w:type="dxa"/>
              <w:left w:w="100" w:type="dxa"/>
              <w:bottom w:w="80" w:type="dxa"/>
              <w:right w:w="100" w:type="dxa"/>
            </w:tcMar>
          </w:tcPr>
          <w:p w:rsidR="00000000" w:rsidRDefault="00000000" w14:paraId="7E0000FB">
            <w:pPr>
              <w:rPr/>
            </w:pPr>
            <w:r>
              <w:rPr>
                <w:sz w:val="19"/>
                <w:szCs w:val="19"/>
              </w:rPr>
              <w:t xml:space="preserve">Lowest of inputs</w:t>
            </w:r>
          </w:p>
        </w:tc>
      </w:tr>
    </w:tbl>
    <w:p w:rsidR="00000000" w:rsidRDefault="00000000" w14:paraId="7E0000FC">
      <w:pPr>
        <w:spacing w:after="120"/>
        <w:rPr/>
      </w:pPr>
    </w:p>
    <w:p w:rsidR="00000000" w:rsidRDefault="00000000" w14:paraId="7E0000FD">
      <w:pPr>
        <w:pStyle w:val="Heading3"/>
        <w:spacing w:after="100" w:before="200" w:lineRule="auto"/>
        <w:rPr/>
      </w:pPr>
      <w:r>
        <w:rPr>
          <w:b w:val="1"/>
          <w:bCs w:val="1"/>
          <w:color w:val="333333"/>
          <w:sz w:val="21"/>
          <w:szCs w:val="21"/>
        </w:rPr>
        <w:t xml:space="preserve">22.8.2 Interactive Maintenance</w:t>
      </w:r>
    </w:p>
    <w:p w:rsidR="00000000" w:rsidRDefault="00000000" w14:paraId="7E0000FE">
      <w:pPr>
        <w:numPr>
          <w:ilvl w:val="0"/>
          <w:numId w:val="1"/>
        </w:numPr>
        <w:spacing w:after="60" w:before="0" w:line="240" w:lineRule="auto"/>
        <w:ind w:left="720" w:right="0" w:hanging="360"/>
        <w:rPr/>
      </w:pPr>
      <w:r>
        <w:rPr>
          <w:b w:val="1"/>
          <w:bCs w:val="1"/>
          <w:sz w:val="21"/>
          <w:szCs w:val="21"/>
        </w:rPr>
        <w:t xml:space="preserve">Import first.</w:t>
      </w:r>
      <w:r>
        <w:rPr>
          <w:sz w:val="21"/>
          <w:szCs w:val="21"/>
        </w:rPr>
        <w:t xml:space="preserve"> Records are seeded from Redfish, DCIM or CMDB exports so operators confirm rather than type.</w:t>
      </w:r>
    </w:p>
    <w:p w:rsidR="00000000" w:rsidRDefault="00000000" w14:paraId="7E0000FF">
      <w:pPr>
        <w:numPr>
          <w:ilvl w:val="0"/>
          <w:numId w:val="1"/>
        </w:numPr>
        <w:spacing w:after="60" w:before="0" w:line="240" w:lineRule="auto"/>
        <w:ind w:left="720" w:right="0" w:hanging="360"/>
        <w:rPr/>
      </w:pPr>
      <w:r>
        <w:rPr>
          <w:b w:val="1"/>
          <w:bCs w:val="1"/>
          <w:sz w:val="21"/>
          <w:szCs w:val="21"/>
        </w:rPr>
        <w:t xml:space="preserve">Prompted updates.</w:t>
      </w:r>
      <w:r>
        <w:rPr>
          <w:sz w:val="21"/>
          <w:szCs w:val="21"/>
        </w:rPr>
        <w:t xml:space="preserve"> As an asset approaches its RCP date (§8.8.8), the operator is asked to confirm its next state through the dashboard, the API, or the write-scoped operator MCP server (§23.5), which requires explicit confirmation and logs every change.</w:t>
      </w:r>
    </w:p>
    <w:p w:rsidR="00000000" w:rsidRDefault="00000000" w14:paraId="7E000100">
      <w:pPr>
        <w:numPr>
          <w:ilvl w:val="0"/>
          <w:numId w:val="1"/>
        </w:numPr>
        <w:spacing w:after="60" w:before="0" w:line="240" w:lineRule="auto"/>
        <w:ind w:left="720" w:right="0" w:hanging="360"/>
        <w:rPr/>
      </w:pPr>
      <w:r>
        <w:rPr>
          <w:b w:val="1"/>
          <w:bCs w:val="1"/>
          <w:sz w:val="21"/>
          <w:szCs w:val="21"/>
        </w:rPr>
        <w:t xml:space="preserve">Confirmation raises confidence.</w:t>
      </w:r>
      <w:r>
        <w:rPr>
          <w:sz w:val="21"/>
          <w:szCs w:val="21"/>
        </w:rPr>
        <w:t xml:space="preserve"> Operator-reported records sit in the lowest confidence tier of §10.2.1 until a certified refurbisher or recycler confirms the transition with a chain-of-custody reference (COC).</w:t>
      </w:r>
    </w:p>
    <w:p w:rsidR="00000000" w:rsidRDefault="00000000" w14:paraId="7E000101">
      <w:pPr>
        <w:numPr>
          <w:ilvl w:val="0"/>
          <w:numId w:val="1"/>
        </w:numPr>
        <w:spacing w:after="60" w:before="0" w:line="240" w:lineRule="auto"/>
        <w:ind w:left="720" w:right="0" w:hanging="360"/>
        <w:rPr/>
      </w:pPr>
      <w:r>
        <w:rPr>
          <w:b w:val="1"/>
          <w:bCs w:val="1"/>
          <w:sz w:val="21"/>
          <w:szCs w:val="21"/>
        </w:rPr>
        <w:t xml:space="preserve">Positive impact.</w:t>
      </w:r>
      <w:r>
        <w:rPr>
          <w:sz w:val="21"/>
          <w:szCs w:val="21"/>
        </w:rPr>
        <w:t xml:space="preserve"> Confirmed reuse extends service life (D-LXS, §8.8.8), and confirmed recycling feeds RCY Provider flows and D-MAV (§22.4).</w:t>
      </w:r>
    </w:p>
    <w:p w:rsidR="00000000" w:rsidRDefault="00000000" w14:paraId="7E000102">
      <w:pPr>
        <w:pStyle w:val="Heading3"/>
        <w:spacing w:after="100" w:before="200" w:lineRule="auto"/>
        <w:rPr/>
      </w:pPr>
      <w:r>
        <w:rPr>
          <w:b w:val="1"/>
          <w:bCs w:val="1"/>
          <w:color w:val="333333"/>
          <w:sz w:val="21"/>
          <w:szCs w:val="21"/>
        </w:rPr>
        <w:t xml:space="preserve">22.8.3 Harmonization</w:t>
      </w:r>
    </w:p>
    <w:tbl>
      <w:tblPr>
        <w:tblW w:w="96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600"/>
        <w:gridCol w:w="3400"/>
        <w:gridCol w:w="3600"/>
      </w:tblGrid>
      <w:tr>
        <w:trPr>
          <w:tblHeader/>
        </w:trPr>
        <w:tc>
          <w:tcPr>
            <w:tcW w:w="2600" w:type="dxa"/>
            <w:shd w:val="clear" w:color="auto" w:fill="1e7a4c"/>
            <w:tcMar>
              <w:top w:w="80" w:type="dxa"/>
              <w:left w:w="100" w:type="dxa"/>
              <w:bottom w:w="80" w:type="dxa"/>
              <w:right w:w="100" w:type="dxa"/>
            </w:tcMar>
          </w:tcPr>
          <w:p w:rsidR="00000000" w:rsidRDefault="00000000" w14:paraId="7E000103">
            <w:pPr>
              <w:rPr/>
            </w:pPr>
            <w:r>
              <w:rPr>
                <w:b w:val="1"/>
                <w:bCs w:val="1"/>
                <w:color w:val="ffffff"/>
                <w:sz w:val="19"/>
                <w:szCs w:val="19"/>
              </w:rPr>
              <w:t xml:space="preserve">Concern</w:t>
            </w:r>
          </w:p>
        </w:tc>
        <w:tc>
          <w:tcPr>
            <w:tcW w:w="3400" w:type="dxa"/>
            <w:shd w:val="clear" w:color="auto" w:fill="1e7a4c"/>
            <w:tcMar>
              <w:top w:w="80" w:type="dxa"/>
              <w:left w:w="100" w:type="dxa"/>
              <w:bottom w:w="80" w:type="dxa"/>
              <w:right w:w="100" w:type="dxa"/>
            </w:tcMar>
          </w:tcPr>
          <w:p w:rsidR="00000000" w:rsidRDefault="00000000" w14:paraId="7E000104">
            <w:pPr>
              <w:rPr/>
            </w:pPr>
            <w:r>
              <w:rPr>
                <w:b w:val="1"/>
                <w:bCs w:val="1"/>
                <w:color w:val="ffffff"/>
                <w:sz w:val="19"/>
                <w:szCs w:val="19"/>
              </w:rPr>
              <w:t xml:space="preserve">Existing standard or de facto source</w:t>
            </w:r>
          </w:p>
        </w:tc>
        <w:tc>
          <w:tcPr>
            <w:tcW w:w="3600" w:type="dxa"/>
            <w:shd w:val="clear" w:color="auto" w:fill="1e7a4c"/>
            <w:tcMar>
              <w:top w:w="80" w:type="dxa"/>
              <w:left w:w="100" w:type="dxa"/>
              <w:bottom w:w="80" w:type="dxa"/>
              <w:right w:w="100" w:type="dxa"/>
            </w:tcMar>
          </w:tcPr>
          <w:p w:rsidR="00000000" w:rsidRDefault="00000000" w14:paraId="7E000105">
            <w:pPr>
              <w:rPr/>
            </w:pPr>
            <w:r>
              <w:rPr>
                <w:b w:val="1"/>
                <w:bCs w:val="1"/>
                <w:color w:val="ffffff"/>
                <w:sz w:val="19"/>
                <w:szCs w:val="19"/>
              </w:rPr>
              <w:t xml:space="preserve">Stardust fields</w:t>
            </w:r>
          </w:p>
        </w:tc>
      </w:tr>
      <w:tr>
        <w:trPr>
          <w:cantSplit/>
        </w:trPr>
        <w:tc>
          <w:tcPr>
            <w:tcW w:w="2600" w:type="dxa"/>
            <w:tcMar>
              <w:top w:w="80" w:type="dxa"/>
              <w:left w:w="100" w:type="dxa"/>
              <w:bottom w:w="80" w:type="dxa"/>
              <w:right w:w="100" w:type="dxa"/>
            </w:tcMar>
          </w:tcPr>
          <w:p w:rsidR="00000000" w:rsidRDefault="00000000" w14:paraId="7E000106">
            <w:pPr>
              <w:rPr/>
            </w:pPr>
            <w:r>
              <w:rPr>
                <w:sz w:val="19"/>
                <w:szCs w:val="19"/>
              </w:rPr>
              <w:t xml:space="preserve">Asset inventory and identity</w:t>
            </w:r>
          </w:p>
        </w:tc>
        <w:tc>
          <w:tcPr>
            <w:tcW w:w="3400" w:type="dxa"/>
            <w:tcMar>
              <w:top w:w="80" w:type="dxa"/>
              <w:left w:w="100" w:type="dxa"/>
              <w:bottom w:w="80" w:type="dxa"/>
              <w:right w:w="100" w:type="dxa"/>
            </w:tcMar>
          </w:tcPr>
          <w:p w:rsidR="00000000" w:rsidRDefault="00000000" w14:paraId="7E000107">
            <w:pPr>
              <w:rPr/>
            </w:pPr>
            <w:r>
              <w:rPr>
                <w:sz w:val="19"/>
                <w:szCs w:val="19"/>
              </w:rPr>
              <w:t xml:space="preserve">DMTF Redfish; OTel host.* resource attributes</w:t>
            </w:r>
          </w:p>
        </w:tc>
        <w:tc>
          <w:tcPr>
            <w:tcW w:w="3600" w:type="dxa"/>
            <w:tcMar>
              <w:top w:w="80" w:type="dxa"/>
              <w:left w:w="100" w:type="dxa"/>
              <w:bottom w:w="80" w:type="dxa"/>
              <w:right w:w="100" w:type="dxa"/>
            </w:tcMar>
          </w:tcPr>
          <w:p w:rsidR="00000000" w:rsidRDefault="00000000" w14:paraId="7E000108">
            <w:pPr>
              <w:rPr/>
            </w:pPr>
            <w:r>
              <w:rPr>
                <w:sz w:val="19"/>
                <w:szCs w:val="19"/>
              </w:rPr>
              <w:t xml:space="preserve">AID</w:t>
            </w:r>
          </w:p>
        </w:tc>
      </w:tr>
      <w:tr>
        <w:trPr>
          <w:cantSplit/>
        </w:trPr>
        <w:tc>
          <w:tcPr>
            <w:tcW w:w="2600" w:type="dxa"/>
            <w:tcMar>
              <w:top w:w="80" w:type="dxa"/>
              <w:left w:w="100" w:type="dxa"/>
              <w:bottom w:w="80" w:type="dxa"/>
              <w:right w:w="100" w:type="dxa"/>
            </w:tcMar>
          </w:tcPr>
          <w:p w:rsidR="00000000" w:rsidRDefault="00000000" w14:paraId="7E000109">
            <w:pPr>
              <w:rPr/>
            </w:pPr>
            <w:r>
              <w:rPr>
                <w:sz w:val="19"/>
                <w:szCs w:val="19"/>
              </w:rPr>
              <w:t xml:space="preserve">Material content</w:t>
            </w:r>
          </w:p>
        </w:tc>
        <w:tc>
          <w:tcPr>
            <w:tcW w:w="3400" w:type="dxa"/>
            <w:tcMar>
              <w:top w:w="80" w:type="dxa"/>
              <w:left w:w="100" w:type="dxa"/>
              <w:bottom w:w="80" w:type="dxa"/>
              <w:right w:w="100" w:type="dxa"/>
            </w:tcMar>
          </w:tcPr>
          <w:p w:rsidR="00000000" w:rsidRDefault="00000000" w14:paraId="7E00010A">
            <w:pPr>
              <w:rPr/>
            </w:pPr>
            <w:r>
              <w:rPr>
                <w:sz w:val="19"/>
                <w:szCs w:val="19"/>
              </w:rPr>
              <w:t xml:space="preserve">IEC 62474 material declarations</w:t>
            </w:r>
          </w:p>
        </w:tc>
        <w:tc>
          <w:tcPr>
            <w:tcW w:w="3600" w:type="dxa"/>
            <w:tcMar>
              <w:top w:w="80" w:type="dxa"/>
              <w:left w:w="100" w:type="dxa"/>
              <w:bottom w:w="80" w:type="dxa"/>
              <w:right w:w="100" w:type="dxa"/>
            </w:tcMar>
          </w:tcPr>
          <w:p w:rsidR="00000000" w:rsidRDefault="00000000" w14:paraId="7E00010B">
            <w:pPr>
              <w:rPr/>
            </w:pPr>
            <w:r>
              <w:rPr>
                <w:sz w:val="19"/>
                <w:szCs w:val="19"/>
              </w:rPr>
              <w:t xml:space="preserve">MAT (§8.8.8)</w:t>
            </w:r>
          </w:p>
        </w:tc>
      </w:tr>
      <w:tr>
        <w:trPr>
          <w:cantSplit/>
        </w:trPr>
        <w:tc>
          <w:tcPr>
            <w:tcW w:w="2600" w:type="dxa"/>
            <w:tcMar>
              <w:top w:w="80" w:type="dxa"/>
              <w:left w:w="100" w:type="dxa"/>
              <w:bottom w:w="80" w:type="dxa"/>
              <w:right w:w="100" w:type="dxa"/>
            </w:tcMar>
          </w:tcPr>
          <w:p w:rsidR="00000000" w:rsidRDefault="00000000" w14:paraId="7E00010C">
            <w:pPr>
              <w:rPr/>
            </w:pPr>
            <w:r>
              <w:rPr>
                <w:sz w:val="19"/>
                <w:szCs w:val="19"/>
              </w:rPr>
              <w:t xml:space="preserve">Circularity measurement</w:t>
            </w:r>
          </w:p>
        </w:tc>
        <w:tc>
          <w:tcPr>
            <w:tcW w:w="3400" w:type="dxa"/>
            <w:tcMar>
              <w:top w:w="80" w:type="dxa"/>
              <w:left w:w="100" w:type="dxa"/>
              <w:bottom w:w="80" w:type="dxa"/>
              <w:right w:w="100" w:type="dxa"/>
            </w:tcMar>
          </w:tcPr>
          <w:p w:rsidR="00000000" w:rsidRDefault="00000000" w14:paraId="7E00010D">
            <w:pPr>
              <w:rPr/>
            </w:pPr>
            <w:r>
              <w:rPr>
                <w:sz w:val="19"/>
                <w:szCs w:val="19"/>
              </w:rPr>
              <w:t xml:space="preserve">ISO 59020</w:t>
            </w:r>
          </w:p>
        </w:tc>
        <w:tc>
          <w:tcPr>
            <w:tcW w:w="3600" w:type="dxa"/>
            <w:tcMar>
              <w:top w:w="80" w:type="dxa"/>
              <w:left w:w="100" w:type="dxa"/>
              <w:bottom w:w="80" w:type="dxa"/>
              <w:right w:w="100" w:type="dxa"/>
            </w:tcMar>
          </w:tcPr>
          <w:p w:rsidR="00000000" w:rsidRDefault="00000000" w14:paraId="7E00010E">
            <w:pPr>
              <w:rPr/>
            </w:pPr>
            <w:r>
              <w:rPr>
                <w:sz w:val="19"/>
                <w:szCs w:val="19"/>
              </w:rPr>
              <w:t xml:space="preserve">D-CIR</w:t>
            </w:r>
          </w:p>
        </w:tc>
      </w:tr>
      <w:tr>
        <w:trPr>
          <w:cantSplit/>
        </w:trPr>
        <w:tc>
          <w:tcPr>
            <w:tcW w:w="2600" w:type="dxa"/>
            <w:tcMar>
              <w:top w:w="80" w:type="dxa"/>
              <w:left w:w="100" w:type="dxa"/>
              <w:bottom w:w="80" w:type="dxa"/>
              <w:right w:w="100" w:type="dxa"/>
            </w:tcMar>
          </w:tcPr>
          <w:p w:rsidR="00000000" w:rsidRDefault="00000000" w14:paraId="7E00010F">
            <w:pPr>
              <w:rPr/>
            </w:pPr>
            <w:r>
              <w:rPr>
                <w:sz w:val="19"/>
                <w:szCs w:val="19"/>
              </w:rPr>
              <w:t xml:space="preserve">Recycler assurance</w:t>
            </w:r>
          </w:p>
        </w:tc>
        <w:tc>
          <w:tcPr>
            <w:tcW w:w="3400" w:type="dxa"/>
            <w:tcMar>
              <w:top w:w="80" w:type="dxa"/>
              <w:left w:w="100" w:type="dxa"/>
              <w:bottom w:w="80" w:type="dxa"/>
              <w:right w:w="100" w:type="dxa"/>
            </w:tcMar>
          </w:tcPr>
          <w:p w:rsidR="00000000" w:rsidRDefault="00000000" w14:paraId="7E000110">
            <w:pPr>
              <w:rPr/>
            </w:pPr>
            <w:r>
              <w:rPr>
                <w:sz w:val="19"/>
                <w:szCs w:val="19"/>
              </w:rPr>
              <w:t xml:space="preserve">R2 and e-Stewards certification (§22.4)</w:t>
            </w:r>
          </w:p>
        </w:tc>
        <w:tc>
          <w:tcPr>
            <w:tcW w:w="3600" w:type="dxa"/>
            <w:tcMar>
              <w:top w:w="80" w:type="dxa"/>
              <w:left w:w="100" w:type="dxa"/>
              <w:bottom w:w="80" w:type="dxa"/>
              <w:right w:w="100" w:type="dxa"/>
            </w:tcMar>
          </w:tcPr>
          <w:p w:rsidR="00000000" w:rsidRDefault="00000000" w14:paraId="7E000111">
            <w:pPr>
              <w:rPr/>
            </w:pPr>
            <w:r>
              <w:rPr>
                <w:sz w:val="19"/>
                <w:szCs w:val="19"/>
              </w:rPr>
              <w:t xml:space="preserve">RCS, COC, PRV</w:t>
            </w:r>
          </w:p>
        </w:tc>
      </w:tr>
      <w:tr>
        <w:trPr>
          <w:cantSplit/>
        </w:trPr>
        <w:tc>
          <w:tcPr>
            <w:tcW w:w="2600" w:type="dxa"/>
            <w:tcMar>
              <w:top w:w="80" w:type="dxa"/>
              <w:left w:w="100" w:type="dxa"/>
              <w:bottom w:w="80" w:type="dxa"/>
              <w:right w:w="100" w:type="dxa"/>
            </w:tcMar>
          </w:tcPr>
          <w:p w:rsidR="00000000" w:rsidRDefault="00000000" w14:paraId="7E000112">
            <w:pPr>
              <w:rPr/>
            </w:pPr>
            <w:r>
              <w:rPr>
                <w:sz w:val="19"/>
                <w:szCs w:val="19"/>
              </w:rPr>
              <w:t xml:space="preserve">Product data carrier</w:t>
            </w:r>
          </w:p>
        </w:tc>
        <w:tc>
          <w:tcPr>
            <w:tcW w:w="3400" w:type="dxa"/>
            <w:tcMar>
              <w:top w:w="80" w:type="dxa"/>
              <w:left w:w="100" w:type="dxa"/>
              <w:bottom w:w="80" w:type="dxa"/>
              <w:right w:w="100" w:type="dxa"/>
            </w:tcMar>
          </w:tcPr>
          <w:p w:rsidR="00000000" w:rsidRDefault="00000000" w14:paraId="7E000113">
            <w:pPr>
              <w:rPr/>
            </w:pPr>
            <w:r>
              <w:rPr>
                <w:sz w:val="19"/>
                <w:szCs w:val="19"/>
              </w:rPr>
              <w:t xml:space="preserve">EU Ecodesign for Sustainable Products Regulation, Digital Product Passport</w:t>
            </w:r>
          </w:p>
        </w:tc>
        <w:tc>
          <w:tcPr>
            <w:tcW w:w="3600" w:type="dxa"/>
            <w:tcMar>
              <w:top w:w="80" w:type="dxa"/>
              <w:left w:w="100" w:type="dxa"/>
              <w:bottom w:w="80" w:type="dxa"/>
              <w:right w:w="100" w:type="dxa"/>
            </w:tcMar>
          </w:tcPr>
          <w:p w:rsidR="00000000" w:rsidRDefault="00000000" w14:paraId="7E000114">
            <w:pPr>
              <w:rPr/>
            </w:pPr>
            <w:r>
              <w:rPr>
                <w:sz w:val="19"/>
                <w:szCs w:val="19"/>
              </w:rPr>
              <w:t xml:space="preserve">Future mapping of AID and lifecycle records</w:t>
            </w:r>
          </w:p>
        </w:tc>
      </w:tr>
    </w:tbl>
    <w:p w:rsidR="00000000" w:rsidRDefault="00000000" w14:paraId="7E000115">
      <w:pPr>
        <w:spacing w:after="120"/>
        <w:rPr/>
      </w:pPr>
    </w:p>
    <w:sectPr>
      <w:pgSz w:h="15840" w:w="12240" w:orient="portrait"/>
      <w:pgMar w:bottom="108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es Finkelstein" w:id="0" w:date="2026-09-01T06:37:39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@jack@aifore.org plese scan over this one - significant changes based on your feedback and more thinking on my part...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jack@aifore.org_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image" Target="media/image1.png"/><Relationship Id="rId101" Type="http://schemas.openxmlformats.org/officeDocument/2006/relationships/image" Target="media/fig_dataflow.png"/><Relationship Id="rId102" Type="http://schemas.openxmlformats.org/officeDocument/2006/relationships/image" Target="media/fig_marketplace.png"/><Relationship Id="rId103" Type="http://schemas.openxmlformats.org/officeDocument/2006/relationships/image" Target="media/fig_rightsizing.png"/><Relationship Id="rId104" Type="http://schemas.openxmlformats.org/officeDocument/2006/relationships/image" Target="media/fig_multicredit.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ETgWZ4aI2+dnSUdrfqUhRrWxIQ==">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2026-09-01T06:33:24.597Z</dcterms:created>
  <dc:creator>Un-named</dc:creator>
  <dc:title>Stardust Telemetry Specification T1.5 (from master v1.6)</dc:title>
</cp:coreProperties>
</file>

<file path=docProps/custom.xml><?xml version="1.0" encoding="utf-8"?>
<Properties xmlns="http://schemas.openxmlformats.org/officeDocument/2006/custom-properties" xmlns:vt="http://schemas.openxmlformats.org/officeDocument/2006/docPropsVTypes"/>
</file>