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Detect</w:t>
      </w:r>
      <w:r>
        <w:rPr>
          <w:spacing w:val="-8"/>
        </w:rPr>
        <w:t> </w:t>
      </w:r>
      <w:r>
        <w:rPr/>
        <w:t>Thyroid</w:t>
      </w:r>
      <w:r>
        <w:rPr>
          <w:spacing w:val="-7"/>
        </w:rPr>
        <w:t> </w:t>
      </w:r>
      <w:r>
        <w:rPr/>
        <w:t>Cancer</w:t>
      </w:r>
      <w:r>
        <w:rPr>
          <w:spacing w:val="-7"/>
        </w:rPr>
        <w:t> </w:t>
      </w:r>
      <w:r>
        <w:rPr/>
        <w:t>Reoccurrence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>
          <w:spacing w:val="-2"/>
        </w:rPr>
        <w:t>data.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50"/>
        <w:ind w:left="0" w:firstLine="0"/>
        <w:rPr>
          <w:sz w:val="32"/>
        </w:rPr>
      </w:pPr>
    </w:p>
    <w:p>
      <w:pPr>
        <w:pStyle w:val="Heading1"/>
      </w:pPr>
      <w:r>
        <w:rPr>
          <w:color w:val="424242"/>
          <w:spacing w:val="-2"/>
        </w:rPr>
        <w:t>Objective</w:t>
      </w:r>
    </w:p>
    <w:p>
      <w:pPr>
        <w:pStyle w:val="BodyText"/>
        <w:spacing w:line="276" w:lineRule="auto" w:before="288"/>
        <w:ind w:left="0" w:firstLine="0"/>
      </w:pP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Thyroid</w:t>
      </w:r>
      <w:r>
        <w:rPr>
          <w:spacing w:val="-3"/>
        </w:rPr>
        <w:t> </w:t>
      </w:r>
      <w:r>
        <w:rPr/>
        <w:t>Cancer</w:t>
      </w:r>
      <w:r>
        <w:rPr>
          <w:spacing w:val="-3"/>
        </w:rPr>
        <w:t> </w:t>
      </w:r>
      <w:r>
        <w:rPr/>
        <w:t>survivor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relapse(his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cancer </w:t>
      </w:r>
      <w:r>
        <w:rPr>
          <w:spacing w:val="-2"/>
        </w:rPr>
        <w:t>reoccurs)</w:t>
      </w:r>
    </w:p>
    <w:p>
      <w:pPr>
        <w:pStyle w:val="BodyText"/>
        <w:spacing w:before="67"/>
        <w:ind w:left="0" w:firstLine="0"/>
      </w:pPr>
    </w:p>
    <w:p>
      <w:pPr>
        <w:pStyle w:val="Heading1"/>
      </w:pPr>
      <w:r>
        <w:rPr>
          <w:color w:val="424242"/>
          <w:spacing w:val="-2"/>
        </w:rPr>
        <w:t>Dataset</w:t>
      </w:r>
    </w:p>
    <w:p>
      <w:pPr>
        <w:pStyle w:val="BodyText"/>
        <w:spacing w:line="276" w:lineRule="auto" w:before="288"/>
        <w:ind w:left="0" w:firstLine="0"/>
      </w:pPr>
      <w:r>
        <w:rPr>
          <w:color w:val="3C4042"/>
        </w:rPr>
        <w:t>This dataset contains data about thyroid checkups for people with a diagnosis and is a comprehensive</w:t>
      </w:r>
      <w:r>
        <w:rPr>
          <w:color w:val="3C4042"/>
          <w:spacing w:val="-5"/>
        </w:rPr>
        <w:t> </w:t>
      </w:r>
      <w:r>
        <w:rPr>
          <w:color w:val="3C4042"/>
        </w:rPr>
        <w:t>collection</w:t>
      </w:r>
      <w:r>
        <w:rPr>
          <w:color w:val="3C4042"/>
          <w:spacing w:val="-5"/>
        </w:rPr>
        <w:t> </w:t>
      </w:r>
      <w:r>
        <w:rPr>
          <w:color w:val="3C4042"/>
        </w:rPr>
        <w:t>of</w:t>
      </w:r>
      <w:r>
        <w:rPr>
          <w:color w:val="3C4042"/>
          <w:spacing w:val="-5"/>
        </w:rPr>
        <w:t> </w:t>
      </w:r>
      <w:r>
        <w:rPr>
          <w:color w:val="3C4042"/>
        </w:rPr>
        <w:t>patient</w:t>
      </w:r>
      <w:r>
        <w:rPr>
          <w:color w:val="3C4042"/>
          <w:spacing w:val="-5"/>
        </w:rPr>
        <w:t> </w:t>
      </w:r>
      <w:r>
        <w:rPr>
          <w:color w:val="3C4042"/>
        </w:rPr>
        <w:t>information,</w:t>
      </w:r>
      <w:r>
        <w:rPr>
          <w:color w:val="3C4042"/>
          <w:spacing w:val="-5"/>
        </w:rPr>
        <w:t> </w:t>
      </w:r>
      <w:r>
        <w:rPr>
          <w:color w:val="3C4042"/>
        </w:rPr>
        <w:t>specifically</w:t>
      </w:r>
      <w:r>
        <w:rPr>
          <w:color w:val="3C4042"/>
          <w:spacing w:val="-5"/>
        </w:rPr>
        <w:t> </w:t>
      </w:r>
      <w:r>
        <w:rPr>
          <w:color w:val="3C4042"/>
        </w:rPr>
        <w:t>focused</w:t>
      </w:r>
      <w:r>
        <w:rPr>
          <w:color w:val="3C4042"/>
          <w:spacing w:val="-5"/>
        </w:rPr>
        <w:t> </w:t>
      </w:r>
      <w:r>
        <w:rPr>
          <w:color w:val="3C4042"/>
        </w:rPr>
        <w:t>on</w:t>
      </w:r>
      <w:r>
        <w:rPr>
          <w:color w:val="3C4042"/>
          <w:spacing w:val="-5"/>
        </w:rPr>
        <w:t> </w:t>
      </w:r>
      <w:r>
        <w:rPr>
          <w:color w:val="3C4042"/>
        </w:rPr>
        <w:t>individuals</w:t>
      </w:r>
      <w:r>
        <w:rPr>
          <w:color w:val="3C4042"/>
          <w:spacing w:val="-5"/>
        </w:rPr>
        <w:t> </w:t>
      </w:r>
      <w:r>
        <w:rPr>
          <w:color w:val="3C4042"/>
        </w:rPr>
        <w:t>diagnosed with cancer.</w:t>
      </w:r>
    </w:p>
    <w:p>
      <w:pPr>
        <w:pStyle w:val="BodyText"/>
        <w:spacing w:before="240"/>
        <w:ind w:left="0" w:firstLine="0"/>
      </w:pPr>
      <w:r>
        <w:rPr>
          <w:color w:val="3C4042"/>
        </w:rPr>
        <w:t>Description</w:t>
      </w:r>
      <w:r>
        <w:rPr>
          <w:color w:val="3C4042"/>
          <w:spacing w:val="-7"/>
        </w:rPr>
        <w:t> </w:t>
      </w:r>
      <w:r>
        <w:rPr>
          <w:color w:val="3C4042"/>
        </w:rPr>
        <w:t>of</w:t>
      </w:r>
      <w:r>
        <w:rPr>
          <w:color w:val="3C4042"/>
          <w:spacing w:val="-6"/>
        </w:rPr>
        <w:t> </w:t>
      </w:r>
      <w:r>
        <w:rPr>
          <w:color w:val="3C4042"/>
          <w:spacing w:val="-2"/>
        </w:rPr>
        <w:t>columns:</w:t>
      </w:r>
    </w:p>
    <w:p>
      <w:pPr>
        <w:pStyle w:val="BodyText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color w:val="3C4042"/>
          <w:sz w:val="21"/>
        </w:rPr>
      </w:pPr>
      <w:r>
        <w:rPr>
          <w:color w:val="3C4042"/>
          <w:sz w:val="21"/>
          <w:u w:val="thick" w:color="3C4042"/>
        </w:rPr>
        <w:t>Age</w:t>
      </w:r>
      <w:r>
        <w:rPr>
          <w:color w:val="3C4042"/>
          <w:sz w:val="21"/>
        </w:rPr>
        <w:t>: The age at the time of diagnosis or </w:t>
      </w:r>
      <w:r>
        <w:rPr>
          <w:color w:val="3C4042"/>
          <w:spacing w:val="-2"/>
          <w:sz w:val="21"/>
        </w:rPr>
        <w:t>treatment.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Gender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gender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patient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(male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pacing w:val="-2"/>
          <w:sz w:val="22"/>
        </w:rPr>
        <w:t>female).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Smoking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Whether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patient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is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a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smoker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not.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Hx</w:t>
      </w:r>
      <w:r>
        <w:rPr>
          <w:color w:val="3C4042"/>
          <w:spacing w:val="-8"/>
          <w:sz w:val="22"/>
          <w:u w:val="thick" w:color="3C4042"/>
        </w:rPr>
        <w:t> </w:t>
      </w:r>
      <w:r>
        <w:rPr>
          <w:color w:val="3C4042"/>
          <w:sz w:val="22"/>
          <w:u w:val="thick" w:color="3C4042"/>
        </w:rPr>
        <w:t>Smoking: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Smoking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history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patient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(e.g.,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whether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they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have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ever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smoked).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Hx</w:t>
      </w:r>
      <w:r>
        <w:rPr>
          <w:color w:val="3C4042"/>
          <w:spacing w:val="-7"/>
          <w:sz w:val="22"/>
          <w:u w:val="thick" w:color="3C4042"/>
        </w:rPr>
        <w:t> </w:t>
      </w:r>
      <w:r>
        <w:rPr>
          <w:color w:val="3C4042"/>
          <w:sz w:val="22"/>
          <w:u w:val="thick" w:color="3C4042"/>
        </w:rPr>
        <w:t>Radiotherapy: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History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radiotherapy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treatment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for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any</w:t>
      </w:r>
      <w:r>
        <w:rPr>
          <w:color w:val="3C4042"/>
          <w:spacing w:val="-6"/>
          <w:sz w:val="22"/>
        </w:rPr>
        <w:t> </w:t>
      </w:r>
      <w:r>
        <w:rPr>
          <w:color w:val="3C4042"/>
          <w:spacing w:val="-2"/>
          <w:sz w:val="22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7" w:after="0"/>
        <w:ind w:left="720" w:right="621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Thyroid</w:t>
      </w:r>
      <w:r>
        <w:rPr>
          <w:color w:val="3C4042"/>
          <w:spacing w:val="-4"/>
          <w:sz w:val="22"/>
          <w:u w:val="thick" w:color="3C4042"/>
        </w:rPr>
        <w:t> </w:t>
      </w:r>
      <w:r>
        <w:rPr>
          <w:color w:val="3C4042"/>
          <w:sz w:val="22"/>
          <w:u w:val="thick" w:color="3C4042"/>
        </w:rPr>
        <w:t>Function: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status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thyroid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function,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possibly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indicating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there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are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any </w:t>
      </w:r>
      <w:r>
        <w:rPr>
          <w:color w:val="3C4042"/>
          <w:spacing w:val="-2"/>
          <w:sz w:val="22"/>
        </w:rPr>
        <w:t>abnormalities.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Physical</w:t>
      </w:r>
      <w:r>
        <w:rPr>
          <w:color w:val="3C4042"/>
          <w:spacing w:val="-9"/>
          <w:sz w:val="22"/>
          <w:u w:val="thick" w:color="3C4042"/>
        </w:rPr>
        <w:t> </w:t>
      </w:r>
      <w:r>
        <w:rPr>
          <w:color w:val="3C4042"/>
          <w:sz w:val="22"/>
          <w:u w:val="thick" w:color="3C4042"/>
        </w:rPr>
        <w:t>Examination</w:t>
      </w:r>
      <w:r>
        <w:rPr>
          <w:color w:val="3C4042"/>
          <w:sz w:val="22"/>
        </w:rPr>
        <w:t>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Findings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from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a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physical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examination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6"/>
          <w:sz w:val="22"/>
        </w:rPr>
        <w:t> </w:t>
      </w:r>
      <w:r>
        <w:rPr>
          <w:color w:val="3C4042"/>
          <w:spacing w:val="-2"/>
          <w:sz w:val="22"/>
        </w:rPr>
        <w:t>patient.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8" w:after="0"/>
        <w:ind w:left="720" w:right="314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Adenopathy: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Presence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absence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enlarged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lymph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nodes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(adenopathy)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neck </w:t>
      </w:r>
      <w:r>
        <w:rPr>
          <w:color w:val="3C4042"/>
          <w:spacing w:val="-2"/>
          <w:sz w:val="22"/>
        </w:rPr>
        <w:t>region.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9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Pathology: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Specific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type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thyroid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cancer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determined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by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pathological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examination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 biopsy samples.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21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Focality:</w:t>
      </w:r>
      <w:r>
        <w:rPr>
          <w:color w:val="3C4042"/>
          <w:spacing w:val="-3"/>
          <w:sz w:val="22"/>
          <w:u w:val="thick" w:color="3C4042"/>
        </w:rPr>
        <w:t> </w:t>
      </w:r>
      <w:r>
        <w:rPr>
          <w:color w:val="3C4042"/>
          <w:sz w:val="22"/>
        </w:rPr>
        <w:t>Whether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cancer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unifocal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(limited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to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one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location)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multifocal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(present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in multiple locations).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97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Risk</w:t>
      </w:r>
      <w:r>
        <w:rPr>
          <w:color w:val="3C4042"/>
          <w:sz w:val="22"/>
        </w:rPr>
        <w:t>: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risk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category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cancer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based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on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various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factors,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such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as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tumor</w:t>
      </w:r>
      <w:r>
        <w:rPr>
          <w:color w:val="3C4042"/>
          <w:spacing w:val="-4"/>
          <w:sz w:val="22"/>
        </w:rPr>
        <w:t> </w:t>
      </w:r>
      <w:r>
        <w:rPr>
          <w:color w:val="3C4042"/>
          <w:sz w:val="22"/>
        </w:rPr>
        <w:t>size, extent of spread, and histological type.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T</w:t>
      </w:r>
      <w:r>
        <w:rPr>
          <w:color w:val="3C4042"/>
          <w:sz w:val="22"/>
        </w:rPr>
        <w:t>:</w:t>
      </w:r>
      <w:r>
        <w:rPr>
          <w:color w:val="3C4042"/>
          <w:spacing w:val="-8"/>
          <w:sz w:val="22"/>
        </w:rPr>
        <w:t> </w:t>
      </w:r>
      <w:r>
        <w:rPr>
          <w:color w:val="3C4042"/>
          <w:sz w:val="22"/>
        </w:rPr>
        <w:t>Tumor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classification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based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on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its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size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and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extent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invasion</w:t>
      </w:r>
      <w:r>
        <w:rPr>
          <w:color w:val="3C4042"/>
          <w:spacing w:val="-5"/>
          <w:sz w:val="22"/>
        </w:rPr>
        <w:t> </w:t>
      </w:r>
      <w:r>
        <w:rPr>
          <w:color w:val="3C4042"/>
          <w:sz w:val="22"/>
        </w:rPr>
        <w:t>into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nearby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structures.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N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Nodal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classification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indicating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involvement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lymph</w:t>
      </w:r>
      <w:r>
        <w:rPr>
          <w:color w:val="3C4042"/>
          <w:spacing w:val="-6"/>
          <w:sz w:val="22"/>
        </w:rPr>
        <w:t> </w:t>
      </w:r>
      <w:r>
        <w:rPr>
          <w:color w:val="3C4042"/>
          <w:spacing w:val="-2"/>
          <w:sz w:val="22"/>
        </w:rPr>
        <w:t>nodes.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M: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Metastasis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classification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indicating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presence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or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absence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distant</w:t>
      </w:r>
      <w:r>
        <w:rPr>
          <w:color w:val="3C4042"/>
          <w:spacing w:val="-6"/>
          <w:sz w:val="22"/>
        </w:rPr>
        <w:t> </w:t>
      </w:r>
      <w:r>
        <w:rPr>
          <w:color w:val="3C4042"/>
          <w:spacing w:val="-2"/>
          <w:sz w:val="22"/>
        </w:rPr>
        <w:t>metastases.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8" w:after="0"/>
        <w:ind w:left="720" w:right="328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Stage</w:t>
      </w:r>
      <w:r>
        <w:rPr>
          <w:color w:val="3C4042"/>
          <w:sz w:val="22"/>
        </w:rPr>
        <w:t>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overall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stage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of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cancer,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typically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determined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by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combining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T,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N,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and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M </w:t>
      </w:r>
      <w:r>
        <w:rPr>
          <w:color w:val="3C4042"/>
          <w:spacing w:val="-2"/>
          <w:sz w:val="22"/>
        </w:rPr>
        <w:t>classifications.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209" w:hanging="360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Response</w:t>
      </w:r>
      <w:r>
        <w:rPr>
          <w:color w:val="3C4042"/>
          <w:sz w:val="22"/>
        </w:rPr>
        <w:t>: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Response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to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treatment,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indicating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whether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cancer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responded</w:t>
      </w:r>
      <w:r>
        <w:rPr>
          <w:color w:val="3C4042"/>
          <w:spacing w:val="-7"/>
          <w:sz w:val="22"/>
        </w:rPr>
        <w:t> </w:t>
      </w:r>
      <w:r>
        <w:rPr>
          <w:color w:val="3C4042"/>
          <w:sz w:val="22"/>
        </w:rPr>
        <w:t>positively, negatively, or remained stable after treatment.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color w:val="3C4042"/>
          <w:sz w:val="22"/>
        </w:rPr>
      </w:pPr>
      <w:r>
        <w:rPr>
          <w:color w:val="3C4042"/>
          <w:sz w:val="22"/>
          <w:u w:val="thick" w:color="3C4042"/>
        </w:rPr>
        <w:t>Recurred: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Has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the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cancer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recurred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after</w:t>
      </w:r>
      <w:r>
        <w:rPr>
          <w:color w:val="3C4042"/>
          <w:spacing w:val="-6"/>
          <w:sz w:val="22"/>
        </w:rPr>
        <w:t> </w:t>
      </w:r>
      <w:r>
        <w:rPr>
          <w:color w:val="3C4042"/>
          <w:sz w:val="22"/>
        </w:rPr>
        <w:t>initial</w:t>
      </w:r>
      <w:r>
        <w:rPr>
          <w:color w:val="3C4042"/>
          <w:spacing w:val="-5"/>
          <w:sz w:val="22"/>
        </w:rPr>
        <w:t> </w:t>
      </w:r>
      <w:r>
        <w:rPr>
          <w:color w:val="3C4042"/>
          <w:spacing w:val="-2"/>
          <w:sz w:val="22"/>
        </w:rPr>
        <w:t>treatment.</w:t>
      </w:r>
    </w:p>
    <w:sectPr>
      <w:type w:val="continuous"/>
      <w:pgSz w:w="12240" w:h="15840"/>
      <w:pgMar w:top="17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 w:hanging="359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687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Thyroid Cancer Detection</dc:title>
  <dcterms:created xsi:type="dcterms:W3CDTF">2025-06-29T12:39:15Z</dcterms:created>
  <dcterms:modified xsi:type="dcterms:W3CDTF">2025-06-29T12:39:15Z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2025-06-29T00:00:00Z</vt:filetime>
  </property>
</Properties>
</file>