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6"/>
        </w:rPr>
        <w:t>Sai Krishna Narvaneni</w:t>
      </w:r>
    </w:p>
    <w:p>
      <w:pPr>
        <w:spacing w:after="120"/>
      </w:pPr>
      <w:r>
        <w:rPr>
          <w:color w:val="444444"/>
          <w:sz w:val="19"/>
        </w:rPr>
        <w:t>nsaikrishna1515@gmail.com · +1 (737) 308-5239 · Austin, TX · https://linkedin.com/in/saikrishnan-487959240</w:t>
      </w:r>
    </w:p>
    <w:p>
      <w:pPr>
        <w:spacing w:before="160" w:after="40"/>
      </w:pPr>
      <w:r>
        <w:rPr>
          <w:b/>
          <w:color w:val="222222"/>
          <w:sz w:val="21"/>
        </w:rPr>
        <w:t>SUMMARY</w:t>
      </w:r>
    </w:p>
    <w:p>
      <w:pPr>
        <w:spacing w:after="80"/>
      </w:pPr>
      <w:r>
        <w:t>Staff Site Reliability Engineer with 8 years building and operating Kubernetes platforms, Terraform-driven infrastructure, and Prometheus/Grafana observability stacks across AWS and hybrid environments. Led SLO-anchored incident response at Apple — owning runbooks, RCA, and post-release validation for tier-1 distributed services. Proven track record migrating 150-host bare-metal fleets to production Kubernetes, diagnosing deep platform failures (JetStream ack-floor stalls, pipeline throughput regressions), and driving reliability improvements that stick. AWS Certified Solutions Architect – Professional (2024), with hands-on depth in distributed-systems reliability at fintech-relevant scale.</w:t>
      </w:r>
    </w:p>
    <w:p>
      <w:pPr>
        <w:spacing w:before="160" w:after="40"/>
      </w:pPr>
      <w:r>
        <w:rPr>
          <w:b/>
          <w:color w:val="222222"/>
          <w:sz w:val="21"/>
        </w:rPr>
        <w:t>SELECTED HIGHLIGHTS</w:t>
      </w:r>
    </w:p>
    <w:p>
      <w:pPr>
        <w:pStyle w:val="ListBullet"/>
        <w:spacing w:after="20"/>
      </w:pPr>
      <w:r>
        <w:rPr>
          <w:sz w:val="20"/>
        </w:rPr>
        <w:t>Improved NATS JetStream + Temporal pipeline throughput from 245 req/s to 333 req/s (+36%) by implementing a concurrent dispatch model with semaphore-based processing.</w:t>
      </w:r>
    </w:p>
    <w:p>
      <w:pPr>
        <w:pStyle w:val="ListBullet"/>
        <w:spacing w:after="20"/>
      </w:pPr>
      <w:r>
        <w:rPr>
          <w:sz w:val="20"/>
        </w:rPr>
        <w:t>Validated production reliability across 476,791 events in a 30-minute soak test with zero errors and zero redeliveries — proving end-to-end pipeline correctness under load.</w:t>
      </w:r>
    </w:p>
    <w:p>
      <w:pPr>
        <w:pStyle w:val="ListBullet"/>
        <w:spacing w:after="20"/>
      </w:pPr>
      <w:r>
        <w:rPr>
          <w:sz w:val="20"/>
        </w:rPr>
        <w:t>Diagnosed a critical ack-floor stall in production where 59,566 messages were stuck for 48+ hours; root-caused, fixed, and added monitoring to prevent recurrence.</w:t>
      </w:r>
    </w:p>
    <w:p>
      <w:pPr>
        <w:pStyle w:val="ListBullet"/>
        <w:spacing w:after="20"/>
      </w:pPr>
      <w:r>
        <w:rPr>
          <w:sz w:val="20"/>
        </w:rPr>
        <w:t>Proposed and prototyped MAS token caching to reduce IDMS auth load from ~80,000 calls/day to ~3 token refreshes/day — order-of-magnitude reduction in upstream pressure.</w:t>
      </w:r>
    </w:p>
    <w:p>
      <w:pPr>
        <w:pStyle w:val="ListBullet"/>
        <w:spacing w:after="20"/>
      </w:pPr>
      <w:r>
        <w:rPr>
          <w:sz w:val="20"/>
        </w:rPr>
        <w:t>Led migration of 150 ESXi bare-metal hosts to RHEL8-KVM; designed AWS EKS production clusters with Terraform IaC reducing deployment times by 40%.</w:t>
      </w:r>
    </w:p>
    <w:p>
      <w:pPr>
        <w:spacing w:before="160" w:after="40"/>
      </w:pPr>
      <w:r>
        <w:rPr>
          <w:b/>
          <w:color w:val="222222"/>
          <w:sz w:val="21"/>
        </w:rPr>
        <w:t>EXPERIENCE</w:t>
      </w:r>
    </w:p>
    <w:p>
      <w:r>
        <w:rPr>
          <w:b/>
          <w:sz w:val="21"/>
        </w:rPr>
        <w:t>Apple (via Grid Dynamics LLC) · Release Engineer</w:t>
      </w:r>
    </w:p>
    <w:p>
      <w:pPr>
        <w:spacing w:after="40"/>
      </w:pPr>
      <w:r>
        <w:rPr>
          <w:i/>
          <w:color w:val="555555"/>
          <w:sz w:val="19"/>
        </w:rPr>
        <w:t>Austin, TX | Jun 2025 - present</w:t>
      </w:r>
    </w:p>
    <w:p>
      <w:pPr>
        <w:pStyle w:val="ListBullet"/>
        <w:spacing w:after="20"/>
      </w:pPr>
      <w:r>
        <w:rPr>
          <w:sz w:val="20"/>
        </w:rPr>
        <w:t>Diagnosed a critical production reliability failure — a JetStream consumer ack-floor stall trapping 59,566 messages for 48+ hours — via targeted consumer instrumentation; root-caused the fault, deployed a fix, and implemented proactive monitoring to prevent recurrence.</w:t>
      </w:r>
    </w:p>
    <w:p>
      <w:pPr>
        <w:pStyle w:val="ListBullet"/>
        <w:spacing w:after="20"/>
      </w:pPr>
      <w:r>
        <w:rPr>
          <w:sz w:val="20"/>
        </w:rPr>
        <w:t>Engineered a concurrent dispatch model with semaphore-based flow control for a NATS JetStream + Temporal workflow pipeline, increasing sustained throughput from 245 req/s to 333 req/s (+36%); validated reliability with a 476,791-event, 30-minute soak test producing zero errors and zero redeliveries.</w:t>
      </w:r>
    </w:p>
    <w:p>
      <w:pPr>
        <w:pStyle w:val="ListBullet"/>
        <w:spacing w:after="20"/>
      </w:pPr>
      <w:r>
        <w:rPr>
          <w:sz w:val="20"/>
        </w:rPr>
        <w:t>Led on-call incident response and post-incident reviews for tier-1 Apple platform services — executed runbooks for live-site coverage, drove RCA to blameless post-mortems, and standardized rollout-validation gates to reduce repeat incidents.</w:t>
      </w:r>
    </w:p>
    <w:p>
      <w:pPr>
        <w:pStyle w:val="ListBullet"/>
        <w:spacing w:after="20"/>
      </w:pPr>
      <w:r>
        <w:rPr>
          <w:sz w:val="20"/>
        </w:rPr>
        <w:t>Stabilized Harness CI platform reliability — diagnosed Kyverno pod-spreading policy conflicts causing scheduling failures on 32-CPU runner nodes, resolved scheduling constraints, and reduced build queue times for tier-1 CI workloads.</w:t>
      </w:r>
    </w:p>
    <w:p>
      <w:pPr>
        <w:pStyle w:val="ListBullet"/>
        <w:spacing w:after="20"/>
      </w:pPr>
      <w:r>
        <w:rPr>
          <w:sz w:val="20"/>
        </w:rPr>
        <w:t>Designed a MAS token-caching architecture reducing IDMS authentication load from ~80,000 calls/day to ~3 token refreshes/day — eliminating a high-frequency auth bottleneck and improving platform resilience to upstream identity-service degradation.</w:t>
      </w:r>
    </w:p>
    <w:p>
      <w:pPr>
        <w:pStyle w:val="ListBullet"/>
        <w:spacing w:after="20"/>
      </w:pPr>
      <w:r>
        <w:rPr>
          <w:sz w:val="20"/>
        </w:rPr>
        <w:t>Owned CI/CD reliability for Apple-internal tier-1 platform services across Jenkins and Harness pipelines — drove deployment consistency, validated release gates, and ensured predictable rollout outcomes for high-availability production workloads.</w:t>
      </w:r>
    </w:p>
    <w:p>
      <w:r>
        <w:rPr>
          <w:b/>
          <w:sz w:val="21"/>
        </w:rPr>
        <w:t>Apple (via Grid Dynamics LLC) · Service Delivery Engineer</w:t>
      </w:r>
    </w:p>
    <w:p>
      <w:pPr>
        <w:spacing w:after="40"/>
      </w:pPr>
      <w:r>
        <w:rPr>
          <w:i/>
          <w:color w:val="555555"/>
          <w:sz w:val="19"/>
        </w:rPr>
        <w:t>Austin, TX | Oct 2024 - May 2025</w:t>
      </w:r>
    </w:p>
    <w:p>
      <w:pPr>
        <w:pStyle w:val="ListBullet"/>
        <w:spacing w:after="20"/>
      </w:pPr>
      <w:r>
        <w:rPr>
          <w:sz w:val="20"/>
        </w:rPr>
        <w:t>Migrated production Kubernetes workloads from legacy Rancher-managed clusters to custom-built Kubernetes clusters — reduced platform sprawl, standardized deployment surfaces, and improved cluster observability and operational control.</w:t>
      </w:r>
    </w:p>
    <w:p>
      <w:pPr>
        <w:pStyle w:val="ListBullet"/>
        <w:spacing w:after="20"/>
      </w:pPr>
      <w:r>
        <w:rPr>
          <w:sz w:val="20"/>
        </w:rPr>
        <w:t>Automated Kubernetes infrastructure provisioning with Terraform and Ansible — standardized rollout workflows across dev/test/prod, eliminated manual handoff steps, and improved deploy consistency for hybrid on-prem and AWS environments.</w:t>
      </w:r>
    </w:p>
    <w:p>
      <w:pPr>
        <w:pStyle w:val="ListBullet"/>
        <w:spacing w:after="20"/>
      </w:pPr>
      <w:r>
        <w:rPr>
          <w:sz w:val="20"/>
        </w:rPr>
        <w:t>Architected and executed migration of production disaster-recovery workloads from on-prem CloudStack to AWS using NetApp FSxN and Trident CSI — improved RTO/RPO, standardized hybrid storage operations, and eliminated manual DR failover steps.</w:t>
      </w:r>
    </w:p>
    <w:p>
      <w:pPr>
        <w:pStyle w:val="ListBullet"/>
        <w:spacing w:after="20"/>
      </w:pPr>
      <w:r>
        <w:rPr>
          <w:sz w:val="20"/>
        </w:rPr>
        <w:t>Led secrets-store migration from HCL Consul to an internal KMS-encrypted secrets backend — hardened secrets posture for production Kubernetes workloads and established fleet-wide internal YUM repositories for controlled package distribution.</w:t>
      </w:r>
    </w:p>
    <w:p>
      <w:pPr>
        <w:pStyle w:val="ListBullet"/>
        <w:spacing w:after="20"/>
      </w:pPr>
      <w:r>
        <w:rPr>
          <w:sz w:val="20"/>
        </w:rPr>
        <w:t>Managed hybrid DNS infrastructure spanning on-prem and AWS — resolved cross-environment routing gaps and improved internal-service reliability for traffic traversing hybrid network boundaries.</w:t>
      </w:r>
    </w:p>
    <w:p>
      <w:r>
        <w:rPr>
          <w:b/>
          <w:sz w:val="21"/>
        </w:rPr>
        <w:t>Apple (via Grid Dynamics) · Site Reliability Engineer (SRE)</w:t>
      </w:r>
    </w:p>
    <w:p>
      <w:pPr>
        <w:spacing w:after="40"/>
      </w:pPr>
      <w:r>
        <w:rPr>
          <w:i/>
          <w:color w:val="555555"/>
          <w:sz w:val="19"/>
        </w:rPr>
        <w:t>Hyderabad, India | Nov 2022 - Sep 2024</w:t>
      </w:r>
    </w:p>
    <w:p>
      <w:pPr>
        <w:pStyle w:val="ListBullet"/>
        <w:spacing w:after="20"/>
      </w:pPr>
      <w:r>
        <w:rPr>
          <w:sz w:val="20"/>
        </w:rPr>
        <w:t>Led migration of 150 ESXi bare-metal hosts to RHEL8-KVM across production data centers — eliminated hypervisor sprawl, standardized the virtualization fleet, and improved platform reliability and operational consistency at scale.</w:t>
      </w:r>
    </w:p>
    <w:p>
      <w:pPr>
        <w:pStyle w:val="ListBullet"/>
        <w:spacing w:after="20"/>
      </w:pPr>
      <w:r>
        <w:rPr>
          <w:sz w:val="20"/>
        </w:rPr>
        <w:t>Operated CloudStack production environments and multi-master Kubernetes clusters supporting high-availability internal services under strict SLO/SLA targets — maintained reliability commitments through on-call coverage, incident response, and proactive capacity management.</w:t>
      </w:r>
    </w:p>
    <w:p>
      <w:pPr>
        <w:pStyle w:val="ListBullet"/>
        <w:spacing w:after="20"/>
      </w:pPr>
      <w:r>
        <w:rPr>
          <w:sz w:val="20"/>
        </w:rPr>
        <w:t>Strengthened DR readiness for production services — implemented snapshot automation, cross-AZ replication, and failover validation workflows, reducing recovery time and hardening platform resilience against zone-level failures.</w:t>
      </w:r>
    </w:p>
    <w:p>
      <w:pPr>
        <w:pStyle w:val="ListBullet"/>
        <w:spacing w:after="20"/>
      </w:pPr>
      <w:r>
        <w:rPr>
          <w:sz w:val="20"/>
        </w:rPr>
        <w:t>Automated infrastructure provisioning and remediation with Ansible and Python — eliminated repetitive operational toil, reduced environment setup time from days to hours, and freed engineering capacity for reliability-improving work.</w:t>
      </w:r>
    </w:p>
    <w:p>
      <w:r>
        <w:rPr>
          <w:b/>
          <w:sz w:val="21"/>
        </w:rPr>
        <w:t>Mihup Communications · Senior DevOps / Release Engineer</w:t>
      </w:r>
    </w:p>
    <w:p>
      <w:pPr>
        <w:spacing w:after="40"/>
      </w:pPr>
      <w:r>
        <w:rPr>
          <w:i/>
          <w:color w:val="555555"/>
          <w:sz w:val="19"/>
        </w:rPr>
        <w:t>Kolkata, India | Mar 2020 - Nov 2022</w:t>
      </w:r>
    </w:p>
    <w:p>
      <w:pPr>
        <w:pStyle w:val="ListBullet"/>
        <w:spacing w:after="20"/>
      </w:pPr>
      <w:r>
        <w:rPr>
          <w:sz w:val="20"/>
        </w:rPr>
        <w:t>Integrated Prometheus and Grafana observability stack across EKS production workloads — established service-level metrics, alerting rules, and post-release stability dashboards; managed RabbitMQ, Redis, and PostgreSQL operational reliability across environments.</w:t>
      </w:r>
    </w:p>
    <w:p>
      <w:pPr>
        <w:pStyle w:val="ListBullet"/>
        <w:spacing w:after="20"/>
      </w:pPr>
      <w:r>
        <w:rPr>
          <w:sz w:val="20"/>
        </w:rPr>
        <w:t>Designed and deployed AWS EKS production clusters with Terraform IaC and Ansible configuration management — reduced deployment times by 40% and established reproducible, multi-environment infrastructure for distributed microservices.</w:t>
      </w:r>
    </w:p>
    <w:p>
      <w:pPr>
        <w:pStyle w:val="ListBullet"/>
        <w:spacing w:after="20"/>
      </w:pPr>
      <w:r>
        <w:rPr>
          <w:sz w:val="20"/>
        </w:rPr>
        <w:t>Configured EKS platform reliability primitives — HPA/VPA autoscaling, KEDA custom-metric scaling, network policies, RBAC, and liveness/readiness/startup probes — ensuring production workloads met availability SLOs under variable load.</w:t>
      </w:r>
    </w:p>
    <w:p>
      <w:pPr>
        <w:pStyle w:val="ListBullet"/>
        <w:spacing w:after="20"/>
      </w:pPr>
      <w:r>
        <w:rPr>
          <w:sz w:val="20"/>
        </w:rPr>
        <w:t>Led architecture transition from monolith to microservices — redesigned release and deployment workflows to support blue/green and canary rollout strategies, enabling safe progressive delivery for production Kubernetes workloads.</w:t>
      </w:r>
    </w:p>
    <w:p>
      <w:r>
        <w:rPr>
          <w:b/>
          <w:sz w:val="21"/>
        </w:rPr>
        <w:t>GE Aviation (via Kairos Corporate) · DevOps Engineer</w:t>
      </w:r>
    </w:p>
    <w:p>
      <w:pPr>
        <w:spacing w:after="40"/>
      </w:pPr>
      <w:r>
        <w:rPr>
          <w:i/>
          <w:color w:val="555555"/>
          <w:sz w:val="19"/>
        </w:rPr>
        <w:t>Hyderabad, India | Apr 2019 - Mar 2020</w:t>
      </w:r>
    </w:p>
    <w:p>
      <w:pPr>
        <w:pStyle w:val="ListBullet"/>
        <w:spacing w:after="20"/>
      </w:pPr>
      <w:r>
        <w:rPr>
          <w:sz w:val="20"/>
        </w:rPr>
        <w:t>Operated AWS infrastructure (EC2, EKS, S3, VPC, Route53, IAM, ELB, CloudWatch) supporting automated CI/CD delivery for Java, Python, and Node.js applications — maintained platform reliability through monitoring, alerting, and on-call response.</w:t>
      </w:r>
    </w:p>
    <w:p>
      <w:pPr>
        <w:pStyle w:val="ListBullet"/>
        <w:spacing w:after="20"/>
      </w:pPr>
      <w:r>
        <w:rPr>
          <w:sz w:val="20"/>
        </w:rPr>
        <w:t>Hardened IAM access posture — designed custom least-privilege JSON policy roles for service-to-service authentication across EKS workloads, enforcing zero-standing-privilege boundaries in production.</w:t>
      </w:r>
    </w:p>
    <w:p>
      <w:r>
        <w:rPr>
          <w:b/>
          <w:sz w:val="21"/>
        </w:rPr>
        <w:t>Bright House Financial (via Kairos Corporate) · Configuration &amp; Release Engineer</w:t>
      </w:r>
    </w:p>
    <w:p>
      <w:pPr>
        <w:spacing w:after="40"/>
      </w:pPr>
      <w:r>
        <w:rPr>
          <w:i/>
          <w:color w:val="555555"/>
          <w:sz w:val="19"/>
        </w:rPr>
        <w:t>Hyderabad, India | May 2018 - Mar 2019</w:t>
      </w:r>
    </w:p>
    <w:p>
      <w:pPr>
        <w:pStyle w:val="ListBullet"/>
        <w:spacing w:after="20"/>
      </w:pPr>
      <w:r>
        <w:rPr>
          <w:sz w:val="20"/>
        </w:rPr>
        <w:t>Implemented server-health monitoring (CPU, memory, disk, process-level) with automated remediation scripts — reduced manual intervention for high-resource alerts and established baseline operational observability for production Java application fleet.</w:t>
      </w:r>
    </w:p>
    <w:p>
      <w:pPr>
        <w:spacing w:before="160" w:after="40"/>
      </w:pPr>
      <w:r>
        <w:rPr>
          <w:b/>
          <w:color w:val="222222"/>
          <w:sz w:val="21"/>
        </w:rPr>
        <w:t>SKILLS</w:t>
      </w:r>
    </w:p>
    <w:p>
      <w:pPr>
        <w:spacing w:after="20"/>
      </w:pPr>
      <w:r>
        <w:rPr>
          <w:b/>
        </w:rPr>
        <w:t xml:space="preserve">CI/CD &amp; Release: </w:t>
      </w:r>
      <w:r>
        <w:t>Jenkins, Harness, ArgoCD, GitOps, GitHub Enterprise, GitHub Actions, Bitbucket, SVN, Maven, Gradle, Nexus, JFrog, Cosign</w:t>
      </w:r>
    </w:p>
    <w:p>
      <w:pPr>
        <w:spacing w:after="20"/>
      </w:pPr>
      <w:r>
        <w:rPr>
          <w:b/>
        </w:rPr>
        <w:t xml:space="preserve">Containers &amp; Orchestration: </w:t>
      </w:r>
      <w:r>
        <w:t>Kubernetes (EKS, OpenShift, Rancher, Custom), Helm, Docker, Docker BuildKit, Kubernetes Operators, Kyverno, KEDA, Network Policies, HPA / VPA, Sealed Secrets, Pod Scheduling</w:t>
      </w:r>
    </w:p>
    <w:p>
      <w:pPr>
        <w:spacing w:after="20"/>
      </w:pPr>
      <w:r>
        <w:rPr>
          <w:b/>
        </w:rPr>
        <w:t xml:space="preserve">Infrastructure as Code: </w:t>
      </w:r>
      <w:r>
        <w:t>Terraform, AWS CloudFormation, Ansible</w:t>
      </w:r>
    </w:p>
    <w:p>
      <w:pPr>
        <w:spacing w:after="20"/>
      </w:pPr>
      <w:r>
        <w:rPr>
          <w:b/>
        </w:rPr>
        <w:t xml:space="preserve">Cloud: </w:t>
      </w:r>
      <w:r>
        <w:t>AWS (EC2, S3, EKS, ECR, EFS, RDS, VPC, Route53, IAM, CloudWatch, FSxN, Secrets Manager, KMS), Azure</w:t>
      </w:r>
    </w:p>
    <w:p>
      <w:pPr>
        <w:spacing w:after="20"/>
      </w:pPr>
      <w:r>
        <w:rPr>
          <w:b/>
        </w:rPr>
        <w:t xml:space="preserve">Observability &amp; Reliability: </w:t>
      </w:r>
      <w:r>
        <w:t>Prometheus, Grafana, Datadog, Dynatrace, EFK Stack, OpenTelemetry (OTEL), SLO / SLI / SLA, Incident Response, RCA, High Availability, Disaster Recovery, Release Readiness</w:t>
      </w:r>
    </w:p>
    <w:p>
      <w:pPr>
        <w:spacing w:after="20"/>
      </w:pPr>
      <w:r>
        <w:rPr>
          <w:b/>
        </w:rPr>
        <w:t xml:space="preserve">Workflow &amp; Messaging: </w:t>
      </w:r>
      <w:r>
        <w:t>Temporal, NATS JetStream, HTTP Bridge, RabbitMQ, Redis</w:t>
      </w:r>
    </w:p>
    <w:p>
      <w:pPr>
        <w:spacing w:after="20"/>
      </w:pPr>
      <w:r>
        <w:rPr>
          <w:b/>
        </w:rPr>
        <w:t xml:space="preserve">Storage &amp; Virtualization: </w:t>
      </w:r>
      <w:r>
        <w:t>NetApp (FSxN, Astra, Trident), CloudStack, VMware, RHEL KVM</w:t>
      </w:r>
    </w:p>
    <w:p>
      <w:pPr>
        <w:spacing w:after="20"/>
      </w:pPr>
      <w:r>
        <w:rPr>
          <w:b/>
        </w:rPr>
        <w:t xml:space="preserve">Scripting &amp; Automation: </w:t>
      </w:r>
      <w:r>
        <w:t>Python, Shell / Bash</w:t>
      </w:r>
    </w:p>
    <w:p>
      <w:pPr>
        <w:spacing w:after="20"/>
      </w:pPr>
      <w:r>
        <w:rPr>
          <w:b/>
        </w:rPr>
        <w:t xml:space="preserve">Databases: </w:t>
      </w:r>
      <w:r>
        <w:t>MySQL, PostgreSQL, MongoDB</w:t>
      </w:r>
    </w:p>
    <w:p>
      <w:pPr>
        <w:spacing w:after="20"/>
      </w:pPr>
      <w:r>
        <w:rPr>
          <w:b/>
        </w:rPr>
        <w:t xml:space="preserve">Security &amp; Auth: </w:t>
      </w:r>
      <w:r>
        <w:t>MAS / OIDC token caching, HashiCorp Consul, Internal secret stores, TLS / certificates, IAM / RBAC</w:t>
      </w:r>
    </w:p>
    <w:p>
      <w:pPr>
        <w:spacing w:after="20"/>
      </w:pPr>
      <w:r>
        <w:rPr>
          <w:b/>
        </w:rPr>
        <w:t xml:space="preserve">OS &amp; Tools: </w:t>
      </w:r>
      <w:r>
        <w:t>Linux (RHEL, Ubuntu), macOS, Windows, Apache, NGINX, Jira, ServiceNow</w:t>
      </w:r>
    </w:p>
    <w:p>
      <w:pPr>
        <w:spacing w:before="160" w:after="40"/>
      </w:pPr>
      <w:r>
        <w:rPr>
          <w:b/>
          <w:color w:val="222222"/>
          <w:sz w:val="21"/>
        </w:rPr>
        <w:t>CERTIFICATIONS</w:t>
      </w:r>
    </w:p>
    <w:p>
      <w:r>
        <w:t>AWS Certified Solutions Architect – Professional (2024)</w:t>
      </w:r>
    </w:p>
    <w:p>
      <w:r>
        <w:t>AWS Certified Solutions Architect – Associate (2024)</w:t>
      </w:r>
    </w:p>
    <w:p>
      <w:pPr>
        <w:spacing w:before="160" w:after="40"/>
      </w:pPr>
      <w:r>
        <w:rPr>
          <w:b/>
          <w:color w:val="222222"/>
          <w:sz w:val="21"/>
        </w:rPr>
        <w:t>EDUCATION</w:t>
      </w:r>
    </w:p>
    <w:p>
      <w:r>
        <w:t>Bachelor of Technology, Civil Engineering — Jawaharlal Nehru Technological University (JNTUH) (2018)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