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71.77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70760" cy="10464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04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3.4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Capstone Project Evaluation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392578125" w:line="261.7998218536377" w:lineRule="auto"/>
        <w:ind w:left="108.05740356445312" w:right="-8.800048828125" w:firstLine="8.6688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Use this form to evaluate the student on the quality, clarity and completeness of the definition, design  and delivery of the project.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1142578125" w:line="240" w:lineRule="auto"/>
        <w:ind w:left="110.67825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Student Name: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109.67025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Cohort: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1689453125" w:line="240" w:lineRule="auto"/>
        <w:ind w:left="118.1375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Presentation Date: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91015625" w:line="240" w:lineRule="auto"/>
        <w:ind w:left="116.121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Lead Trainer:</w:t>
      </w:r>
    </w:p>
    <w:tbl>
      <w:tblPr>
        <w:tblStyle w:val="Table1"/>
        <w:tblW w:w="9017.71987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1.519927978516"/>
        <w:gridCol w:w="854.7998046875"/>
        <w:gridCol w:w="3961.400146484375"/>
        <w:tblGridChange w:id="0">
          <w:tblGrid>
            <w:gridCol w:w="4201.519927978516"/>
            <w:gridCol w:w="854.7998046875"/>
            <w:gridCol w:w="3961.400146484375"/>
          </w:tblGrid>
        </w:tblGridChange>
      </w:tblGrid>
      <w:tr>
        <w:trPr>
          <w:cantSplit w:val="0"/>
          <w:trHeight w:val="446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31915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Aspect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03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rHeight w:val="643.8000488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Define (20%)</w:t>
            </w:r>
          </w:p>
        </w:tc>
      </w:tr>
      <w:tr>
        <w:trPr>
          <w:cantSplit w:val="0"/>
          <w:trHeight w:val="155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93991088867" w:lineRule="auto"/>
              <w:ind w:left="484.1807556152344" w:right="107.7069091796875" w:hanging="358.4591674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Business context, stakeholders and value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Overall understanding of the business domain </w:t>
              <w:br w:type="textWrapping"/>
              <w:t xml:space="preserve">● Explanation of the business context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00976562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Formulation of the business question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46801757812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Understanding and engagement of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5.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stakeholders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Estimation of the business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4105834961" w:lineRule="auto"/>
              <w:ind w:left="484.1807556152344" w:right="335.02197265625" w:hanging="358.4591674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Data description, sources, quality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Translation of the business question into a  data question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1116733551025" w:lineRule="auto"/>
              <w:ind w:left="840.1071166992188" w:right="267.860107421875" w:hanging="355.92636108398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Defining what data is needed to answer the  business question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737304687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Understand how to source the data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3455505371" w:lineRule="auto"/>
              <w:ind w:left="484.1807556152344" w:right="101.00158691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Understanding of how the data was generated </w:t>
              <w:br w:type="textWrapping"/>
              <w:t xml:space="preserve">● Understanding of the quality of data and its  limitations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092773437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Understanding of how the data can be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5.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sourced in the future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199462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Design (30%)</w:t>
            </w:r>
          </w:p>
        </w:tc>
      </w:tr>
      <w:tr>
        <w:trPr>
          <w:cantSplit w:val="0"/>
          <w:trHeight w:val="1416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Data exploration, analysis and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20782470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visualisation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104091644287" w:lineRule="auto"/>
              <w:ind w:left="833.1375122070312" w:right="114.52880859375" w:hanging="348.9567565917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Data exploration showing the key entities and  their business significance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0081787109375" w:line="236.26911163330078" w:lineRule="auto"/>
              <w:ind w:left="841.5327453613281" w:right="196.104736328125" w:hanging="357.3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Using effective visualisation to communicate  key aspects of the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Documentation: text document,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9916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presentation and Notebooks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Using the appropriate level of details to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5.92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document the problem, stakeholders and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5.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solution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47412109375" w:line="230.21045207977295" w:lineRule="auto"/>
              <w:ind w:left="836.622314453125" w:right="176.77978515625" w:hanging="352.44155883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Organisation and structure of documentation  and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3.7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3.50387573242188" w:right="49.041748046875" w:hanging="10.28152465820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 project planning, effort allocation and  next steps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09375" w:line="230.2108383178711" w:lineRule="auto"/>
              <w:ind w:left="484.1807556152344" w:right="272.13745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Understanding of the effort used to perform  the design work and remaining effort to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79833984375" w:line="240" w:lineRule="auto"/>
              <w:ind w:left="837.25601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complete the project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110242843628" w:lineRule="auto"/>
              <w:ind w:left="840.1071166992188" w:right="157.772216796875" w:hanging="355.92636108398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Defining the next steps to bring the project to  production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5.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© 2024 Institute of Data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71.777954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2270760" cy="10464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04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17.71987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1.519927978516"/>
        <w:gridCol w:w="854.7998046875"/>
        <w:gridCol w:w="3961.400146484375"/>
        <w:tblGridChange w:id="0">
          <w:tblGrid>
            <w:gridCol w:w="4201.519927978516"/>
            <w:gridCol w:w="854.7998046875"/>
            <w:gridCol w:w="3961.400146484375"/>
          </w:tblGrid>
        </w:tblGridChange>
      </w:tblGrid>
      <w:tr>
        <w:trPr>
          <w:cantSplit w:val="0"/>
          <w:trHeight w:val="643.200683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Delivery (50%)</w:t>
            </w:r>
          </w:p>
        </w:tc>
      </w:tr>
      <w:tr>
        <w:trPr>
          <w:cantSplit w:val="0"/>
          <w:trHeight w:val="9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158813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Feature Engineering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7077102661133" w:lineRule="auto"/>
              <w:ind w:left="836.622314453125" w:right="230.159912109375" w:hanging="352.44155883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Using business domain knowledge to select  appropriate features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00732421875" w:line="240" w:lineRule="auto"/>
              <w:ind w:left="0" w:right="263.742065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Using appropriate encoding for each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3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2.899169921875" w:right="557.275390625" w:hanging="3.628845214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Creation of an effective reproducible  pipeline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0595703125" w:line="230.21128177642822" w:lineRule="auto"/>
              <w:ind w:left="836.622314453125" w:right="248.851318359375" w:hanging="352.44155883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Creation of a reproducible pipeline to ingest  and prepare data and to train and evaluate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7373046875" w:line="240" w:lineRule="auto"/>
              <w:ind w:left="833.1375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the Machine Learning model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1128177642822" w:lineRule="auto"/>
              <w:ind w:left="837.2560119628906" w:right="406.77734375" w:hanging="353.075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Separation of the modelling pipeline from  code for exploring and analysing the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190055847168" w:lineRule="auto"/>
              <w:ind w:left="116.246337890625" w:right="202.8619384765625" w:firstLine="8.063964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Machine Learning model algorithms and  accuracy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09619140625" w:line="236.26922607421875" w:lineRule="auto"/>
              <w:ind w:left="836.622314453125" w:right="61.7822265625" w:hanging="352.44155883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Selection of the appropriate Machine Learning  algorithm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00976562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Evaluation of the model performance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77443981170654" w:lineRule="auto"/>
              <w:ind w:left="843.1167602539062" w:right="239.34814453125" w:hanging="358.93600463867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Applying multiple algorithms and comparing  results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104091644287" w:lineRule="auto"/>
              <w:ind w:left="840.1071166992188" w:right="248.8525390625" w:hanging="355.92636108398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Using appropriate metrics to express model  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0324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Overall end-to-end solution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6832485198975" w:lineRule="auto"/>
              <w:ind w:left="841.2159729003906" w:right="217.1331787109375" w:hanging="357.0352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Showing the overall end-to-end solution (UI,  model, data, infrastructure).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0103759765625" w:line="233.49201679229736" w:lineRule="auto"/>
              <w:ind w:left="833.1375122070312" w:right="71.602783203125" w:hanging="348.956756591796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State tools, libraries and frameworks used in  the development of the model and planned for  the delivery of the solution.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842041015625" w:line="230.20962238311768" w:lineRule="auto"/>
              <w:ind w:left="841.5327453613281" w:right="80.789794921875" w:hanging="357.3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Appreciation of the effort and skills required to  implement the whole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1967792510986" w:lineRule="auto"/>
              <w:ind w:left="116.246337890625" w:right="355.4736328125" w:firstLine="9.47525024414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Delivery of the presentation, poise and  audience engagement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08398437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Ability to deliver a clear, concise and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47412109375" w:line="240" w:lineRule="auto"/>
              <w:ind w:left="837.25601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engaging presentation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Ability to listen effectively and address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6.4639282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47412109375" w:line="230.2104091644287" w:lineRule="auto"/>
              <w:ind w:left="836.622314453125" w:right="80.313720703125" w:hanging="352.44155883789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Overall poise, confidence and rapport with the  audience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0081787109375" w:line="240" w:lineRule="auto"/>
              <w:ind w:left="484.18075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.84000015258789"/>
                <w:szCs w:val="15.84000015258789"/>
                <w:u w:val="none"/>
                <w:shd w:fill="auto" w:val="clear"/>
                <w:vertAlign w:val="baseline"/>
                <w:rtl w:val="0"/>
              </w:rPr>
              <w:t xml:space="preserve">● Keeping the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22351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Total and overall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6.011962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© 2024 Institute of Data</w:t>
      </w:r>
    </w:p>
    <w:sectPr>
      <w:pgSz w:h="16820" w:w="11900" w:orient="portrait"/>
      <w:pgMar w:bottom="1084.800033569336" w:top="719.998779296875" w:left="1339.6800231933594" w:right="1486.22192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