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Kicker"/>
        <w:keepNext/>
      </w:pPr>
      <w:r>
        <w:t>GOLFNEXT WEBSITE</w:t>
      </w:r>
    </w:p>
    <w:p>
      <w:pPr>
        <w:spacing w:after="160"/>
      </w:pPr>
      <w:r>
        <w:rPr>
          <w:rFonts w:ascii="Arial" w:hAnsi="Arial"/>
          <w:b/>
          <w:i w:val="0"/>
          <w:color w:val="003E55"/>
          <w:sz w:val="62"/>
        </w:rPr>
        <w:t>Wachstum &amp; Vertrieb</w:t>
      </w:r>
    </w:p>
    <w:p>
      <w:pPr>
        <w:spacing w:after="400"/>
      </w:pPr>
      <w:r>
        <w:rPr>
          <w:rFonts w:ascii="Arial" w:hAnsi="Arial"/>
          <w:b w:val="0"/>
          <w:i w:val="0"/>
          <w:color w:val="005B79"/>
          <w:sz w:val="32"/>
        </w:rPr>
        <w:t>Vollständiges Umsetzungsbriefing für Stefan und Claude</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KERNAUFTRAG</w:t>
            </w:r>
          </w:p>
          <w:p>
            <w:pPr>
              <w:spacing w:after="0"/>
            </w:pPr>
            <w:r>
              <w:rPr>
                <w:rFonts w:ascii="Arial" w:hAnsi="Arial"/>
                <w:b/>
                <w:i w:val="0"/>
                <w:color w:val="FFFFFF"/>
                <w:sz w:val="22"/>
              </w:rPr>
              <w:t>Eine puristische, hochwertige Übersichtsseite entwickeln, die GolfNext als verbundenes Wachstumssystem positioniert. Starke Marketing-Headlines, echtes Webdesign und reale Produktoberflächen erzeugen Begehrlichkeit. Die Seite zeigt das Prinzip, ohne die vollständige Vertriebslogik offenzulegen. Die vier Wachstumsfelder bleiben Teil dieser Seite und erzeugen keine zusätzlichen Zielgruppen-Unterseiten.</w:t>
            </w:r>
          </w:p>
        </w:tc>
      </w:tr>
    </w:tbl>
    <w:p>
      <w:pPr>
        <w:spacing w:after="0"/>
      </w:pPr>
    </w:p>
    <w:p>
      <w:pPr>
        <w:pStyle w:val="Heading2"/>
        <w:keepNext/>
      </w:pPr>
      <w:r>
        <w:t>Ziel</w:t>
      </w:r>
    </w:p>
    <w:p>
      <w:pPr/>
      <w:r>
        <w:rPr>
          <w:rFonts w:ascii="Arial" w:hAnsi="Arial"/>
          <w:b w:val="0"/>
          <w:i w:val="0"/>
          <w:color w:val="12313D"/>
          <w:sz w:val="21"/>
        </w:rPr>
        <w:t>Clubverantwortliche sollen innerhalb weniger Sekunden verstehen, dass GolfNext nicht nur Reichweite oder Websites liefert. Die Plattform verbindet hochwertiges Webdesign, Kampagnen, Landingpages, Marketing-CRM und Kommunikation zu konkreten nächsten Schritten.</w:t>
      </w:r>
    </w:p>
    <w:p>
      <w:pPr/>
      <w:r>
        <w:rPr>
          <w:rFonts w:ascii="Arial" w:hAnsi="Arial"/>
          <w:b w:val="0"/>
          <w:i w:val="0"/>
          <w:color w:val="12313D"/>
          <w:sz w:val="21"/>
        </w:rPr>
        <w:t>Dieses Dokument enthält die verbindlichen Texte, die Menülogik, die visuelle Umsetzung, Screenshot-Platzhalter, Animationen, mobile Regeln und Abnahmekriterien.</w:t>
      </w:r>
    </w:p>
    <w:p>
      <w:pPr>
        <w:spacing w:before="80" w:after="160"/>
        <w:pBdr>
          <w:bottom w:val="single" w:sz="6" w:space="2" w:color="D9DFDC"/>
        </w:pBdr>
      </w:pPr>
    </w:p>
    <w:p>
      <w:pPr/>
      <w:r>
        <w:rPr>
          <w:rFonts w:ascii="Arial" w:hAnsi="Arial"/>
          <w:b w:val="0"/>
          <w:i w:val="0"/>
          <w:color w:val="12313D"/>
          <w:sz w:val="21"/>
        </w:rPr>
        <w:t>Freigegeben von Fred Hoffmann  |  Stand September 2026</w:t>
      </w:r>
    </w:p>
    <w:p>
      <w:r>
        <w:br w:type="page"/>
      </w:r>
    </w:p>
    <w:p>
      <w:pPr>
        <w:pStyle w:val="Kicker"/>
        <w:keepNext/>
      </w:pPr>
      <w:r>
        <w:t>STRATEGISCHER RAHMEN</w:t>
      </w:r>
    </w:p>
    <w:p>
      <w:pPr>
        <w:pStyle w:val="Heading1"/>
        <w:keepNext/>
      </w:pPr>
      <w:r>
        <w:t>Was die Seite leisten muss</w:t>
      </w:r>
    </w:p>
    <w:p>
      <w:pPr>
        <w:pStyle w:val="ListBullet"/>
      </w:pPr>
      <w:r>
        <w:t>GolfNext als Wachstumssystem und nicht als klassische Marketingagentur positionieren.</w:t>
      </w:r>
    </w:p>
    <w:p>
      <w:pPr>
        <w:pStyle w:val="ListBullet"/>
      </w:pPr>
      <w:r>
        <w:t>Die besondere Qualität der von GolfNext entwickelten Clubwebsites sichtbar machen.</w:t>
      </w:r>
    </w:p>
    <w:p>
      <w:pPr>
        <w:pStyle w:val="ListBullet"/>
      </w:pPr>
      <w:r>
        <w:t>Ausgewählte echte Screenshots des Prototyps als Beweis einsetzen.</w:t>
      </w:r>
    </w:p>
    <w:p>
      <w:pPr>
        <w:pStyle w:val="ListBullet"/>
      </w:pPr>
      <w:r>
        <w:t>Mit starken, kurzen Headlines eine deutlich werblichere Tonalität schaffen.</w:t>
      </w:r>
    </w:p>
    <w:p>
      <w:pPr>
        <w:pStyle w:val="ListBullet"/>
      </w:pPr>
      <w:r>
        <w:t>Die Verbindung von Reichweite, Website, Handlung und Kontaktentwicklung verständlich machen.</w:t>
      </w:r>
    </w:p>
    <w:p>
      <w:pPr>
        <w:pStyle w:val="ListBullet"/>
      </w:pPr>
      <w:r>
        <w:t>Vier Wachstumsfelder vollständig innerhalb der Übersichtsseite darstellen.</w:t>
      </w:r>
    </w:p>
    <w:p>
      <w:pPr>
        <w:pStyle w:val="ListBullet"/>
      </w:pPr>
      <w:r>
        <w:t>Qualifizierte Anfragen für ein persönliches Online-Erstgespräch erzeugen.</w:t>
      </w:r>
    </w:p>
    <w:p>
      <w:pPr>
        <w:pStyle w:val="Heading2"/>
        <w:keepNext/>
      </w:pPr>
      <w:r>
        <w:t>Bewusst nicht vollständig zeigen</w:t>
      </w:r>
    </w:p>
    <w:p>
      <w:pPr>
        <w:pStyle w:val="ListBullet"/>
      </w:pPr>
      <w:r>
        <w:t>vollständige E-Mail-Sequenzen und Textvorlagen</w:t>
      </w:r>
    </w:p>
    <w:p>
      <w:pPr>
        <w:pStyle w:val="ListBullet"/>
      </w:pPr>
      <w:r>
        <w:t>sämtliche CRM-Felder und internen Statuslogiken</w:t>
      </w:r>
    </w:p>
    <w:p>
      <w:pPr>
        <w:pStyle w:val="ListBullet"/>
      </w:pPr>
      <w:r>
        <w:t>komplette Kampagnenkonzepte und Umsetzungspläne</w:t>
      </w:r>
    </w:p>
    <w:p>
      <w:pPr>
        <w:pStyle w:val="ListBullet"/>
      </w:pPr>
      <w:r>
        <w:t>technische Automationen im Detail</w:t>
      </w:r>
    </w:p>
    <w:p>
      <w:pPr>
        <w:pStyle w:val="ListBullet"/>
      </w:pPr>
      <w:r>
        <w:t>die individuelle Konfiguration eines Clubs</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PRINZIP DER OFFENHEIT</w:t>
            </w:r>
          </w:p>
          <w:p>
            <w:pPr>
              <w:spacing w:after="0"/>
            </w:pPr>
            <w:r>
              <w:rPr>
                <w:rFonts w:ascii="Arial" w:hAnsi="Arial"/>
                <w:b/>
                <w:i w:val="0"/>
                <w:color w:val="003E55"/>
                <w:sz w:val="22"/>
              </w:rPr>
              <w:t>So viel zeigen, dass Vertrauen und Begehrlichkeit entstehen. So viel offenlassen, dass die Übertragung auf den eigenen Club ein persönliches Gespräch braucht.</w:t>
            </w:r>
          </w:p>
        </w:tc>
      </w:tr>
    </w:tbl>
    <w:p>
      <w:pPr>
        <w:spacing w:after="0"/>
      </w:pPr>
    </w:p>
    <w:p>
      <w:pPr>
        <w:pStyle w:val="Heading2"/>
        <w:keepNext/>
      </w:pPr>
      <w:r>
        <w:t>Verbindliche Seitenstruktur</w:t>
      </w:r>
    </w:p>
    <w:p>
      <w:pPr/>
      <w:r>
        <w:rPr>
          <w:rFonts w:ascii="Arial" w:hAnsi="Arial"/>
          <w:b w:val="0"/>
          <w:i w:val="0"/>
          <w:color w:val="12313D"/>
          <w:sz w:val="21"/>
        </w:rPr>
        <w:t>1. Hero</w:t>
      </w:r>
    </w:p>
    <w:p>
      <w:pPr/>
      <w:r>
        <w:rPr>
          <w:rFonts w:ascii="Arial" w:hAnsi="Arial"/>
          <w:b w:val="0"/>
          <w:i w:val="0"/>
          <w:color w:val="12313D"/>
          <w:sz w:val="21"/>
        </w:rPr>
        <w:t>2. Website und Design</w:t>
      </w:r>
    </w:p>
    <w:p>
      <w:pPr/>
      <w:r>
        <w:rPr>
          <w:rFonts w:ascii="Arial" w:hAnsi="Arial"/>
          <w:b w:val="0"/>
          <w:i w:val="0"/>
          <w:color w:val="12313D"/>
          <w:sz w:val="21"/>
        </w:rPr>
        <w:t>3. Das verbundene Wachstumssystem</w:t>
      </w:r>
    </w:p>
    <w:p>
      <w:pPr/>
      <w:r>
        <w:rPr>
          <w:rFonts w:ascii="Arial" w:hAnsi="Arial"/>
          <w:b w:val="0"/>
          <w:i w:val="0"/>
          <w:color w:val="12313D"/>
          <w:sz w:val="21"/>
        </w:rPr>
        <w:t>4. Die vier Wachstumsfelder</w:t>
      </w:r>
    </w:p>
    <w:p>
      <w:pPr/>
      <w:r>
        <w:rPr>
          <w:rFonts w:ascii="Arial" w:hAnsi="Arial"/>
          <w:b w:val="0"/>
          <w:i w:val="0"/>
          <w:color w:val="12313D"/>
          <w:sz w:val="21"/>
        </w:rPr>
        <w:t>5. Persönlicher Abschluss im dunklen Footer</w:t>
      </w:r>
    </w:p>
    <w:p>
      <w:r>
        <w:br w:type="page"/>
      </w:r>
    </w:p>
    <w:p>
      <w:pPr>
        <w:pStyle w:val="Kicker"/>
        <w:keepNext/>
      </w:pPr>
      <w:r>
        <w:t>NAVIGATION</w:t>
      </w:r>
    </w:p>
    <w:p>
      <w:pPr>
        <w:pStyle w:val="Heading1"/>
        <w:keepNext/>
      </w:pPr>
      <w:r>
        <w:t>Menüpunkt Wachstum &amp; Vertrieb</w:t>
      </w:r>
    </w:p>
    <w:p>
      <w:pPr>
        <w:pStyle w:val="Heading2"/>
        <w:keepNext/>
      </w:pPr>
      <w:r>
        <w:t>Hauptnavigation</w:t>
      </w:r>
    </w:p>
    <w:p>
      <w:pPr/>
      <w:r>
        <w:rPr>
          <w:rFonts w:ascii="Arial" w:hAnsi="Arial"/>
          <w:b w:val="0"/>
          <w:i w:val="0"/>
          <w:color w:val="12313D"/>
          <w:sz w:val="21"/>
        </w:rPr>
        <w:t>Plattform  |  Wachstum &amp; Vertrieb  |  Clubprozesse  |  Praxis  |  Pakete  |  Über GolfNext</w:t>
      </w:r>
    </w:p>
    <w:p>
      <w:pPr>
        <w:spacing w:after="40"/>
      </w:pPr>
      <w:r>
        <w:rPr>
          <w:rFonts w:ascii="Arial" w:hAnsi="Arial"/>
          <w:b/>
          <w:i w:val="0"/>
          <w:color w:val="005B79"/>
          <w:sz w:val="17"/>
        </w:rPr>
        <w:t>CTA RECHTS</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 Zoom oder Teams</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ENTSCHEIDUNG ZUM LAUNCH</w:t>
            </w:r>
          </w:p>
          <w:p>
            <w:pPr>
              <w:spacing w:after="0"/>
            </w:pPr>
            <w:r>
              <w:rPr>
                <w:rFonts w:ascii="Arial" w:hAnsi="Arial"/>
                <w:b/>
                <w:i w:val="0"/>
                <w:color w:val="003E55"/>
                <w:sz w:val="22"/>
              </w:rPr>
              <w:t>Eine starke Übersichtsseite statt vier inhaltlich ähnlicher Zielgruppen-Unterseiten. Wachstum &amp; Vertrieb ist ein direkter Hauptlink auf /wachstum-vertrieb und erhält zum Start kein Dropdown.</w:t>
            </w:r>
          </w:p>
        </w:tc>
      </w:tr>
    </w:tbl>
    <w:p>
      <w:pPr>
        <w:spacing w:after="0"/>
      </w:pPr>
    </w:p>
    <w:p>
      <w:pPr>
        <w:pStyle w:val="Heading2"/>
        <w:keepNext/>
      </w:pPr>
      <w:r>
        <w:t>Direkte Navigation</w:t>
      </w:r>
    </w:p>
    <w:p>
      <w:pPr>
        <w:pStyle w:val="ListBullet"/>
      </w:pPr>
      <w:r>
        <w:t>Der Hauptlink Wachstum &amp; Vertrieb führt direkt auf /wachstum-vertrieb.</w:t>
      </w:r>
    </w:p>
    <w:p>
      <w:pPr>
        <w:pStyle w:val="ListBullet"/>
      </w:pPr>
      <w:r>
        <w:t>Für diesen Menüpunkt wird zum Start kein Dropdown angelegt.</w:t>
      </w:r>
    </w:p>
    <w:p>
      <w:pPr>
        <w:pStyle w:val="ListBullet"/>
      </w:pPr>
      <w:r>
        <w:t>Die vier Wachstumsfelder erscheinen ausschließlich innerhalb der Übersichtsseite.</w:t>
      </w:r>
    </w:p>
    <w:p>
      <w:pPr>
        <w:pStyle w:val="ListBullet"/>
      </w:pPr>
      <w:r>
        <w:t>Es werden keine separaten Zielgruppen-Unterseiten angelegt oder in der Navigation angekündigt.</w:t>
      </w:r>
    </w:p>
    <w:p>
      <w:pPr>
        <w:pStyle w:val="ListBullet"/>
      </w:pPr>
      <w:r>
        <w:t>Die Auswahl Einsteiger | Mitgliedschaft | Gäste | Unternehmen erfolgt im großen Zielgruppen-Umschalter der Seite.</w:t>
      </w:r>
    </w:p>
    <w:p>
      <w:pPr>
        <w:pStyle w:val="ListBullet"/>
      </w:pPr>
      <w:r>
        <w:t>Auf dem Smartphone wird dieser Umschalter als Akkordeon dargestellt; er gehört zum Seiteninhalt und nicht zur Hauptnavigation.</w:t>
      </w:r>
    </w:p>
    <w:p>
      <w:pPr>
        <w:pStyle w:val="ListBullet"/>
      </w:pPr>
      <w:r>
        <w:t>Spätere Zielgruppenseiten können ergänzt werden, sobald reale Praxisbeispiele, Inhalte oder Kampagnendaten einen eigenständigen Mehrwert schaffen.</w:t>
      </w:r>
    </w:p>
    <w:p>
      <w:r>
        <w:br w:type="page"/>
      </w:r>
    </w:p>
    <w:p>
      <w:pPr>
        <w:pStyle w:val="Kicker"/>
        <w:keepNext/>
      </w:pPr>
      <w:r>
        <w:t>ABSCHNITT 1</w:t>
      </w:r>
    </w:p>
    <w:p>
      <w:pPr>
        <w:pStyle w:val="Heading1"/>
        <w:keepNext/>
      </w:pPr>
      <w:r>
        <w:t>Hero</w:t>
      </w:r>
    </w:p>
    <w:p>
      <w:pPr>
        <w:pStyle w:val="Heading2"/>
        <w:keepNext/>
      </w:pPr>
      <w:r>
        <w:t>Finaler Text</w:t>
      </w:r>
    </w:p>
    <w:p>
      <w:pPr>
        <w:spacing w:after="40"/>
      </w:pPr>
      <w:r>
        <w:rPr>
          <w:rFonts w:ascii="Arial" w:hAnsi="Arial"/>
          <w:b/>
          <w:i w:val="0"/>
          <w:color w:val="005B79"/>
          <w:sz w:val="17"/>
        </w:rPr>
        <w:t>OVERLINE</w:t>
      </w:r>
    </w:p>
    <w:p>
      <w:pPr>
        <w:spacing w:after="140"/>
      </w:pPr>
      <w:r>
        <w:rPr>
          <w:rFonts w:ascii="Arial" w:hAnsi="Arial"/>
          <w:b w:val="0"/>
          <w:i w:val="0"/>
          <w:color w:val="12313D"/>
          <w:sz w:val="21"/>
        </w:rPr>
        <w:t>Wachstum &amp; Vertrieb für Golfclubs</w:t>
      </w:r>
    </w:p>
    <w:p>
      <w:pPr>
        <w:spacing w:after="40"/>
      </w:pPr>
      <w:r>
        <w:rPr>
          <w:rFonts w:ascii="Arial" w:hAnsi="Arial"/>
          <w:b/>
          <w:i w:val="0"/>
          <w:color w:val="005B79"/>
          <w:sz w:val="17"/>
        </w:rPr>
        <w:t>HEADLINE</w:t>
      </w:r>
    </w:p>
    <w:p>
      <w:pPr>
        <w:spacing w:after="140"/>
      </w:pPr>
      <w:r>
        <w:rPr>
          <w:rFonts w:ascii="Arial" w:hAnsi="Arial"/>
          <w:b w:val="0"/>
          <w:i w:val="0"/>
          <w:color w:val="12313D"/>
          <w:sz w:val="21"/>
        </w:rPr>
        <w:t>Mehr Menschen erreichen.</w:t>
        <w:br/>
        <w:t>Mehr Mitglieder daraus machen.</w:t>
      </w:r>
    </w:p>
    <w:p>
      <w:pPr>
        <w:spacing w:after="40"/>
      </w:pPr>
      <w:r>
        <w:rPr>
          <w:rFonts w:ascii="Arial" w:hAnsi="Arial"/>
          <w:b/>
          <w:i w:val="0"/>
          <w:color w:val="005B79"/>
          <w:sz w:val="17"/>
        </w:rPr>
        <w:t>TEXT</w:t>
      </w:r>
    </w:p>
    <w:p>
      <w:pPr>
        <w:spacing w:after="140"/>
      </w:pPr>
      <w:r>
        <w:rPr>
          <w:rFonts w:ascii="Arial" w:hAnsi="Arial"/>
          <w:b w:val="0"/>
          <w:i w:val="0"/>
          <w:color w:val="12313D"/>
          <w:sz w:val="21"/>
        </w:rPr>
        <w:t>GolfNext verbindet Kampagnen, Suche, hochwertiges Webdesign, Landingpages, Marketing-CRM und automatisierte Kommunikation. So wird aus Aufmerksamkeit ein konkreter nächster Schritt zur Anfrage, Buchung oder Mitgliedschaft.</w:t>
      </w:r>
    </w:p>
    <w:p>
      <w:pPr>
        <w:spacing w:after="40"/>
      </w:pPr>
      <w:r>
        <w:rPr>
          <w:rFonts w:ascii="Arial" w:hAnsi="Arial"/>
          <w:b/>
          <w:i w:val="0"/>
          <w:color w:val="005B79"/>
          <w:sz w:val="17"/>
        </w:rPr>
        <w:t>PRIMÄRER CTA</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persönlich per Zoom oder Teams</w:t>
      </w:r>
    </w:p>
    <w:p>
      <w:pPr>
        <w:spacing w:after="40"/>
      </w:pPr>
      <w:r>
        <w:rPr>
          <w:rFonts w:ascii="Arial" w:hAnsi="Arial"/>
          <w:b/>
          <w:i w:val="0"/>
          <w:color w:val="005B79"/>
          <w:sz w:val="17"/>
        </w:rPr>
        <w:t>SEKUNDÄRER CTA</w:t>
      </w:r>
    </w:p>
    <w:p>
      <w:pPr>
        <w:spacing w:after="140"/>
      </w:pPr>
      <w:r>
        <w:rPr>
          <w:rFonts w:ascii="Arial" w:hAnsi="Arial"/>
          <w:b w:val="0"/>
          <w:i w:val="0"/>
          <w:color w:val="12313D"/>
          <w:sz w:val="21"/>
        </w:rPr>
        <w:t>Wachstum in der Live-Demo ansehen</w:t>
      </w:r>
    </w:p>
    <w:p>
      <w:pPr>
        <w:pStyle w:val="Heading2"/>
        <w:keepNext/>
      </w:pPr>
      <w:r>
        <w:t>Visuelle Umsetzung</w:t>
      </w:r>
    </w:p>
    <w:p>
      <w:pPr/>
      <w:r>
        <w:rPr>
          <w:rFonts w:ascii="Arial" w:hAnsi="Arial"/>
          <w:b w:val="0"/>
          <w:i w:val="0"/>
          <w:color w:val="12313D"/>
          <w:sz w:val="21"/>
        </w:rPr>
        <w:t>Keine gewöhnliche Golfplatzaufnahme. Rechts erscheint eine hochwertige Komposition aus echten GolfNext-Oberflächen. Die Clubwebsite bildet den visuellen Mittelpunkt. Kampagne, Landingpage, Anfrage und Marketing-CRM erscheinen als kleinere verbundene Ebenen.</w:t>
      </w:r>
    </w:p>
    <w:tbl>
      <w:tblPr>
        <w:tblW w:type="dxa" w:w="9360"/>
        <w:jc w:val="left"/>
        <w:tblLayout w:type="fixed"/>
        <w:tblLook w:firstColumn="1" w:firstRow="1" w:lastColumn="0" w:lastRow="0" w:noHBand="0" w:noVBand="1" w:val="04A0"/>
        <w:tblInd w:w="120" w:type="dxa"/>
        <w:tblBorders>
          <w:top w:val="single" w:sz="5" w:space="0" w:color="D9DFDC"/>
          <w:left w:val="single" w:sz="5" w:space="0" w:color="D9DFDC"/>
          <w:bottom w:val="single" w:sz="5" w:space="0" w:color="D9DFDC"/>
          <w:right w:val="single" w:sz="5" w:space="0" w:color="D9DFDC"/>
          <w:insideH w:val="single" w:sz="5" w:space="0" w:color="D9DFDC"/>
          <w:insideV w:val="single" w:sz="5" w:space="0" w:color="D9DFDC"/>
        </w:tblBorders>
      </w:tblPr>
      <w:tblGrid>
        <w:gridCol w:w="2340"/>
        <w:gridCol w:w="2340"/>
        <w:gridCol w:w="2340"/>
        <w:gridCol w:w="2340"/>
      </w:tblGrid>
      <w:tr>
        <w:tc>
          <w:tcPr>
            <w:tcW w:type="dxa" w:w="2340"/>
            <w:tcMar>
              <w:top w:w="180" w:type="dxa"/>
              <w:start w:w="150" w:type="dxa"/>
              <w:bottom w:w="180" w:type="dxa"/>
              <w:end w:w="150" w:type="dxa"/>
            </w:tcMar>
            <w:vAlign w:val="center"/>
          </w:tcPr>
          <w:p>
            <w:pPr>
              <w:spacing w:after="100"/>
            </w:pPr>
            <w:r>
              <w:rPr>
                <w:rFonts w:ascii="Arial" w:hAnsi="Arial"/>
                <w:b/>
                <w:i w:val="0"/>
                <w:color w:val="005B79"/>
                <w:sz w:val="16"/>
              </w:rPr>
              <w:t>KAMPAGNE</w:t>
            </w:r>
          </w:p>
          <w:p>
            <w:pPr>
              <w:spacing w:after="0"/>
            </w:pPr>
            <w:r>
              <w:rPr>
                <w:rFonts w:ascii="Arial" w:hAnsi="Arial"/>
                <w:b w:val="0"/>
                <w:i w:val="0"/>
                <w:color w:val="12313D"/>
                <w:sz w:val="18"/>
              </w:rPr>
              <w:t>Regionale Aufmerksamkeit</w:t>
            </w:r>
          </w:p>
        </w:tc>
        <w:tc>
          <w:tcPr>
            <w:tcW w:type="dxa" w:w="2340"/>
            <w:tcMar>
              <w:top w:w="180" w:type="dxa"/>
              <w:start w:w="150" w:type="dxa"/>
              <w:bottom w:w="180" w:type="dxa"/>
              <w:end w:w="150" w:type="dxa"/>
            </w:tcMar>
            <w:vAlign w:val="center"/>
          </w:tcPr>
          <w:p>
            <w:pPr>
              <w:spacing w:after="100"/>
            </w:pPr>
            <w:r>
              <w:rPr>
                <w:rFonts w:ascii="Arial" w:hAnsi="Arial"/>
                <w:b/>
                <w:i w:val="0"/>
                <w:color w:val="005B79"/>
                <w:sz w:val="16"/>
              </w:rPr>
              <w:t>WEBSITE</w:t>
            </w:r>
          </w:p>
          <w:p>
            <w:pPr>
              <w:spacing w:after="0"/>
            </w:pPr>
            <w:r>
              <w:rPr>
                <w:rFonts w:ascii="Arial" w:hAnsi="Arial"/>
                <w:b w:val="0"/>
                <w:i w:val="0"/>
                <w:color w:val="12313D"/>
                <w:sz w:val="18"/>
              </w:rPr>
              <w:t>Starker digitaler Auftritt</w:t>
            </w:r>
          </w:p>
        </w:tc>
        <w:tc>
          <w:tcPr>
            <w:tcW w:type="dxa" w:w="2340"/>
            <w:tcMar>
              <w:top w:w="180" w:type="dxa"/>
              <w:start w:w="150" w:type="dxa"/>
              <w:bottom w:w="180" w:type="dxa"/>
              <w:end w:w="150" w:type="dxa"/>
            </w:tcMar>
            <w:vAlign w:val="center"/>
          </w:tcPr>
          <w:p>
            <w:pPr>
              <w:spacing w:after="100"/>
            </w:pPr>
            <w:r>
              <w:rPr>
                <w:rFonts w:ascii="Arial" w:hAnsi="Arial"/>
                <w:b/>
                <w:i w:val="0"/>
                <w:color w:val="005B79"/>
                <w:sz w:val="16"/>
              </w:rPr>
              <w:t>LANDINGPAGE</w:t>
            </w:r>
          </w:p>
          <w:p>
            <w:pPr>
              <w:spacing w:after="0"/>
            </w:pPr>
            <w:r>
              <w:rPr>
                <w:rFonts w:ascii="Arial" w:hAnsi="Arial"/>
                <w:b w:val="0"/>
                <w:i w:val="0"/>
                <w:color w:val="12313D"/>
                <w:sz w:val="18"/>
              </w:rPr>
              <w:t>Klares Angebot</w:t>
            </w:r>
          </w:p>
        </w:tc>
        <w:tc>
          <w:tcPr>
            <w:tcW w:type="dxa" w:w="2340"/>
            <w:tcMar>
              <w:top w:w="180" w:type="dxa"/>
              <w:start w:w="150" w:type="dxa"/>
              <w:bottom w:w="180" w:type="dxa"/>
              <w:end w:w="150" w:type="dxa"/>
            </w:tcMar>
            <w:vAlign w:val="center"/>
            <w:shd w:fill="003E55"/>
          </w:tcPr>
          <w:p>
            <w:pPr>
              <w:spacing w:after="100"/>
            </w:pPr>
            <w:r>
              <w:rPr>
                <w:rFonts w:ascii="Arial" w:hAnsi="Arial"/>
                <w:b/>
                <w:i w:val="0"/>
                <w:color w:val="00ED28"/>
                <w:sz w:val="16"/>
              </w:rPr>
              <w:t>CRM</w:t>
            </w:r>
          </w:p>
          <w:p>
            <w:pPr>
              <w:spacing w:after="0"/>
            </w:pPr>
            <w:r>
              <w:rPr>
                <w:rFonts w:ascii="Arial" w:hAnsi="Arial"/>
                <w:b/>
                <w:i w:val="0"/>
                <w:color w:val="FFFFFF"/>
                <w:sz w:val="18"/>
              </w:rPr>
              <w:t>Neuer Kontakt</w:t>
            </w:r>
          </w:p>
        </w:tc>
      </w:tr>
    </w:tbl>
    <w:p>
      <w:pPr>
        <w:spacing w:after="0"/>
      </w:pPr>
    </w:p>
    <w:p>
      <w:r>
        <w:br w:type="page"/>
      </w:r>
    </w:p>
    <w:p>
      <w:pPr>
        <w:pStyle w:val="Kicker"/>
        <w:keepNext/>
      </w:pPr>
      <w:r>
        <w:t>ABSCHNITT 1 – FORTSETZUNG</w:t>
      </w:r>
    </w:p>
    <w:p>
      <w:pPr>
        <w:pStyle w:val="Heading2"/>
        <w:keepNext/>
      </w:pPr>
      <w:r>
        <w:t>Platzhalter für echte Produktoberflächen</w:t>
      </w:r>
    </w:p>
    <w:p>
      <w:pPr>
        <w:pStyle w:val="Heading3"/>
        <w:keepNext/>
      </w:pPr>
      <w:r>
        <w:t>Hauptscreen</w:t>
      </w:r>
    </w:p>
    <w:p>
      <w:pPr/>
      <w:r>
        <w:rPr>
          <w:rFonts w:ascii="Arial" w:hAnsi="Arial"/>
          <w:b w:val="0"/>
          <w:i w:val="0"/>
          <w:color w:val="12313D"/>
          <w:sz w:val="21"/>
        </w:rPr>
        <w:t>Echter Screenshot einer hochwertigen Clubwebsite aus dem GolfNext-Prototyp. Sichtbar: starke Bildsprache, klare Headline, konkretes Zielgruppenangebot und eindeutiger CTA.</w:t>
      </w:r>
    </w:p>
    <w:p>
      <w:pPr>
        <w:pStyle w:val="Heading3"/>
        <w:keepNext/>
      </w:pPr>
      <w:r>
        <w:t>Nebenscreen Kampagne</w:t>
      </w:r>
    </w:p>
    <w:p>
      <w:pPr/>
      <w:r>
        <w:rPr>
          <w:rFonts w:ascii="Arial" w:hAnsi="Arial"/>
          <w:b w:val="0"/>
          <w:i w:val="0"/>
          <w:color w:val="12313D"/>
          <w:sz w:val="21"/>
        </w:rPr>
        <w:t>Echter oder realitätsnaher Ausschnitt einer regionalen Golfkampagne.</w:t>
      </w:r>
    </w:p>
    <w:p>
      <w:pPr>
        <w:pStyle w:val="Heading3"/>
        <w:keepNext/>
      </w:pPr>
      <w:r>
        <w:t>Nebenscreen Landingpage</w:t>
      </w:r>
    </w:p>
    <w:p>
      <w:pPr/>
      <w:r>
        <w:rPr>
          <w:rFonts w:ascii="Arial" w:hAnsi="Arial"/>
          <w:b w:val="0"/>
          <w:i w:val="0"/>
          <w:color w:val="12313D"/>
          <w:sz w:val="21"/>
        </w:rPr>
        <w:t>Echter Screenshot einer Schnuppergolf-, Platzreife- oder Mitgliedschafts-Landingpage.</w:t>
      </w:r>
    </w:p>
    <w:p>
      <w:pPr>
        <w:pStyle w:val="Heading3"/>
        <w:keepNext/>
      </w:pPr>
      <w:r>
        <w:t>Nebenscreen Marketing-CRM</w:t>
      </w:r>
    </w:p>
    <w:p>
      <w:pPr/>
      <w:r>
        <w:rPr>
          <w:rFonts w:ascii="Arial" w:hAnsi="Arial"/>
          <w:b w:val="0"/>
          <w:i w:val="0"/>
          <w:color w:val="12313D"/>
          <w:sz w:val="21"/>
        </w:rPr>
        <w:t>Echter Screenshot eines neu angelegten Kontakts ohne personenbezogene Daten.</w:t>
      </w:r>
    </w:p>
    <w:p>
      <w:pPr>
        <w:pStyle w:val="Heading2"/>
        <w:keepNext/>
      </w:pPr>
      <w:r>
        <w:t>Bewegung</w:t>
      </w:r>
    </w:p>
    <w:p>
      <w:pPr>
        <w:pStyle w:val="ListBullet"/>
      </w:pPr>
      <w:r>
        <w:t>Die Oberflächen erscheinen beim Laden ruhig nacheinander.</w:t>
      </w:r>
    </w:p>
    <w:p>
      <w:pPr>
        <w:pStyle w:val="ListBullet"/>
      </w:pPr>
      <w:r>
        <w:t>Eine feine GolfNext-Linie verbindet die Ebenen.</w:t>
      </w:r>
    </w:p>
    <w:p>
      <w:pPr>
        <w:pStyle w:val="ListBullet"/>
      </w:pPr>
      <w:r>
        <w:t>Keine vollständige Journey im Hero; die ausführliche Animation folgt in Abschnitt 3.</w:t>
      </w:r>
    </w:p>
    <w:p>
      <w:pPr>
        <w:pStyle w:val="ListBullet"/>
      </w:pPr>
      <w:r>
        <w:t>Nach dem Aufbau bleibt die Systemansicht vollständig sichtbar.</w:t>
      </w:r>
    </w:p>
    <w:p>
      <w:r>
        <w:br w:type="page"/>
      </w:r>
    </w:p>
    <w:p>
      <w:pPr>
        <w:pStyle w:val="Kicker"/>
        <w:keepNext/>
      </w:pPr>
      <w:r>
        <w:t>ABSCHNITT 2</w:t>
      </w:r>
    </w:p>
    <w:p>
      <w:pPr>
        <w:pStyle w:val="Heading1"/>
        <w:keepNext/>
      </w:pPr>
      <w:r>
        <w:t>Website und Design</w:t>
      </w:r>
    </w:p>
    <w:p>
      <w:pPr>
        <w:spacing w:after="40"/>
      </w:pPr>
      <w:r>
        <w:rPr>
          <w:rFonts w:ascii="Arial" w:hAnsi="Arial"/>
          <w:b/>
          <w:i w:val="0"/>
          <w:color w:val="005B79"/>
          <w:sz w:val="17"/>
        </w:rPr>
        <w:t>OVERLINE</w:t>
      </w:r>
    </w:p>
    <w:p>
      <w:pPr>
        <w:spacing w:after="140"/>
      </w:pPr>
      <w:r>
        <w:rPr>
          <w:rFonts w:ascii="Arial" w:hAnsi="Arial"/>
          <w:b w:val="0"/>
          <w:i w:val="0"/>
          <w:color w:val="12313D"/>
          <w:sz w:val="21"/>
        </w:rPr>
        <w:t>Der erste Eindruck muss weiterführen</w:t>
      </w:r>
    </w:p>
    <w:p>
      <w:pPr>
        <w:spacing w:after="40"/>
      </w:pPr>
      <w:r>
        <w:rPr>
          <w:rFonts w:ascii="Arial" w:hAnsi="Arial"/>
          <w:b/>
          <w:i w:val="0"/>
          <w:color w:val="005B79"/>
          <w:sz w:val="17"/>
        </w:rPr>
        <w:t>HEADLINE</w:t>
      </w:r>
    </w:p>
    <w:p>
      <w:pPr>
        <w:spacing w:after="140"/>
      </w:pPr>
      <w:r>
        <w:rPr>
          <w:rFonts w:ascii="Arial" w:hAnsi="Arial"/>
          <w:b w:val="0"/>
          <w:i w:val="0"/>
          <w:color w:val="12313D"/>
          <w:sz w:val="21"/>
        </w:rPr>
        <w:t>Ihre Website sollte mehr können als gut aussehen.</w:t>
      </w:r>
    </w:p>
    <w:p>
      <w:pPr>
        <w:spacing w:after="40"/>
      </w:pPr>
      <w:r>
        <w:rPr>
          <w:rFonts w:ascii="Arial" w:hAnsi="Arial"/>
          <w:b/>
          <w:i w:val="0"/>
          <w:color w:val="005B79"/>
          <w:sz w:val="17"/>
        </w:rPr>
        <w:t>TEXT</w:t>
      </w:r>
    </w:p>
    <w:p>
      <w:pPr>
        <w:spacing w:after="140"/>
      </w:pPr>
      <w:r>
        <w:rPr>
          <w:rFonts w:ascii="Arial" w:hAnsi="Arial"/>
          <w:b w:val="0"/>
          <w:i w:val="0"/>
          <w:color w:val="12313D"/>
          <w:sz w:val="21"/>
        </w:rPr>
        <w:t>GolfNext entwickelt moderne Clubwebsites, die die Qualität Ihres Clubs sichtbar machen und Menschen gezielt zu den Angeboten führen, die für sie relevant sind.</w:t>
        <w:br/>
        <w:br/>
        <w:t>So wird aus einer digitalen Visitenkarte ein aktiver Teil Ihres Vertriebs.</w:t>
      </w:r>
    </w:p>
    <w:p>
      <w:pPr>
        <w:pStyle w:val="Heading3"/>
        <w:keepNext/>
      </w:pPr>
      <w:r>
        <w:t>Klarer Auftritt</w:t>
      </w:r>
    </w:p>
    <w:p>
      <w:pPr/>
      <w:r>
        <w:rPr>
          <w:rFonts w:ascii="Arial" w:hAnsi="Arial"/>
          <w:b w:val="0"/>
          <w:i w:val="0"/>
          <w:color w:val="12313D"/>
          <w:sz w:val="21"/>
        </w:rPr>
        <w:t>Design, Bildsprache und Inhalte zeigen auf den ersten Blick, wofür Ihr Club steht.</w:t>
      </w:r>
    </w:p>
    <w:p>
      <w:pPr>
        <w:pStyle w:val="Heading3"/>
        <w:keepNext/>
      </w:pPr>
      <w:r>
        <w:t>Klare Angebote</w:t>
      </w:r>
    </w:p>
    <w:p>
      <w:pPr/>
      <w:r>
        <w:rPr>
          <w:rFonts w:ascii="Arial" w:hAnsi="Arial"/>
          <w:b w:val="0"/>
          <w:i w:val="0"/>
          <w:color w:val="12313D"/>
          <w:sz w:val="21"/>
        </w:rPr>
        <w:t>Schnuppergolf, Platzreife, Mitgliedschaft, Greenfee und Firmen-Events erhalten die Bühne, die sie benötigen.</w:t>
      </w:r>
    </w:p>
    <w:p>
      <w:pPr>
        <w:pStyle w:val="Heading3"/>
        <w:keepNext/>
      </w:pPr>
      <w:r>
        <w:t>Klare nächste Schritte</w:t>
      </w:r>
    </w:p>
    <w:p>
      <w:pPr/>
      <w:r>
        <w:rPr>
          <w:rFonts w:ascii="Arial" w:hAnsi="Arial"/>
          <w:b w:val="0"/>
          <w:i w:val="0"/>
          <w:color w:val="12313D"/>
          <w:sz w:val="21"/>
        </w:rPr>
        <w:t>Besucher müssen nicht lange suchen. Sie erkennen, wie sie anfragen, buchen oder persönlich Kontakt aufnehmen können.</w:t>
      </w:r>
    </w:p>
    <w:p>
      <w:pPr>
        <w:spacing w:after="40"/>
      </w:pPr>
      <w:r>
        <w:rPr>
          <w:rFonts w:ascii="Arial" w:hAnsi="Arial"/>
          <w:b/>
          <w:i w:val="0"/>
          <w:color w:val="005B79"/>
          <w:sz w:val="17"/>
        </w:rPr>
        <w:t>ZWISCHENSTATEMENT</w:t>
      </w:r>
    </w:p>
    <w:p>
      <w:pPr>
        <w:spacing w:after="140"/>
      </w:pPr>
      <w:r>
        <w:rPr>
          <w:rFonts w:ascii="Arial" w:hAnsi="Arial"/>
          <w:b w:val="0"/>
          <w:i w:val="0"/>
          <w:color w:val="12313D"/>
          <w:sz w:val="21"/>
        </w:rPr>
        <w:t>Design bringt Menschen zum Hinsehen.</w:t>
        <w:br/>
        <w:t>Klarheit bringt sie zum Handeln.</w:t>
      </w:r>
    </w:p>
    <w:p>
      <w:pPr>
        <w:spacing w:after="40"/>
      </w:pPr>
      <w:r>
        <w:rPr>
          <w:rFonts w:ascii="Arial" w:hAnsi="Arial"/>
          <w:b/>
          <w:i w:val="0"/>
          <w:color w:val="005B79"/>
          <w:sz w:val="17"/>
        </w:rPr>
        <w:t>CTA</w:t>
      </w:r>
    </w:p>
    <w:p>
      <w:pPr>
        <w:spacing w:after="140"/>
      </w:pPr>
      <w:r>
        <w:rPr>
          <w:rFonts w:ascii="Arial" w:hAnsi="Arial"/>
          <w:b w:val="0"/>
          <w:i w:val="0"/>
          <w:color w:val="12313D"/>
          <w:sz w:val="21"/>
        </w:rPr>
        <w:t>GolfNext Websites ansehen</w:t>
      </w:r>
    </w:p>
    <w:p>
      <w:r>
        <w:br w:type="page"/>
      </w:r>
    </w:p>
    <w:p>
      <w:pPr>
        <w:pStyle w:val="Kicker"/>
        <w:keepNext/>
      </w:pPr>
      <w:r>
        <w:t>ABSCHNITT 2 – FORTSETZUNG</w:t>
      </w:r>
    </w:p>
    <w:p>
      <w:pPr>
        <w:pStyle w:val="Heading2"/>
        <w:keepNext/>
      </w:pPr>
      <w:r>
        <w:t>Echte Screenshots</w:t>
      </w:r>
    </w:p>
    <w:p>
      <w:pPr>
        <w:pStyle w:val="Heading3"/>
        <w:keepNext/>
      </w:pPr>
      <w:r>
        <w:t>Desktop</w:t>
      </w:r>
    </w:p>
    <w:p>
      <w:pPr/>
      <w:r>
        <w:rPr>
          <w:rFonts w:ascii="Arial" w:hAnsi="Arial"/>
          <w:b w:val="0"/>
          <w:i w:val="0"/>
          <w:color w:val="12313D"/>
          <w:sz w:val="21"/>
        </w:rPr>
        <w:t>Echte Startseite oder Zielgruppenseite des GolfNext-Prototyps mit hochwertigem Design und deutlich sichtbarem CTA.</w:t>
      </w:r>
    </w:p>
    <w:p>
      <w:pPr>
        <w:pStyle w:val="Heading3"/>
        <w:keepNext/>
      </w:pPr>
      <w:r>
        <w:t>Smartphone</w:t>
      </w:r>
    </w:p>
    <w:p>
      <w:pPr/>
      <w:r>
        <w:rPr>
          <w:rFonts w:ascii="Arial" w:hAnsi="Arial"/>
          <w:b w:val="0"/>
          <w:i w:val="0"/>
          <w:color w:val="12313D"/>
          <w:sz w:val="21"/>
        </w:rPr>
        <w:t>Mobile Ansicht derselben Seite. Navigation, Angebot und primärer CTA müssen klar erkennbar sein.</w:t>
      </w:r>
    </w:p>
    <w:p>
      <w:pPr>
        <w:pStyle w:val="Heading3"/>
        <w:keepNext/>
      </w:pPr>
      <w:r>
        <w:t>Optionaler zweiter Screenshot</w:t>
      </w:r>
    </w:p>
    <w:p>
      <w:pPr/>
      <w:r>
        <w:rPr>
          <w:rFonts w:ascii="Arial" w:hAnsi="Arial"/>
          <w:b w:val="0"/>
          <w:i w:val="0"/>
          <w:color w:val="12313D"/>
          <w:sz w:val="21"/>
        </w:rPr>
        <w:t>Detailansicht einer besonders starken Landingpage für Schnuppergolf, Platzreife oder Mitgliedschaft.</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DARSTELLUNGSPRINZIP</w:t>
            </w:r>
          </w:p>
          <w:p>
            <w:pPr>
              <w:spacing w:after="0"/>
            </w:pPr>
            <w:r>
              <w:rPr>
                <w:rFonts w:ascii="Arial" w:hAnsi="Arial"/>
                <w:b/>
                <w:i w:val="0"/>
                <w:color w:val="003E55"/>
                <w:sz w:val="22"/>
              </w:rPr>
              <w:t>Keine abstrakten Wireframes und keine erfundenen Oberflächen. Der reale Prototyp ist der sichtbare Beweis für die Designqualität von GolfNext.</w:t>
            </w:r>
          </w:p>
        </w:tc>
      </w:tr>
    </w:tbl>
    <w:p>
      <w:pPr>
        <w:spacing w:after="0"/>
      </w:pPr>
    </w:p>
    <w:p>
      <w:pPr>
        <w:pStyle w:val="Heading2"/>
        <w:keepNext/>
      </w:pPr>
      <w:r>
        <w:t>Interaktion</w:t>
      </w:r>
    </w:p>
    <w:p>
      <w:pPr/>
      <w:r>
        <w:rPr>
          <w:rFonts w:ascii="Arial" w:hAnsi="Arial"/>
          <w:b w:val="0"/>
          <w:i w:val="0"/>
          <w:color w:val="12313D"/>
          <w:sz w:val="21"/>
        </w:rPr>
        <w:t>Die Screenshots bleiben grundsätzlich statisch. Beim Scrollen kann sich die mobile Ansicht leicht vor die Desktop-Ansicht bewegen. Eine dezente Hervorhebung markiert nacheinander Markenauftritt, Zielgruppenangebot und primären CTA. Keine automatische Website-Demonstration.</w:t>
      </w:r>
    </w:p>
    <w:p>
      <w:r>
        <w:br w:type="page"/>
      </w:r>
    </w:p>
    <w:p>
      <w:pPr>
        <w:pStyle w:val="Kicker"/>
        <w:keepNext/>
      </w:pPr>
      <w:r>
        <w:t>ABSCHNITT 3</w:t>
      </w:r>
    </w:p>
    <w:p>
      <w:pPr>
        <w:pStyle w:val="Heading1"/>
        <w:keepNext/>
      </w:pPr>
      <w:r>
        <w:t>Das verbundene Wachstumssystem</w:t>
      </w:r>
    </w:p>
    <w:p>
      <w:pPr>
        <w:spacing w:after="40"/>
      </w:pPr>
      <w:r>
        <w:rPr>
          <w:rFonts w:ascii="Arial" w:hAnsi="Arial"/>
          <w:b/>
          <w:i w:val="0"/>
          <w:color w:val="005B79"/>
          <w:sz w:val="17"/>
        </w:rPr>
        <w:t>OVERLINE</w:t>
      </w:r>
    </w:p>
    <w:p>
      <w:pPr>
        <w:spacing w:after="140"/>
      </w:pPr>
      <w:r>
        <w:rPr>
          <w:rFonts w:ascii="Arial" w:hAnsi="Arial"/>
          <w:b w:val="0"/>
          <w:i w:val="0"/>
          <w:color w:val="12313D"/>
          <w:sz w:val="21"/>
        </w:rPr>
        <w:t>Vom Marketing zum Ergebnis</w:t>
      </w:r>
    </w:p>
    <w:p>
      <w:pPr>
        <w:spacing w:after="40"/>
      </w:pPr>
      <w:r>
        <w:rPr>
          <w:rFonts w:ascii="Arial" w:hAnsi="Arial"/>
          <w:b/>
          <w:i w:val="0"/>
          <w:color w:val="005B79"/>
          <w:sz w:val="17"/>
        </w:rPr>
        <w:t>HEADLINE</w:t>
      </w:r>
    </w:p>
    <w:p>
      <w:pPr>
        <w:spacing w:after="140"/>
      </w:pPr>
      <w:r>
        <w:rPr>
          <w:rFonts w:ascii="Arial" w:hAnsi="Arial"/>
          <w:b w:val="0"/>
          <w:i w:val="0"/>
          <w:color w:val="12313D"/>
          <w:sz w:val="21"/>
        </w:rPr>
        <w:t>Klicks sind noch kein Wachstum.</w:t>
      </w:r>
    </w:p>
    <w:p>
      <w:pPr>
        <w:spacing w:after="40"/>
      </w:pPr>
      <w:r>
        <w:rPr>
          <w:rFonts w:ascii="Arial" w:hAnsi="Arial"/>
          <w:b/>
          <w:i w:val="0"/>
          <w:color w:val="005B79"/>
          <w:sz w:val="17"/>
        </w:rPr>
        <w:t>TEXT</w:t>
      </w:r>
    </w:p>
    <w:p>
      <w:pPr>
        <w:spacing w:after="140"/>
      </w:pPr>
      <w:r>
        <w:rPr>
          <w:rFonts w:ascii="Arial" w:hAnsi="Arial"/>
          <w:b w:val="0"/>
          <w:i w:val="0"/>
          <w:color w:val="12313D"/>
          <w:sz w:val="21"/>
        </w:rPr>
        <w:t>Wachstum entsteht, wenn Menschen nicht nur erreicht werden, sondern einen verständlichen nächsten Schritt gehen.</w:t>
        <w:br/>
        <w:br/>
        <w:t>GolfNext verbindet Sichtbarkeit, Website, Angebote und Kontaktentwicklung zu einem gemeinsamen System.</w:t>
      </w:r>
    </w:p>
    <w:p>
      <w:pPr>
        <w:pStyle w:val="Heading3"/>
        <w:keepNext/>
      </w:pPr>
      <w:r>
        <w:t>Menschen erreichen</w:t>
      </w:r>
    </w:p>
    <w:p>
      <w:pPr/>
      <w:r>
        <w:rPr>
          <w:rFonts w:ascii="Arial" w:hAnsi="Arial"/>
          <w:b w:val="0"/>
          <w:i w:val="0"/>
          <w:color w:val="12313D"/>
          <w:sz w:val="21"/>
        </w:rPr>
        <w:t>Reach und Search bringen den Club in die digitalen Momente, in denen Interesse oder konkrete Nachfrage entsteht.</w:t>
      </w:r>
    </w:p>
    <w:p>
      <w:pPr>
        <w:pStyle w:val="Heading3"/>
        <w:keepNext/>
      </w:pPr>
      <w:r>
        <w:t>Relevanz zeigen</w:t>
      </w:r>
    </w:p>
    <w:p>
      <w:pPr/>
      <w:r>
        <w:rPr>
          <w:rFonts w:ascii="Arial" w:hAnsi="Arial"/>
          <w:b w:val="0"/>
          <w:i w:val="0"/>
          <w:color w:val="12313D"/>
          <w:sz w:val="21"/>
        </w:rPr>
        <w:t>Website, Content und Landingpages machen aus Aufmerksamkeit ein verständliches Angebot.</w:t>
      </w:r>
    </w:p>
    <w:p>
      <w:pPr>
        <w:pStyle w:val="Heading3"/>
        <w:keepNext/>
      </w:pPr>
      <w:r>
        <w:t>Handlungen auslösen</w:t>
      </w:r>
    </w:p>
    <w:p>
      <w:pPr/>
      <w:r>
        <w:rPr>
          <w:rFonts w:ascii="Arial" w:hAnsi="Arial"/>
          <w:b w:val="0"/>
          <w:i w:val="0"/>
          <w:color w:val="12313D"/>
          <w:sz w:val="21"/>
        </w:rPr>
        <w:t>Klare Wege führen zur Anfrage, Anmeldung, Buchung oder persönlichen Kontaktaufnahme.</w:t>
      </w:r>
    </w:p>
    <w:p>
      <w:pPr>
        <w:pStyle w:val="Heading3"/>
        <w:keepNext/>
      </w:pPr>
      <w:r>
        <w:t>Kontakte weiterentwickeln</w:t>
      </w:r>
    </w:p>
    <w:p>
      <w:pPr/>
      <w:r>
        <w:rPr>
          <w:rFonts w:ascii="Arial" w:hAnsi="Arial"/>
          <w:b w:val="0"/>
          <w:i w:val="0"/>
          <w:color w:val="12313D"/>
          <w:sz w:val="21"/>
        </w:rPr>
        <w:t>Marketing-CRM, Lifecycle und relevante Inhalte begleiten Menschen über den ersten Klick hinaus.</w:t>
      </w:r>
    </w:p>
    <w:p>
      <w:pPr>
        <w:spacing w:after="40"/>
      </w:pPr>
      <w:r>
        <w:rPr>
          <w:rFonts w:ascii="Arial" w:hAnsi="Arial"/>
          <w:b/>
          <w:i w:val="0"/>
          <w:color w:val="005B79"/>
          <w:sz w:val="17"/>
        </w:rPr>
        <w:t>ABSCHLUSSSTATEMENT</w:t>
      </w:r>
    </w:p>
    <w:p>
      <w:pPr>
        <w:spacing w:after="140"/>
      </w:pPr>
      <w:r>
        <w:rPr>
          <w:rFonts w:ascii="Arial" w:hAnsi="Arial"/>
          <w:b w:val="0"/>
          <w:i w:val="0"/>
          <w:color w:val="12313D"/>
          <w:sz w:val="21"/>
        </w:rPr>
        <w:t>Aus Reichweite wird Interesse.</w:t>
        <w:br/>
        <w:t>Aus Interesse wird ein nächster Schritt.</w:t>
      </w:r>
    </w:p>
    <w:p>
      <w:pPr>
        <w:spacing w:after="40"/>
      </w:pPr>
      <w:r>
        <w:rPr>
          <w:rFonts w:ascii="Arial" w:hAnsi="Arial"/>
          <w:b/>
          <w:i w:val="0"/>
          <w:color w:val="005B79"/>
          <w:sz w:val="17"/>
        </w:rPr>
        <w:t>CTA</w:t>
      </w:r>
    </w:p>
    <w:p>
      <w:pPr>
        <w:spacing w:after="140"/>
      </w:pPr>
      <w:r>
        <w:rPr>
          <w:rFonts w:ascii="Arial" w:hAnsi="Arial"/>
          <w:b w:val="0"/>
          <w:i w:val="0"/>
          <w:color w:val="12313D"/>
          <w:sz w:val="21"/>
        </w:rPr>
        <w:t>So arbeitet GolfNext</w:t>
      </w:r>
    </w:p>
    <w:p>
      <w:r>
        <w:br w:type="page"/>
      </w:r>
    </w:p>
    <w:p>
      <w:pPr>
        <w:pStyle w:val="Kicker"/>
        <w:keepNext/>
      </w:pPr>
      <w:r>
        <w:t>ZENTRALE BEWEGUNG</w:t>
      </w:r>
    </w:p>
    <w:p>
      <w:pPr>
        <w:pStyle w:val="Heading1"/>
        <w:keepNext/>
      </w:pPr>
      <w:r>
        <w:t>Animation des Wachstumssystems</w:t>
      </w:r>
    </w:p>
    <w:p>
      <w:pPr/>
      <w:r>
        <w:rPr>
          <w:rFonts w:ascii="Arial" w:hAnsi="Arial"/>
          <w:b w:val="0"/>
          <w:i w:val="0"/>
          <w:color w:val="12313D"/>
          <w:sz w:val="21"/>
        </w:rPr>
        <w:t>Dieser Abschnitt erhält die wichtigste Animation der Seite. Eine zusammenhängende Strecke zeigt vier echte oder realitätsnahe GolfNext-Oberflächen. Ein Kontakt bewegt sich ruhig durch die Strecke.</w:t>
      </w:r>
    </w:p>
    <w:tbl>
      <w:tblPr>
        <w:tblW w:type="dxa" w:w="9360"/>
        <w:jc w:val="left"/>
        <w:tblLayout w:type="fixed"/>
        <w:tblLook w:firstColumn="1" w:firstRow="1" w:lastColumn="0" w:lastRow="0" w:noHBand="0" w:noVBand="1" w:val="04A0"/>
        <w:tblInd w:w="120" w:type="dxa"/>
        <w:tblBorders>
          <w:top w:val="single" w:sz="5" w:space="0" w:color="D9DFDC"/>
          <w:left w:val="single" w:sz="5" w:space="0" w:color="D9DFDC"/>
          <w:bottom w:val="single" w:sz="5" w:space="0" w:color="D9DFDC"/>
          <w:right w:val="single" w:sz="5" w:space="0" w:color="D9DFDC"/>
          <w:insideH w:val="single" w:sz="5" w:space="0" w:color="D9DFDC"/>
          <w:insideV w:val="single" w:sz="5" w:space="0" w:color="D9DFDC"/>
        </w:tblBorders>
      </w:tblPr>
      <w:tblGrid>
        <w:gridCol w:w="2340"/>
        <w:gridCol w:w="2340"/>
        <w:gridCol w:w="2340"/>
        <w:gridCol w:w="2340"/>
      </w:tblGrid>
      <w:tr>
        <w:tc>
          <w:tcPr>
            <w:tcW w:type="dxa" w:w="2340"/>
            <w:tcMar>
              <w:top w:w="180" w:type="dxa"/>
              <w:start w:w="150" w:type="dxa"/>
              <w:bottom w:w="180" w:type="dxa"/>
              <w:end w:w="150" w:type="dxa"/>
            </w:tcMar>
            <w:vAlign w:val="center"/>
          </w:tcPr>
          <w:p>
            <w:pPr>
              <w:spacing w:after="100"/>
            </w:pPr>
            <w:r>
              <w:rPr>
                <w:rFonts w:ascii="Arial" w:hAnsi="Arial"/>
                <w:b/>
                <w:i w:val="0"/>
                <w:color w:val="005B79"/>
                <w:sz w:val="16"/>
              </w:rPr>
              <w:t>KAMPAGNE ODER SUCHE</w:t>
            </w:r>
          </w:p>
          <w:p>
            <w:pPr>
              <w:spacing w:after="0"/>
            </w:pPr>
            <w:r>
              <w:rPr>
                <w:rFonts w:ascii="Arial" w:hAnsi="Arial"/>
                <w:b w:val="0"/>
                <w:i w:val="0"/>
                <w:color w:val="12313D"/>
                <w:sz w:val="18"/>
              </w:rPr>
              <w:t>Aufmerksamkeit entsteht</w:t>
            </w:r>
          </w:p>
        </w:tc>
        <w:tc>
          <w:tcPr>
            <w:tcW w:type="dxa" w:w="2340"/>
            <w:tcMar>
              <w:top w:w="180" w:type="dxa"/>
              <w:start w:w="150" w:type="dxa"/>
              <w:bottom w:w="180" w:type="dxa"/>
              <w:end w:w="150" w:type="dxa"/>
            </w:tcMar>
            <w:vAlign w:val="center"/>
          </w:tcPr>
          <w:p>
            <w:pPr>
              <w:spacing w:after="100"/>
            </w:pPr>
            <w:r>
              <w:rPr>
                <w:rFonts w:ascii="Arial" w:hAnsi="Arial"/>
                <w:b/>
                <w:i w:val="0"/>
                <w:color w:val="005B79"/>
                <w:sz w:val="16"/>
              </w:rPr>
              <w:t>WEBSITE ODER LANDINGPAGE</w:t>
            </w:r>
          </w:p>
          <w:p>
            <w:pPr>
              <w:spacing w:after="0"/>
            </w:pPr>
            <w:r>
              <w:rPr>
                <w:rFonts w:ascii="Arial" w:hAnsi="Arial"/>
                <w:b w:val="0"/>
                <w:i w:val="0"/>
                <w:color w:val="12313D"/>
                <w:sz w:val="18"/>
              </w:rPr>
              <w:t>Relevanz wird sichtbar</w:t>
            </w:r>
          </w:p>
        </w:tc>
        <w:tc>
          <w:tcPr>
            <w:tcW w:type="dxa" w:w="2340"/>
            <w:tcMar>
              <w:top w:w="180" w:type="dxa"/>
              <w:start w:w="150" w:type="dxa"/>
              <w:bottom w:w="180" w:type="dxa"/>
              <w:end w:w="150" w:type="dxa"/>
            </w:tcMar>
            <w:vAlign w:val="center"/>
          </w:tcPr>
          <w:p>
            <w:pPr>
              <w:spacing w:after="100"/>
            </w:pPr>
            <w:r>
              <w:rPr>
                <w:rFonts w:ascii="Arial" w:hAnsi="Arial"/>
                <w:b/>
                <w:i w:val="0"/>
                <w:color w:val="005B79"/>
                <w:sz w:val="16"/>
              </w:rPr>
              <w:t>ANFRAGE ODER BUCHUNG</w:t>
            </w:r>
          </w:p>
          <w:p>
            <w:pPr>
              <w:spacing w:after="0"/>
            </w:pPr>
            <w:r>
              <w:rPr>
                <w:rFonts w:ascii="Arial" w:hAnsi="Arial"/>
                <w:b w:val="0"/>
                <w:i w:val="0"/>
                <w:color w:val="12313D"/>
                <w:sz w:val="18"/>
              </w:rPr>
              <w:t>Eine Handlung entsteht</w:t>
            </w:r>
          </w:p>
        </w:tc>
        <w:tc>
          <w:tcPr>
            <w:tcW w:type="dxa" w:w="2340"/>
            <w:tcMar>
              <w:top w:w="180" w:type="dxa"/>
              <w:start w:w="150" w:type="dxa"/>
              <w:bottom w:w="180" w:type="dxa"/>
              <w:end w:w="150" w:type="dxa"/>
            </w:tcMar>
            <w:vAlign w:val="center"/>
            <w:shd w:fill="003E55"/>
          </w:tcPr>
          <w:p>
            <w:pPr>
              <w:spacing w:after="100"/>
            </w:pPr>
            <w:r>
              <w:rPr>
                <w:rFonts w:ascii="Arial" w:hAnsi="Arial"/>
                <w:b/>
                <w:i w:val="0"/>
                <w:color w:val="00ED28"/>
                <w:sz w:val="16"/>
              </w:rPr>
              <w:t>MARKETING-CRM</w:t>
            </w:r>
          </w:p>
          <w:p>
            <w:pPr>
              <w:spacing w:after="0"/>
            </w:pPr>
            <w:r>
              <w:rPr>
                <w:rFonts w:ascii="Arial" w:hAnsi="Arial"/>
                <w:b/>
                <w:i w:val="0"/>
                <w:color w:val="FFFFFF"/>
                <w:sz w:val="18"/>
              </w:rPr>
              <w:t>Der nächste Schritt wird vorbereitet</w:t>
            </w:r>
          </w:p>
        </w:tc>
      </w:tr>
    </w:tbl>
    <w:p>
      <w:pPr>
        <w:spacing w:after="0"/>
      </w:pPr>
    </w:p>
    <w:p>
      <w:pPr>
        <w:pStyle w:val="Heading2"/>
        <w:keepNext/>
      </w:pPr>
      <w:r>
        <w:t>Verbindlicher Ablauf</w:t>
      </w:r>
    </w:p>
    <w:p>
      <w:pPr>
        <w:pStyle w:val="ListNumber"/>
      </w:pPr>
      <w:r>
        <w:t>Eine Kampagne oder Suchanfrage erzeugt Aufmerksamkeit.</w:t>
      </w:r>
    </w:p>
    <w:p>
      <w:pPr>
        <w:pStyle w:val="ListNumber"/>
      </w:pPr>
      <w:r>
        <w:t>Die passende Website oder Landingpage rückt in den Mittelpunkt.</w:t>
      </w:r>
    </w:p>
    <w:p>
      <w:pPr>
        <w:pStyle w:val="ListNumber"/>
      </w:pPr>
      <w:r>
        <w:t>Der Besucher erkennt das für ihn relevante Angebot.</w:t>
      </w:r>
    </w:p>
    <w:p>
      <w:pPr>
        <w:pStyle w:val="ListNumber"/>
      </w:pPr>
      <w:r>
        <w:t>Eine Anfrage, Anmeldung oder Buchung entsteht.</w:t>
      </w:r>
    </w:p>
    <w:p>
      <w:pPr>
        <w:pStyle w:val="ListNumber"/>
      </w:pPr>
      <w:r>
        <w:t>Im Marketing-CRM erscheint ein neuer Kontakt.</w:t>
      </w:r>
    </w:p>
    <w:p>
      <w:pPr>
        <w:pStyle w:val="ListNumber"/>
      </w:pPr>
      <w:r>
        <w:t>Der Hinweis Nächster Schritt vorbereitet wird sichtbar.</w:t>
      </w:r>
    </w:p>
    <w:p>
      <w:pPr>
        <w:pStyle w:val="Heading2"/>
        <w:keepNext/>
      </w:pPr>
      <w:r>
        <w:t>Nicht darstellen</w:t>
      </w:r>
    </w:p>
    <w:p>
      <w:pPr>
        <w:pStyle w:val="ListBullet"/>
      </w:pPr>
      <w:r>
        <w:t>vollständige E-Mail-Sequenzen</w:t>
      </w:r>
    </w:p>
    <w:p>
      <w:pPr>
        <w:pStyle w:val="ListBullet"/>
      </w:pPr>
      <w:r>
        <w:t>sämtliche CRM-Felder</w:t>
      </w:r>
    </w:p>
    <w:p>
      <w:pPr>
        <w:pStyle w:val="ListBullet"/>
      </w:pPr>
      <w:r>
        <w:t>interne Aufgabenlogiken</w:t>
      </w:r>
    </w:p>
    <w:p>
      <w:pPr>
        <w:pStyle w:val="ListBullet"/>
      </w:pPr>
      <w:r>
        <w:t>komplette Kampagnenkonzepte</w:t>
      </w:r>
    </w:p>
    <w:p>
      <w:pPr>
        <w:pStyle w:val="ListBullet"/>
      </w:pPr>
      <w:r>
        <w:t>technische Automationen im Detail</w:t>
      </w:r>
    </w:p>
    <w:p>
      <w:pPr/>
      <w:r>
        <w:rPr>
          <w:rFonts w:ascii="Arial" w:hAnsi="Arial"/>
          <w:b w:val="0"/>
          <w:i w:val="0"/>
          <w:color w:val="12313D"/>
          <w:sz w:val="21"/>
        </w:rPr>
        <w:t>Diese Inhalte bleiben der vertiefenden Seite So arbeitet GolfNext, späteren Erklärvideos und dem persönlichen Gespräch vorbehalten.</w:t>
      </w:r>
    </w:p>
    <w:p>
      <w:r>
        <w:br w:type="page"/>
      </w:r>
    </w:p>
    <w:p>
      <w:pPr>
        <w:pStyle w:val="Kicker"/>
        <w:keepNext/>
      </w:pPr>
      <w:r>
        <w:t>ZENTRALE BEWEGUNG – FORTSETZUNG</w:t>
      </w:r>
    </w:p>
    <w:p>
      <w:pPr>
        <w:pStyle w:val="Heading2"/>
        <w:keepNext/>
      </w:pPr>
      <w:r>
        <w:t>Screenshot-Platzhalter</w:t>
      </w:r>
    </w:p>
    <w:p>
      <w:pPr>
        <w:pStyle w:val="Heading3"/>
        <w:keepNext/>
      </w:pPr>
      <w:r>
        <w:t>Station 1</w:t>
      </w:r>
    </w:p>
    <w:p>
      <w:pPr/>
      <w:r>
        <w:rPr>
          <w:rFonts w:ascii="Arial" w:hAnsi="Arial"/>
          <w:b w:val="0"/>
          <w:i w:val="0"/>
          <w:color w:val="12313D"/>
          <w:sz w:val="21"/>
        </w:rPr>
        <w:t>Kampagnenmotiv oder Suchergebnis für ein konkretes Clubangebot.</w:t>
      </w:r>
    </w:p>
    <w:p>
      <w:pPr>
        <w:pStyle w:val="Heading3"/>
        <w:keepNext/>
      </w:pPr>
      <w:r>
        <w:t>Station 2</w:t>
      </w:r>
    </w:p>
    <w:p>
      <w:pPr/>
      <w:r>
        <w:rPr>
          <w:rFonts w:ascii="Arial" w:hAnsi="Arial"/>
          <w:b w:val="0"/>
          <w:i w:val="0"/>
          <w:color w:val="12313D"/>
          <w:sz w:val="21"/>
        </w:rPr>
        <w:t>Passende echte Website oder Landingpage aus dem GolfNext-Prototyp.</w:t>
      </w:r>
    </w:p>
    <w:p>
      <w:pPr>
        <w:pStyle w:val="Heading3"/>
        <w:keepNext/>
      </w:pPr>
      <w:r>
        <w:t>Station 3</w:t>
      </w:r>
    </w:p>
    <w:p>
      <w:pPr/>
      <w:r>
        <w:rPr>
          <w:rFonts w:ascii="Arial" w:hAnsi="Arial"/>
          <w:b w:val="0"/>
          <w:i w:val="0"/>
          <w:color w:val="12313D"/>
          <w:sz w:val="21"/>
        </w:rPr>
        <w:t>Echte Bestätigung einer Anfrage, Anmeldung oder Buchung.</w:t>
      </w:r>
    </w:p>
    <w:p>
      <w:pPr>
        <w:pStyle w:val="Heading3"/>
        <w:keepNext/>
      </w:pPr>
      <w:r>
        <w:t>Station 4</w:t>
      </w:r>
    </w:p>
    <w:p>
      <w:pPr/>
      <w:r>
        <w:rPr>
          <w:rFonts w:ascii="Arial" w:hAnsi="Arial"/>
          <w:b w:val="0"/>
          <w:i w:val="0"/>
          <w:color w:val="12313D"/>
          <w:sz w:val="21"/>
        </w:rPr>
        <w:t>Echter Kontakt im Marketing-CRM ohne personenbezogene Daten.</w:t>
      </w:r>
    </w:p>
    <w:p>
      <w:pPr>
        <w:pStyle w:val="Heading2"/>
        <w:keepNext/>
      </w:pPr>
      <w:r>
        <w:t>Animationsregeln</w:t>
      </w:r>
    </w:p>
    <w:p>
      <w:pPr>
        <w:pStyle w:val="ListBullet"/>
      </w:pPr>
      <w:r>
        <w:t>Erst beim ersten Erreichen des Abschnitts starten.</w:t>
      </w:r>
    </w:p>
    <w:p>
      <w:pPr>
        <w:pStyle w:val="ListBullet"/>
      </w:pPr>
      <w:r>
        <w:t>Einmal vollständig und ruhig durchlaufen.</w:t>
      </w:r>
    </w:p>
    <w:p>
      <w:pPr>
        <w:pStyle w:val="ListBullet"/>
      </w:pPr>
      <w:r>
        <w:t>Den fertigen Endzustand sichtbar lassen.</w:t>
      </w:r>
    </w:p>
    <w:p>
      <w:pPr>
        <w:pStyle w:val="ListBullet"/>
      </w:pPr>
      <w:r>
        <w:t>Keine Endlosschleife und kein automatischer Ton.</w:t>
      </w:r>
    </w:p>
    <w:p>
      <w:pPr>
        <w:pStyle w:val="ListBullet"/>
      </w:pPr>
      <w:r>
        <w:t>Auf dem Smartphone vertikal darstellen.</w:t>
      </w:r>
    </w:p>
    <w:p>
      <w:pPr>
        <w:pStyle w:val="ListBullet"/>
      </w:pPr>
      <w:r>
        <w:t>Bei prefers-reduced-motion alle Stationen sofort im fertigen Zustand zeigen.</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ERKLÄRVIDEOS</w:t>
            </w:r>
          </w:p>
          <w:p>
            <w:pPr>
              <w:spacing w:after="0"/>
            </w:pPr>
            <w:r>
              <w:rPr>
                <w:rFonts w:ascii="Arial" w:hAnsi="Arial"/>
                <w:b/>
                <w:i w:val="0"/>
                <w:color w:val="003E55"/>
                <w:sz w:val="22"/>
              </w:rPr>
              <w:t>Kein eigener Videoabschnitt auf dieser Übersichtsseite. Erklärvideos werden später gezielt auf der Seite So arbeitet GolfNext, in der Live-Demo sowie auf passenden Modul- oder Praxisseiten integriert. Sie sind kein Grund, vier zusätzliche Zielgruppen-Unterseiten anzulegen.</w:t>
            </w:r>
          </w:p>
        </w:tc>
      </w:tr>
    </w:tbl>
    <w:p>
      <w:pPr>
        <w:spacing w:after="0"/>
      </w:pPr>
    </w:p>
    <w:p>
      <w:r>
        <w:br w:type="page"/>
      </w:r>
    </w:p>
    <w:p>
      <w:pPr>
        <w:pStyle w:val="Kicker"/>
        <w:keepNext/>
      </w:pPr>
      <w:r>
        <w:t>ABSCHNITT 4</w:t>
      </w:r>
    </w:p>
    <w:p>
      <w:pPr>
        <w:pStyle w:val="Heading1"/>
        <w:keepNext/>
      </w:pPr>
      <w:r>
        <w:t>Die vier Wachstumsfelder</w:t>
      </w:r>
    </w:p>
    <w:p>
      <w:pPr>
        <w:spacing w:after="40"/>
      </w:pPr>
      <w:r>
        <w:rPr>
          <w:rFonts w:ascii="Arial" w:hAnsi="Arial"/>
          <w:b/>
          <w:i w:val="0"/>
          <w:color w:val="005B79"/>
          <w:sz w:val="17"/>
        </w:rPr>
        <w:t>OVERLINE</w:t>
      </w:r>
    </w:p>
    <w:p>
      <w:pPr>
        <w:spacing w:after="140"/>
      </w:pPr>
      <w:r>
        <w:rPr>
          <w:rFonts w:ascii="Arial" w:hAnsi="Arial"/>
          <w:b w:val="0"/>
          <w:i w:val="0"/>
          <w:color w:val="12313D"/>
          <w:sz w:val="21"/>
        </w:rPr>
        <w:t>Unterschiedliche Menschen brauchen unterschiedliche Wege</w:t>
      </w:r>
    </w:p>
    <w:p>
      <w:pPr>
        <w:spacing w:after="40"/>
      </w:pPr>
      <w:r>
        <w:rPr>
          <w:rFonts w:ascii="Arial" w:hAnsi="Arial"/>
          <w:b/>
          <w:i w:val="0"/>
          <w:color w:val="005B79"/>
          <w:sz w:val="17"/>
        </w:rPr>
        <w:t>HEADLINE</w:t>
      </w:r>
    </w:p>
    <w:p>
      <w:pPr>
        <w:spacing w:after="140"/>
      </w:pPr>
      <w:r>
        <w:rPr>
          <w:rFonts w:ascii="Arial" w:hAnsi="Arial"/>
          <w:b w:val="0"/>
          <w:i w:val="0"/>
          <w:color w:val="12313D"/>
          <w:sz w:val="21"/>
        </w:rPr>
        <w:t>Wo soll Ihr Club als Nächstes wachsen?</w:t>
      </w:r>
    </w:p>
    <w:p>
      <w:pPr>
        <w:spacing w:after="40"/>
      </w:pPr>
      <w:r>
        <w:rPr>
          <w:rFonts w:ascii="Arial" w:hAnsi="Arial"/>
          <w:b/>
          <w:i w:val="0"/>
          <w:color w:val="005B79"/>
          <w:sz w:val="17"/>
        </w:rPr>
        <w:t>TEXT</w:t>
      </w:r>
    </w:p>
    <w:p>
      <w:pPr>
        <w:spacing w:after="140"/>
      </w:pPr>
      <w:r>
        <w:rPr>
          <w:rFonts w:ascii="Arial" w:hAnsi="Arial"/>
          <w:b w:val="0"/>
          <w:i w:val="0"/>
          <w:color w:val="12313D"/>
          <w:sz w:val="21"/>
        </w:rPr>
        <w:t>GolfNext entwickelt für jede wichtige Zielgruppe einen eigenen digitalen Weg. Ansprache, Angebote, Inhalte und nächste Schritte richten sich danach, was diese Menschen tatsächlich suchen.</w:t>
      </w:r>
    </w:p>
    <w:p>
      <w:pPr>
        <w:pStyle w:val="Heading2"/>
        <w:keepNext/>
      </w:pPr>
      <w:r>
        <w:t>Schnuppergolf &amp; Platzreife</w:t>
      </w:r>
    </w:p>
    <w:p>
      <w:pPr>
        <w:pStyle w:val="Heading3"/>
        <w:keepNext/>
      </w:pPr>
      <w:r>
        <w:t>Aus Neugier wird der erste Abschlag.</w:t>
      </w:r>
    </w:p>
    <w:p>
      <w:pPr/>
      <w:r>
        <w:rPr>
          <w:rFonts w:ascii="Arial" w:hAnsi="Arial"/>
          <w:b w:val="0"/>
          <w:i w:val="0"/>
          <w:color w:val="12313D"/>
          <w:sz w:val="21"/>
        </w:rPr>
        <w:t>Neue Menschen werden regional erreicht, verständlich informiert und gezielt zur Anmeldung geführt.</w:t>
      </w:r>
    </w:p>
    <w:p>
      <w:pPr>
        <w:spacing w:after="40"/>
      </w:pPr>
      <w:r>
        <w:rPr>
          <w:rFonts w:ascii="Arial" w:hAnsi="Arial"/>
          <w:b/>
          <w:i w:val="0"/>
          <w:color w:val="005B79"/>
          <w:sz w:val="17"/>
        </w:rPr>
        <w:t>GEWÜNSCHTER NÄCHSTER SCHRITT</w:t>
      </w:r>
    </w:p>
    <w:p>
      <w:pPr>
        <w:spacing w:after="140"/>
      </w:pPr>
      <w:r>
        <w:rPr>
          <w:rFonts w:ascii="Arial" w:hAnsi="Arial"/>
          <w:b w:val="0"/>
          <w:i w:val="0"/>
          <w:color w:val="12313D"/>
          <w:sz w:val="21"/>
        </w:rPr>
        <w:t>Anmeldung zum Schnuppergolf oder Platzreifekurs</w:t>
      </w:r>
    </w:p>
    <w:p>
      <w:pPr>
        <w:spacing w:after="40"/>
      </w:pPr>
      <w:r>
        <w:rPr>
          <w:rFonts w:ascii="Arial" w:hAnsi="Arial"/>
          <w:b/>
          <w:i w:val="0"/>
          <w:color w:val="005B79"/>
          <w:sz w:val="17"/>
        </w:rPr>
        <w:t>CTA</w:t>
      </w:r>
    </w:p>
    <w:p>
      <w:pPr>
        <w:spacing w:after="140"/>
      </w:pPr>
      <w:r>
        <w:rPr>
          <w:rFonts w:ascii="Arial" w:hAnsi="Arial"/>
          <w:b w:val="0"/>
          <w:i w:val="0"/>
          <w:color w:val="12313D"/>
          <w:sz w:val="21"/>
        </w:rPr>
        <w:t>Wachstum für Einsteiger besprechen</w:t>
      </w:r>
    </w:p>
    <w:p>
      <w:pPr>
        <w:pStyle w:val="Heading2"/>
        <w:keepNext/>
      </w:pPr>
      <w:r>
        <w:t>Mitglieder gewinnen &amp; Clubwechsel</w:t>
      </w:r>
    </w:p>
    <w:p>
      <w:pPr>
        <w:pStyle w:val="Heading3"/>
        <w:keepNext/>
      </w:pPr>
      <w:r>
        <w:t>Aus Interesse wird Zugehörigkeit.</w:t>
      </w:r>
    </w:p>
    <w:p>
      <w:pPr/>
      <w:r>
        <w:rPr>
          <w:rFonts w:ascii="Arial" w:hAnsi="Arial"/>
          <w:b w:val="0"/>
          <w:i w:val="0"/>
          <w:color w:val="12313D"/>
          <w:sz w:val="21"/>
        </w:rPr>
        <w:t>Mitgliedschaftsinteressenten erhalten Orientierung und werden gezielt bis zum persönlichen Gespräch weitergeführt.</w:t>
      </w:r>
    </w:p>
    <w:p>
      <w:pPr>
        <w:spacing w:after="40"/>
      </w:pPr>
      <w:r>
        <w:rPr>
          <w:rFonts w:ascii="Arial" w:hAnsi="Arial"/>
          <w:b/>
          <w:i w:val="0"/>
          <w:color w:val="005B79"/>
          <w:sz w:val="17"/>
        </w:rPr>
        <w:t>GEWÜNSCHTER NÄCHSTER SCHRITT</w:t>
      </w:r>
    </w:p>
    <w:p>
      <w:pPr>
        <w:spacing w:after="140"/>
      </w:pPr>
      <w:r>
        <w:rPr>
          <w:rFonts w:ascii="Arial" w:hAnsi="Arial"/>
          <w:b w:val="0"/>
          <w:i w:val="0"/>
          <w:color w:val="12313D"/>
          <w:sz w:val="21"/>
        </w:rPr>
        <w:t>Qualifiziertes Mitgliedschaftsgespräch</w:t>
      </w:r>
    </w:p>
    <w:p>
      <w:pPr>
        <w:spacing w:after="40"/>
      </w:pPr>
      <w:r>
        <w:rPr>
          <w:rFonts w:ascii="Arial" w:hAnsi="Arial"/>
          <w:b/>
          <w:i w:val="0"/>
          <w:color w:val="005B79"/>
          <w:sz w:val="17"/>
        </w:rPr>
        <w:t>CTA</w:t>
      </w:r>
    </w:p>
    <w:p>
      <w:pPr>
        <w:spacing w:after="140"/>
      </w:pPr>
      <w:r>
        <w:rPr>
          <w:rFonts w:ascii="Arial" w:hAnsi="Arial"/>
          <w:b w:val="0"/>
          <w:i w:val="0"/>
          <w:color w:val="12313D"/>
          <w:sz w:val="21"/>
        </w:rPr>
        <w:t>Mitgliedergewinnung besprechen</w:t>
      </w:r>
    </w:p>
    <w:p>
      <w:pPr>
        <w:pStyle w:val="Heading2"/>
        <w:keepNext/>
      </w:pPr>
      <w:r>
        <w:t>Greenfee &amp; Gäste</w:t>
      </w:r>
    </w:p>
    <w:p>
      <w:pPr>
        <w:pStyle w:val="Heading3"/>
        <w:keepNext/>
      </w:pPr>
      <w:r>
        <w:t>Gefunden. Gebucht. Gespielt.</w:t>
      </w:r>
    </w:p>
    <w:p>
      <w:pPr/>
      <w:r>
        <w:rPr>
          <w:rFonts w:ascii="Arial" w:hAnsi="Arial"/>
          <w:b w:val="0"/>
          <w:i w:val="0"/>
          <w:color w:val="12313D"/>
          <w:sz w:val="21"/>
        </w:rPr>
        <w:t>Konkrete Nachfrage trifft auf aktuelle Informationen und einen einfachen Weg zur passenden Spielmöglichkeit.</w:t>
      </w:r>
    </w:p>
    <w:p>
      <w:pPr>
        <w:spacing w:after="40"/>
      </w:pPr>
      <w:r>
        <w:rPr>
          <w:rFonts w:ascii="Arial" w:hAnsi="Arial"/>
          <w:b/>
          <w:i w:val="0"/>
          <w:color w:val="005B79"/>
          <w:sz w:val="17"/>
        </w:rPr>
        <w:t>GEWÜNSCHTER NÄCHSTER SCHRITT</w:t>
      </w:r>
    </w:p>
    <w:p>
      <w:pPr>
        <w:spacing w:after="140"/>
      </w:pPr>
      <w:r>
        <w:rPr>
          <w:rFonts w:ascii="Arial" w:hAnsi="Arial"/>
          <w:b w:val="0"/>
          <w:i w:val="0"/>
          <w:color w:val="12313D"/>
          <w:sz w:val="21"/>
        </w:rPr>
        <w:t>Greenfee-Buchung oder konkrete Gastanfrage</w:t>
      </w:r>
    </w:p>
    <w:p>
      <w:pPr>
        <w:spacing w:after="40"/>
      </w:pPr>
      <w:r>
        <w:rPr>
          <w:rFonts w:ascii="Arial" w:hAnsi="Arial"/>
          <w:b/>
          <w:i w:val="0"/>
          <w:color w:val="005B79"/>
          <w:sz w:val="17"/>
        </w:rPr>
        <w:t>CTA</w:t>
      </w:r>
    </w:p>
    <w:p>
      <w:pPr>
        <w:spacing w:after="140"/>
      </w:pPr>
      <w:r>
        <w:rPr>
          <w:rFonts w:ascii="Arial" w:hAnsi="Arial"/>
          <w:b w:val="0"/>
          <w:i w:val="0"/>
          <w:color w:val="12313D"/>
          <w:sz w:val="21"/>
        </w:rPr>
        <w:t>Greenfee-Potenzial besprechen</w:t>
      </w:r>
    </w:p>
    <w:p>
      <w:r>
        <w:br w:type="page"/>
      </w:r>
    </w:p>
    <w:p>
      <w:pPr>
        <w:pStyle w:val="Kicker"/>
        <w:keepNext/>
      </w:pPr>
      <w:r>
        <w:t>ABSCHNITT 4 FORTSETZUNG</w:t>
      </w:r>
    </w:p>
    <w:p>
      <w:pPr>
        <w:pStyle w:val="Heading2"/>
        <w:keepNext/>
      </w:pPr>
      <w:r>
        <w:t>Firmenkunden gewinnen</w:t>
      </w:r>
    </w:p>
    <w:p>
      <w:pPr>
        <w:pStyle w:val="Heading3"/>
        <w:keepNext/>
      </w:pPr>
      <w:r>
        <w:t>Firmen-Events, die sich verkaufen lassen.</w:t>
      </w:r>
    </w:p>
    <w:p>
      <w:pPr/>
      <w:r>
        <w:rPr>
          <w:rFonts w:ascii="Arial" w:hAnsi="Arial"/>
          <w:b w:val="0"/>
          <w:i w:val="0"/>
          <w:color w:val="12313D"/>
          <w:sz w:val="21"/>
        </w:rPr>
        <w:t>Aus vorhandenen Leistungen werden professionelle Angebote, die Unternehmen verstehen und gezielt anfragen können.</w:t>
      </w:r>
    </w:p>
    <w:p>
      <w:pPr>
        <w:spacing w:after="40"/>
      </w:pPr>
      <w:r>
        <w:rPr>
          <w:rFonts w:ascii="Arial" w:hAnsi="Arial"/>
          <w:b/>
          <w:i w:val="0"/>
          <w:color w:val="005B79"/>
          <w:sz w:val="17"/>
        </w:rPr>
        <w:t>GEWÜNSCHTER NÄCHSTER SCHRITT</w:t>
      </w:r>
    </w:p>
    <w:p>
      <w:pPr>
        <w:spacing w:after="140"/>
      </w:pPr>
      <w:r>
        <w:rPr>
          <w:rFonts w:ascii="Arial" w:hAnsi="Arial"/>
          <w:b w:val="0"/>
          <w:i w:val="0"/>
          <w:color w:val="12313D"/>
          <w:sz w:val="21"/>
        </w:rPr>
        <w:t>Qualifizierte Anfrage für ein Firmen-Event</w:t>
      </w:r>
    </w:p>
    <w:p>
      <w:pPr>
        <w:spacing w:after="40"/>
      </w:pPr>
      <w:r>
        <w:rPr>
          <w:rFonts w:ascii="Arial" w:hAnsi="Arial"/>
          <w:b/>
          <w:i w:val="0"/>
          <w:color w:val="005B79"/>
          <w:sz w:val="17"/>
        </w:rPr>
        <w:t>CTA</w:t>
      </w:r>
    </w:p>
    <w:p>
      <w:pPr>
        <w:spacing w:after="140"/>
      </w:pPr>
      <w:r>
        <w:rPr>
          <w:rFonts w:ascii="Arial" w:hAnsi="Arial"/>
          <w:b w:val="0"/>
          <w:i w:val="0"/>
          <w:color w:val="12313D"/>
          <w:sz w:val="21"/>
        </w:rPr>
        <w:t>Firmenkunden-Potenzial besprechen</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CTA-LOGIK</w:t>
            </w:r>
          </w:p>
          <w:p>
            <w:pPr>
              <w:spacing w:after="0"/>
            </w:pPr>
            <w:r>
              <w:rPr>
                <w:rFonts w:ascii="Arial" w:hAnsi="Arial"/>
                <w:b/>
                <w:i w:val="0"/>
                <w:color w:val="003E55"/>
                <w:sz w:val="22"/>
              </w:rPr>
              <w:t>Die vier Wachstumsfelder verlinken nicht auf separate Unterseiten. Jeder CTA führt zum Online-Erstgespräch. Die jeweils ausgewählte Zielgruppe wird nach Möglichkeit als Kontext in den Buchungsprozess übernommen.</w:t>
            </w:r>
          </w:p>
        </w:tc>
      </w:tr>
    </w:tbl>
    <w:p>
      <w:pPr>
        <w:spacing w:after="0"/>
      </w:pPr>
    </w:p>
    <w:p>
      <w:pPr>
        <w:pStyle w:val="Heading2"/>
        <w:keepNext/>
      </w:pPr>
      <w:r>
        <w:t>Visuelle Umsetzung als Zielgruppen-Umschalter</w:t>
      </w:r>
    </w:p>
    <w:p>
      <w:pPr/>
      <w:r>
        <w:rPr>
          <w:rFonts w:ascii="Arial" w:hAnsi="Arial"/>
          <w:b w:val="0"/>
          <w:i w:val="0"/>
          <w:color w:val="12313D"/>
          <w:sz w:val="21"/>
        </w:rPr>
        <w:t>Keine vier gewöhnlichen Textkarten nebeneinander. Ein großer Umschalter zeigt Einsteiger, Mitgliedschaft, Gäste und Unternehmen. Immer nur eine Zielgruppe erhält die große Bühne.</w:t>
      </w:r>
    </w:p>
    <w:p>
      <w:pPr>
        <w:pStyle w:val="ListBullet"/>
      </w:pPr>
      <w:r>
        <w:t>Beim Wechsel ändern sich Headline, kurzer Text, gewünschter nächster Schritt, echter Screenshot und CTA.</w:t>
      </w:r>
    </w:p>
    <w:p>
      <w:pPr>
        <w:pStyle w:val="ListBullet"/>
      </w:pPr>
      <w:r>
        <w:t>Der CTA führt zum Online-Erstgespräch und nicht zu einer Zielgruppen-Unterseite.</w:t>
      </w:r>
    </w:p>
    <w:p>
      <w:pPr>
        <w:pStyle w:val="ListBullet"/>
      </w:pPr>
      <w:r>
        <w:t>Keine automatische Rotation; der Besucher wählt selbst.</w:t>
      </w:r>
    </w:p>
    <w:p>
      <w:pPr>
        <w:pStyle w:val="ListBullet"/>
      </w:pPr>
      <w:r>
        <w:t>Übergänge kurz, ruhig und ohne vollständiges Herausfahren aus dem Sichtfeld.</w:t>
      </w:r>
    </w:p>
    <w:p>
      <w:pPr>
        <w:pStyle w:val="ListBullet"/>
      </w:pPr>
      <w:r>
        <w:t>Auf Mobilgeräten als Akkordeon; immer nur ein Bereich gleichzeitig geöffnet.</w:t>
      </w:r>
    </w:p>
    <w:p>
      <w:pPr>
        <w:pStyle w:val="Heading2"/>
        <w:keepNext/>
      </w:pPr>
      <w:r>
        <w:t>Screenshot-Platzhalter</w:t>
      </w:r>
    </w:p>
    <w:p>
      <w:pPr>
        <w:pStyle w:val="Heading3"/>
        <w:keepNext/>
      </w:pPr>
      <w:r>
        <w:t>Einsteiger</w:t>
      </w:r>
    </w:p>
    <w:p>
      <w:pPr/>
      <w:r>
        <w:rPr>
          <w:rFonts w:ascii="Arial" w:hAnsi="Arial"/>
          <w:b w:val="0"/>
          <w:i w:val="0"/>
          <w:color w:val="12313D"/>
          <w:sz w:val="21"/>
        </w:rPr>
        <w:t>Echte Schnuppergolf- oder Platzreife-Landingpage aus dem GolfNext-Prototyp.</w:t>
      </w:r>
    </w:p>
    <w:p>
      <w:pPr>
        <w:pStyle w:val="Heading3"/>
        <w:keepNext/>
      </w:pPr>
      <w:r>
        <w:t>Mitgliedschaft</w:t>
      </w:r>
    </w:p>
    <w:p>
      <w:pPr/>
      <w:r>
        <w:rPr>
          <w:rFonts w:ascii="Arial" w:hAnsi="Arial"/>
          <w:b w:val="0"/>
          <w:i w:val="0"/>
          <w:color w:val="12313D"/>
          <w:sz w:val="21"/>
        </w:rPr>
        <w:t>Echte Mitgliedschaftsseite mit klarer Orientierung und persönlicher Kontaktmöglichkeit.</w:t>
      </w:r>
    </w:p>
    <w:p>
      <w:pPr>
        <w:pStyle w:val="Heading3"/>
        <w:keepNext/>
      </w:pPr>
      <w:r>
        <w:t>Gäste</w:t>
      </w:r>
    </w:p>
    <w:p>
      <w:pPr/>
      <w:r>
        <w:rPr>
          <w:rFonts w:ascii="Arial" w:hAnsi="Arial"/>
          <w:b w:val="0"/>
          <w:i w:val="0"/>
          <w:color w:val="12313D"/>
          <w:sz w:val="21"/>
        </w:rPr>
        <w:t>Echte Greenfee- oder Gästeseite mit aktuellen Informationen und erkennbarem Buchungsweg.</w:t>
      </w:r>
    </w:p>
    <w:p>
      <w:pPr>
        <w:pStyle w:val="Heading3"/>
        <w:keepNext/>
      </w:pPr>
      <w:r>
        <w:t>Unternehmen</w:t>
      </w:r>
    </w:p>
    <w:p>
      <w:pPr/>
      <w:r>
        <w:rPr>
          <w:rFonts w:ascii="Arial" w:hAnsi="Arial"/>
          <w:b w:val="0"/>
          <w:i w:val="0"/>
          <w:color w:val="12313D"/>
          <w:sz w:val="21"/>
        </w:rPr>
        <w:t>Echte Firmen-Event-Seite oder ein freigegebener Ausschnitt einer hochwertigen Eventdarstellung.</w:t>
      </w:r>
    </w:p>
    <w:p>
      <w:r>
        <w:br w:type="page"/>
      </w:r>
    </w:p>
    <w:p>
      <w:pPr>
        <w:pStyle w:val="Kicker"/>
        <w:keepNext/>
      </w:pPr>
      <w:r>
        <w:t>SEITENABSCHLUSS</w:t>
      </w:r>
    </w:p>
    <w:p>
      <w:pPr>
        <w:pStyle w:val="Heading1"/>
        <w:keepNext/>
      </w:pPr>
      <w:r>
        <w:t>Persönlicher Abschluss im dunklen Footer</w:t>
      </w:r>
    </w:p>
    <w:p>
      <w:pPr>
        <w:spacing w:after="40"/>
      </w:pPr>
      <w:r>
        <w:rPr>
          <w:rFonts w:ascii="Arial" w:hAnsi="Arial"/>
          <w:b/>
          <w:i w:val="0"/>
          <w:color w:val="005B79"/>
          <w:sz w:val="17"/>
        </w:rPr>
        <w:t>OVERLINE</w:t>
      </w:r>
    </w:p>
    <w:p>
      <w:pPr>
        <w:spacing w:after="140"/>
      </w:pPr>
      <w:r>
        <w:rPr>
          <w:rFonts w:ascii="Arial" w:hAnsi="Arial"/>
          <w:b w:val="0"/>
          <w:i w:val="0"/>
          <w:color w:val="12313D"/>
          <w:sz w:val="21"/>
        </w:rPr>
        <w:t>Wachstum für Ihren Club</w:t>
      </w:r>
    </w:p>
    <w:p>
      <w:pPr>
        <w:spacing w:after="40"/>
      </w:pPr>
      <w:r>
        <w:rPr>
          <w:rFonts w:ascii="Arial" w:hAnsi="Arial"/>
          <w:b/>
          <w:i w:val="0"/>
          <w:color w:val="005B79"/>
          <w:sz w:val="17"/>
        </w:rPr>
        <w:t>HEADLINE</w:t>
      </w:r>
    </w:p>
    <w:p>
      <w:pPr>
        <w:spacing w:after="140"/>
      </w:pPr>
      <w:r>
        <w:rPr>
          <w:rFonts w:ascii="Arial" w:hAnsi="Arial"/>
          <w:b w:val="0"/>
          <w:i w:val="0"/>
          <w:color w:val="12313D"/>
          <w:sz w:val="21"/>
        </w:rPr>
        <w:t>Wo soll Ihr Club als Nächstes wachsen?</w:t>
      </w:r>
    </w:p>
    <w:p>
      <w:pPr>
        <w:spacing w:after="40"/>
      </w:pPr>
      <w:r>
        <w:rPr>
          <w:rFonts w:ascii="Arial" w:hAnsi="Arial"/>
          <w:b/>
          <w:i w:val="0"/>
          <w:color w:val="005B79"/>
          <w:sz w:val="17"/>
        </w:rPr>
        <w:t>TEXT</w:t>
      </w:r>
    </w:p>
    <w:p>
      <w:pPr>
        <w:spacing w:after="140"/>
      </w:pPr>
      <w:r>
        <w:rPr>
          <w:rFonts w:ascii="Arial" w:hAnsi="Arial"/>
          <w:b w:val="0"/>
          <w:i w:val="0"/>
          <w:color w:val="12313D"/>
          <w:sz w:val="21"/>
        </w:rPr>
        <w:t>Im persönlichen Online-Erstgespräch betrachten wir Ihre wichtigsten Zielgruppen, Ihre aktuellen Angebote und die größten ungenutzten Chancen.</w:t>
        <w:br/>
        <w:br/>
        <w:t>Sie erhalten eine ehrliche erste Einschätzung, welcher Wachstumsweg für Ihren Club zuerst den größten Hebel bieten könnte.</w:t>
      </w:r>
    </w:p>
    <w:p>
      <w:pPr>
        <w:spacing w:after="40"/>
      </w:pPr>
      <w:r>
        <w:rPr>
          <w:rFonts w:ascii="Arial" w:hAnsi="Arial"/>
          <w:b/>
          <w:i w:val="0"/>
          <w:color w:val="005B79"/>
          <w:sz w:val="17"/>
        </w:rPr>
        <w:t>PRIMÄRER CTA</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persönlich per Zoom oder Teams</w:t>
      </w:r>
    </w:p>
    <w:p>
      <w:pPr>
        <w:spacing w:after="40"/>
      </w:pPr>
      <w:r>
        <w:rPr>
          <w:rFonts w:ascii="Arial" w:hAnsi="Arial"/>
          <w:b/>
          <w:i w:val="0"/>
          <w:color w:val="005B79"/>
          <w:sz w:val="17"/>
        </w:rPr>
        <w:t>SEKUNDÄRER CTA</w:t>
      </w:r>
    </w:p>
    <w:p>
      <w:pPr>
        <w:spacing w:after="140"/>
      </w:pPr>
      <w:r>
        <w:rPr>
          <w:rFonts w:ascii="Arial" w:hAnsi="Arial"/>
          <w:b w:val="0"/>
          <w:i w:val="0"/>
          <w:color w:val="12313D"/>
          <w:sz w:val="21"/>
        </w:rPr>
        <w:t>Oder zuerst die Live-Demo ansehen</w:t>
      </w:r>
    </w:p>
    <w:p>
      <w:pPr>
        <w:spacing w:after="40"/>
      </w:pPr>
      <w:r>
        <w:rPr>
          <w:rFonts w:ascii="Arial" w:hAnsi="Arial"/>
          <w:b/>
          <w:i w:val="0"/>
          <w:color w:val="005B79"/>
          <w:sz w:val="17"/>
        </w:rPr>
        <w:t>PERSÖNLICHE ZEILE</w:t>
      </w:r>
    </w:p>
    <w:p>
      <w:pPr>
        <w:spacing w:after="140"/>
      </w:pPr>
      <w:r>
        <w:rPr>
          <w:rFonts w:ascii="Arial" w:hAnsi="Arial"/>
          <w:b w:val="0"/>
          <w:i w:val="0"/>
          <w:color w:val="12313D"/>
          <w:sz w:val="21"/>
        </w:rPr>
        <w:t>Ihr Ansprechpartner ist Fred Hoffmann, Gründer von GolfNext und seit mehr als 30 Jahren professionell im Golfmarkt tätig.</w:t>
      </w:r>
    </w:p>
    <w:p>
      <w:pPr>
        <w:pStyle w:val="Heading2"/>
        <w:keepNext/>
      </w:pPr>
      <w:r>
        <w:t>Footer-Aufbau</w:t>
      </w:r>
    </w:p>
    <w:p>
      <w:pPr>
        <w:pStyle w:val="ListBullet"/>
      </w:pPr>
      <w:r>
        <w:t>Der persönliche Abschluss bildet den oberen Teil der dunklen Systemkarte.</w:t>
      </w:r>
    </w:p>
    <w:p>
      <w:pPr>
        <w:pStyle w:val="ListBullet"/>
      </w:pPr>
      <w:r>
        <w:t>Danach folgen Plattformmodule und Modulstatus, persönlicher Kontakt und Rechtliches.</w:t>
      </w:r>
    </w:p>
    <w:p>
      <w:pPr>
        <w:pStyle w:val="ListBullet"/>
      </w:pPr>
      <w:r>
        <w:t>Keine zusätzliche zweite Zone Gespräch und Demo.</w:t>
      </w:r>
    </w:p>
    <w:p>
      <w:pPr>
        <w:pStyle w:val="ListBullet"/>
      </w:pPr>
      <w:r>
        <w:t>Das bereits freigegebene Footer-System der Plattformseite unverändert übernehmen.</w:t>
      </w:r>
    </w:p>
    <w:p>
      <w:r>
        <w:br w:type="page"/>
      </w:r>
    </w:p>
    <w:p>
      <w:pPr>
        <w:pStyle w:val="Kicker"/>
        <w:keepNext/>
      </w:pPr>
      <w:r>
        <w:t>SYSTEMWEIT</w:t>
      </w:r>
    </w:p>
    <w:p>
      <w:pPr>
        <w:pStyle w:val="Heading1"/>
        <w:keepNext/>
      </w:pPr>
      <w:r>
        <w:t>Design, Mobile und technische Qualität</w:t>
      </w:r>
    </w:p>
    <w:p>
      <w:pPr>
        <w:pStyle w:val="Heading2"/>
        <w:keepNext/>
      </w:pPr>
      <w:r>
        <w:t>Gestaltungsregeln</w:t>
      </w:r>
    </w:p>
    <w:p>
      <w:pPr>
        <w:pStyle w:val="ListBullet"/>
      </w:pPr>
      <w:r>
        <w:t>Vier Inhaltsabschnitte plus Footer; keine zusätzlichen Erklärblöcke ergänzen.</w:t>
      </w:r>
    </w:p>
    <w:p>
      <w:pPr>
        <w:pStyle w:val="ListBullet"/>
      </w:pPr>
      <w:r>
        <w:t>Große Headlines, kurze Texte und großzügige Weißräume verwenden.</w:t>
      </w:r>
    </w:p>
    <w:p>
      <w:pPr>
        <w:pStyle w:val="ListBullet"/>
      </w:pPr>
      <w:r>
        <w:t>Echte Produktoberflächen statt abstrakter Wireframes einsetzen.</w:t>
      </w:r>
    </w:p>
    <w:p>
      <w:pPr>
        <w:pStyle w:val="ListBullet"/>
      </w:pPr>
      <w:r>
        <w:t>Jeden fehlenden Screenshot bis zur Lieferung eindeutig beschriften.</w:t>
      </w:r>
    </w:p>
    <w:p>
      <w:pPr>
        <w:pStyle w:val="ListBullet"/>
      </w:pPr>
      <w:r>
        <w:t>Die Website- und Designqualität von GolfNext sichtbar inszenieren.</w:t>
      </w:r>
    </w:p>
    <w:p>
      <w:pPr>
        <w:pStyle w:val="ListBullet"/>
      </w:pPr>
      <w:r>
        <w:t>Nur das Wachstumssystem erhält eine ausführliche Animation.</w:t>
      </w:r>
    </w:p>
    <w:p>
      <w:pPr>
        <w:pStyle w:val="ListBullet"/>
      </w:pPr>
      <w:r>
        <w:t>Weitere Bewegungen bleiben dezente Übergänge.</w:t>
      </w:r>
    </w:p>
    <w:p>
      <w:pPr>
        <w:pStyle w:val="ListBullet"/>
      </w:pPr>
      <w:r>
        <w:t>Keine wichtigen Informationen ausschließlich über Hover vermitteln.</w:t>
      </w:r>
    </w:p>
    <w:p>
      <w:pPr>
        <w:pStyle w:val="Heading2"/>
        <w:keepNext/>
      </w:pPr>
      <w:r>
        <w:t>Datenschutz und Inhaltsqualität</w:t>
      </w:r>
    </w:p>
    <w:p>
      <w:pPr>
        <w:pStyle w:val="ListBullet"/>
      </w:pPr>
      <w:r>
        <w:t>Keine personenbezogenen oder nicht freigegebenen Daten in Screenshots zeigen.</w:t>
      </w:r>
    </w:p>
    <w:p>
      <w:pPr>
        <w:pStyle w:val="ListBullet"/>
      </w:pPr>
      <w:r>
        <w:t>Beispielkontakte vollständig anonymisieren.</w:t>
      </w:r>
    </w:p>
    <w:p>
      <w:pPr>
        <w:pStyle w:val="ListBullet"/>
      </w:pPr>
      <w:r>
        <w:t>Keine Funktionen, Ergebnisse oder Kennzahlen erfinden.</w:t>
      </w:r>
    </w:p>
    <w:p>
      <w:pPr>
        <w:pStyle w:val="ListBullet"/>
      </w:pPr>
      <w:r>
        <w:t>Keine vollständigen E-Mail-Sequenzen oder internen CRM-Logiken offenlegen.</w:t>
      </w:r>
    </w:p>
    <w:p>
      <w:pPr>
        <w:pStyle w:val="ListBullet"/>
      </w:pPr>
      <w:r>
        <w:t>Nur bestätigte Ziel-URLs und freigegebene Produktoberflächen verwenden.</w:t>
      </w:r>
    </w:p>
    <w:p>
      <w:pPr>
        <w:pStyle w:val="Heading2"/>
        <w:keepNext/>
      </w:pPr>
      <w:r>
        <w:t>Mobile Umsetzung</w:t>
      </w:r>
    </w:p>
    <w:p>
      <w:pPr>
        <w:pStyle w:val="ListBullet"/>
      </w:pPr>
      <w:r>
        <w:t>Hero-Komposition vereinfachen und Screens vertikal staffeln.</w:t>
      </w:r>
    </w:p>
    <w:p>
      <w:pPr>
        <w:pStyle w:val="ListBullet"/>
      </w:pPr>
      <w:r>
        <w:t>Desktop- und Smartphone-Ansicht der Website ohne horizontales Scrollen zeigen.</w:t>
      </w:r>
    </w:p>
    <w:p>
      <w:pPr>
        <w:pStyle w:val="ListBullet"/>
      </w:pPr>
      <w:r>
        <w:t>Wachstumsstrecke vertikal anordnen.</w:t>
      </w:r>
    </w:p>
    <w:p>
      <w:pPr>
        <w:pStyle w:val="ListBullet"/>
      </w:pPr>
      <w:r>
        <w:t>Zielgruppen-Umschalter als Akkordeon umsetzen.</w:t>
      </w:r>
    </w:p>
    <w:p>
      <w:pPr>
        <w:pStyle w:val="ListBullet"/>
      </w:pPr>
      <w:r>
        <w:t>CTAs ohne Zoom lesbar und sicher per Touch bedienbar machen.</w:t>
      </w:r>
    </w:p>
    <w:p>
      <w:pPr>
        <w:pStyle w:val="ListBullet"/>
      </w:pPr>
      <w:r>
        <w:t>Dunklen Footer in eine klare einspaltige Reihenfolge überführen.</w:t>
      </w:r>
    </w:p>
    <w:p>
      <w:pPr>
        <w:pStyle w:val="Heading2"/>
        <w:keepNext/>
      </w:pPr>
      <w:r>
        <w:t>Performance und Barrierefreiheit</w:t>
      </w:r>
    </w:p>
    <w:p>
      <w:pPr>
        <w:pStyle w:val="ListBullet"/>
      </w:pPr>
      <w:r>
        <w:t>Vorhandenen technischen Stack und bestehende Komponenten weiterverwenden.</w:t>
      </w:r>
    </w:p>
    <w:p>
      <w:pPr>
        <w:pStyle w:val="ListBullet"/>
      </w:pPr>
      <w:r>
        <w:t>Animation bevorzugt mit leichtgewichtigem CSS, SVG oder vorhandener Motion-Lösung umsetzen.</w:t>
      </w:r>
    </w:p>
    <w:p>
      <w:pPr>
        <w:pStyle w:val="ListBullet"/>
      </w:pPr>
      <w:r>
        <w:t>Keine schweren Autoplay-Videos einsetzen.</w:t>
      </w:r>
    </w:p>
    <w:p>
      <w:pPr>
        <w:pStyle w:val="ListBullet"/>
      </w:pPr>
      <w:r>
        <w:t>Layout-Verschiebungen vermeiden und Medienflächen reservieren.</w:t>
      </w:r>
    </w:p>
    <w:p>
      <w:pPr>
        <w:pStyle w:val="ListBullet"/>
      </w:pPr>
      <w:r>
        <w:t>Semantische Überschriften, sichtbare Fokuszustände und ausreichende Kontraste sicherstellen.</w:t>
      </w:r>
    </w:p>
    <w:p>
      <w:pPr>
        <w:pStyle w:val="ListBullet"/>
      </w:pPr>
      <w:r>
        <w:t>Alle Interaktionen per Tastatur und Touch bedienbar machen.</w:t>
      </w:r>
    </w:p>
    <w:p>
      <w:pPr>
        <w:pStyle w:val="ListBullet"/>
      </w:pPr>
      <w:r>
        <w:t>Alle Inhalte bei prefers-reduced-motion vollständig sichtbar halten.</w:t>
      </w:r>
    </w:p>
    <w:p>
      <w:r>
        <w:br w:type="page"/>
      </w:r>
    </w:p>
    <w:p>
      <w:pPr>
        <w:pStyle w:val="Kicker"/>
        <w:keepNext/>
      </w:pPr>
      <w:r>
        <w:t>TECHNISCHE ÜBERGABE</w:t>
      </w:r>
    </w:p>
    <w:p>
      <w:pPr>
        <w:pStyle w:val="Heading1"/>
        <w:keepNext/>
      </w:pPr>
      <w:r>
        <w:t>URL, SEO und Abnahme</w:t>
      </w:r>
    </w:p>
    <w:p>
      <w:pPr>
        <w:spacing w:after="40"/>
      </w:pPr>
      <w:r>
        <w:rPr>
          <w:rFonts w:ascii="Arial" w:hAnsi="Arial"/>
          <w:b/>
          <w:i w:val="0"/>
          <w:color w:val="005B79"/>
          <w:sz w:val="17"/>
        </w:rPr>
        <w:t>URL</w:t>
      </w:r>
    </w:p>
    <w:p>
      <w:pPr>
        <w:spacing w:after="140"/>
      </w:pPr>
      <w:r>
        <w:rPr>
          <w:rFonts w:ascii="Arial" w:hAnsi="Arial"/>
          <w:b w:val="0"/>
          <w:i w:val="0"/>
          <w:color w:val="12313D"/>
          <w:sz w:val="21"/>
        </w:rPr>
        <w:t>/wachstum-vertrieb</w:t>
      </w:r>
    </w:p>
    <w:p>
      <w:pPr>
        <w:spacing w:after="40"/>
      </w:pPr>
      <w:r>
        <w:rPr>
          <w:rFonts w:ascii="Arial" w:hAnsi="Arial"/>
          <w:b/>
          <w:i w:val="0"/>
          <w:color w:val="005B79"/>
          <w:sz w:val="17"/>
        </w:rPr>
        <w:t>SEO-TITEL</w:t>
      </w:r>
    </w:p>
    <w:p>
      <w:pPr>
        <w:spacing w:after="140"/>
      </w:pPr>
      <w:r>
        <w:rPr>
          <w:rFonts w:ascii="Arial" w:hAnsi="Arial"/>
          <w:b w:val="0"/>
          <w:i w:val="0"/>
          <w:color w:val="12313D"/>
          <w:sz w:val="21"/>
        </w:rPr>
        <w:t>Wachstum und Vertrieb für Golfclubs mit GolfNext</w:t>
      </w:r>
    </w:p>
    <w:p>
      <w:pPr>
        <w:spacing w:after="40"/>
      </w:pPr>
      <w:r>
        <w:rPr>
          <w:rFonts w:ascii="Arial" w:hAnsi="Arial"/>
          <w:b/>
          <w:i w:val="0"/>
          <w:color w:val="005B79"/>
          <w:sz w:val="17"/>
        </w:rPr>
        <w:t>META-BESCHREIBUNG</w:t>
      </w:r>
    </w:p>
    <w:p>
      <w:pPr>
        <w:spacing w:after="140"/>
      </w:pPr>
      <w:r>
        <w:rPr>
          <w:rFonts w:ascii="Arial" w:hAnsi="Arial"/>
          <w:b w:val="0"/>
          <w:i w:val="0"/>
          <w:color w:val="12313D"/>
          <w:sz w:val="21"/>
        </w:rPr>
        <w:t>GolfNext verbindet Kampagnen, hochwertiges Webdesign, Landingpages, Marketing-CRM und Kommunikation für mehr Anfragen, Buchungen und Mitgliedschaftsinteresse.</w:t>
      </w:r>
    </w:p>
    <w:p>
      <w:pPr>
        <w:pStyle w:val="Heading2"/>
        <w:keepNext/>
      </w:pPr>
      <w:r>
        <w:t>Abnahmecheckliste</w:t>
      </w:r>
    </w:p>
    <w:p>
      <w:pPr>
        <w:spacing w:after="100"/>
        <w:ind w:left="115" w:hanging="115"/>
      </w:pPr>
      <w:r>
        <w:rPr>
          <w:rFonts w:ascii="Arial" w:hAnsi="Arial"/>
          <w:b/>
          <w:i w:val="0"/>
          <w:color w:val="00ED28"/>
          <w:sz w:val="22"/>
        </w:rPr>
        <w:t xml:space="preserve">□  </w:t>
      </w:r>
      <w:r>
        <w:rPr>
          <w:rFonts w:ascii="Arial" w:hAnsi="Arial"/>
          <w:b w:val="0"/>
          <w:i w:val="0"/>
          <w:color w:val="12313D"/>
          <w:sz w:val="21"/>
        </w:rPr>
        <w:t>Der Navigationspunkt Wachstum &amp; Vertrieb führt direkt auf /wachstum-vertrieb und besitzt zum Start kein Dropdown.</w:t>
      </w:r>
    </w:p>
    <w:p>
      <w:pPr>
        <w:spacing w:after="100"/>
        <w:ind w:left="115" w:hanging="115"/>
      </w:pPr>
      <w:r>
        <w:rPr>
          <w:rFonts w:ascii="Arial" w:hAnsi="Arial"/>
          <w:b/>
          <w:i w:val="0"/>
          <w:color w:val="00ED28"/>
          <w:sz w:val="22"/>
        </w:rPr>
        <w:t xml:space="preserve">□  </w:t>
      </w:r>
      <w:r>
        <w:rPr>
          <w:rFonts w:ascii="Arial" w:hAnsi="Arial"/>
          <w:b w:val="0"/>
          <w:i w:val="0"/>
          <w:color w:val="12313D"/>
          <w:sz w:val="21"/>
        </w:rPr>
        <w:t>Es werden keine vier separaten Zielgruppen-Unterseiten angelegt oder angekündigt.</w:t>
      </w:r>
    </w:p>
    <w:p>
      <w:pPr>
        <w:spacing w:after="100"/>
        <w:ind w:left="115" w:hanging="115"/>
      </w:pPr>
      <w:r>
        <w:rPr>
          <w:rFonts w:ascii="Arial" w:hAnsi="Arial"/>
          <w:b/>
          <w:i w:val="0"/>
          <w:color w:val="00ED28"/>
          <w:sz w:val="22"/>
        </w:rPr>
        <w:t xml:space="preserve">□  </w:t>
      </w:r>
      <w:r>
        <w:rPr>
          <w:rFonts w:ascii="Arial" w:hAnsi="Arial"/>
          <w:b w:val="0"/>
          <w:i w:val="0"/>
          <w:color w:val="12313D"/>
          <w:sz w:val="21"/>
        </w:rPr>
        <w:t>Alle vier Zielgruppen-CTAs führen zum Online-Erstgespräch und nicht auf zusätzliche Inhaltsseiten.</w:t>
      </w:r>
    </w:p>
    <w:p>
      <w:pPr>
        <w:spacing w:after="100"/>
        <w:ind w:left="115" w:hanging="115"/>
      </w:pPr>
      <w:r>
        <w:rPr>
          <w:rFonts w:ascii="Arial" w:hAnsi="Arial"/>
          <w:b/>
          <w:i w:val="0"/>
          <w:color w:val="00ED28"/>
          <w:sz w:val="22"/>
        </w:rPr>
        <w:t xml:space="preserve">□  </w:t>
      </w:r>
      <w:r>
        <w:rPr>
          <w:rFonts w:ascii="Arial" w:hAnsi="Arial"/>
          <w:b w:val="0"/>
          <w:i w:val="0"/>
          <w:color w:val="12313D"/>
          <w:sz w:val="21"/>
        </w:rPr>
        <w:t>Die ausgewählte Zielgruppe wird nach Möglichkeit als Kontext an den Erstgespräch-Prozess übergeben.</w:t>
      </w:r>
    </w:p>
    <w:p>
      <w:pPr>
        <w:spacing w:after="100"/>
        <w:ind w:left="115" w:hanging="115"/>
      </w:pPr>
      <w:r>
        <w:rPr>
          <w:rFonts w:ascii="Arial" w:hAnsi="Arial"/>
          <w:b/>
          <w:i w:val="0"/>
          <w:color w:val="00ED28"/>
          <w:sz w:val="22"/>
        </w:rPr>
        <w:t xml:space="preserve">□  </w:t>
      </w:r>
      <w:r>
        <w:rPr>
          <w:rFonts w:ascii="Arial" w:hAnsi="Arial"/>
          <w:b w:val="0"/>
          <w:i w:val="0"/>
          <w:color w:val="12313D"/>
          <w:sz w:val="21"/>
        </w:rPr>
        <w:t>Die Hero-Headline lautet Mehr Menschen erreichen. Mehr Mitglieder daraus machen.</w:t>
      </w:r>
    </w:p>
    <w:p>
      <w:pPr>
        <w:spacing w:after="100"/>
        <w:ind w:left="115" w:hanging="115"/>
      </w:pPr>
      <w:r>
        <w:rPr>
          <w:rFonts w:ascii="Arial" w:hAnsi="Arial"/>
          <w:b/>
          <w:i w:val="0"/>
          <w:color w:val="00ED28"/>
          <w:sz w:val="22"/>
        </w:rPr>
        <w:t xml:space="preserve">□  </w:t>
      </w:r>
      <w:r>
        <w:rPr>
          <w:rFonts w:ascii="Arial" w:hAnsi="Arial"/>
          <w:b w:val="0"/>
          <w:i w:val="0"/>
          <w:color w:val="12313D"/>
          <w:sz w:val="21"/>
        </w:rPr>
        <w:t>Der Hero zeigt echte oder eindeutig bezeichnete GolfNext-Oberflächen.</w:t>
      </w:r>
    </w:p>
    <w:p>
      <w:pPr>
        <w:spacing w:after="100"/>
        <w:ind w:left="115" w:hanging="115"/>
      </w:pPr>
      <w:r>
        <w:rPr>
          <w:rFonts w:ascii="Arial" w:hAnsi="Arial"/>
          <w:b/>
          <w:i w:val="0"/>
          <w:color w:val="00ED28"/>
          <w:sz w:val="22"/>
        </w:rPr>
        <w:t xml:space="preserve">□  </w:t>
      </w:r>
      <w:r>
        <w:rPr>
          <w:rFonts w:ascii="Arial" w:hAnsi="Arial"/>
          <w:b w:val="0"/>
          <w:i w:val="0"/>
          <w:color w:val="12313D"/>
          <w:sz w:val="21"/>
        </w:rPr>
        <w:t>Die Clubwebsite bildet im Hero den visuellen Mittelpunkt.</w:t>
      </w:r>
    </w:p>
    <w:p>
      <w:pPr>
        <w:spacing w:after="100"/>
        <w:ind w:left="115" w:hanging="115"/>
      </w:pPr>
      <w:r>
        <w:rPr>
          <w:rFonts w:ascii="Arial" w:hAnsi="Arial"/>
          <w:b/>
          <w:i w:val="0"/>
          <w:color w:val="00ED28"/>
          <w:sz w:val="22"/>
        </w:rPr>
        <w:t xml:space="preserve">□  </w:t>
      </w:r>
      <w:r>
        <w:rPr>
          <w:rFonts w:ascii="Arial" w:hAnsi="Arial"/>
          <w:b w:val="0"/>
          <w:i w:val="0"/>
          <w:color w:val="12313D"/>
          <w:sz w:val="21"/>
        </w:rPr>
        <w:t>Website und Design besitzen einen eigenen großzügigen Abschnitt.</w:t>
      </w:r>
    </w:p>
    <w:p>
      <w:pPr>
        <w:spacing w:after="100"/>
        <w:ind w:left="115" w:hanging="115"/>
      </w:pPr>
      <w:r>
        <w:rPr>
          <w:rFonts w:ascii="Arial" w:hAnsi="Arial"/>
          <w:b/>
          <w:i w:val="0"/>
          <w:color w:val="00ED28"/>
          <w:sz w:val="22"/>
        </w:rPr>
        <w:t xml:space="preserve">□  </w:t>
      </w:r>
      <w:r>
        <w:rPr>
          <w:rFonts w:ascii="Arial" w:hAnsi="Arial"/>
          <w:b w:val="0"/>
          <w:i w:val="0"/>
          <w:color w:val="12313D"/>
          <w:sz w:val="21"/>
        </w:rPr>
        <w:t>Es werden keine abstrakten oder erfundenen Produktoberflächen eingesetzt.</w:t>
      </w:r>
    </w:p>
    <w:p>
      <w:pPr>
        <w:spacing w:after="100"/>
        <w:ind w:left="115" w:hanging="115"/>
      </w:pPr>
      <w:r>
        <w:rPr>
          <w:rFonts w:ascii="Arial" w:hAnsi="Arial"/>
          <w:b/>
          <w:i w:val="0"/>
          <w:color w:val="00ED28"/>
          <w:sz w:val="22"/>
        </w:rPr>
        <w:t xml:space="preserve">□  </w:t>
      </w:r>
      <w:r>
        <w:rPr>
          <w:rFonts w:ascii="Arial" w:hAnsi="Arial"/>
          <w:b w:val="0"/>
          <w:i w:val="0"/>
          <w:color w:val="12313D"/>
          <w:sz w:val="21"/>
        </w:rPr>
        <w:t>Die Wachstumsanimation zeigt genau vier verbundene Stationen.</w:t>
      </w:r>
    </w:p>
    <w:p>
      <w:r>
        <w:br w:type="page"/>
      </w:r>
    </w:p>
    <w:p>
      <w:pPr>
        <w:pStyle w:val="Kicker"/>
        <w:keepNext/>
      </w:pPr>
      <w:r>
        <w:t>TECHNISCHE ÜBERGABE – FORTSETZUNG</w:t>
      </w:r>
    </w:p>
    <w:p>
      <w:pPr>
        <w:pStyle w:val="Heading2"/>
        <w:keepNext/>
      </w:pPr>
      <w:r>
        <w:t>Abnahmecheckliste – Fortsetzung</w:t>
      </w:r>
    </w:p>
    <w:p>
      <w:pPr>
        <w:spacing w:after="100"/>
        <w:ind w:left="115" w:hanging="115"/>
      </w:pPr>
      <w:r>
        <w:rPr>
          <w:rFonts w:ascii="Arial" w:hAnsi="Arial"/>
          <w:b/>
          <w:i w:val="0"/>
          <w:color w:val="00ED28"/>
          <w:sz w:val="22"/>
        </w:rPr>
        <w:t xml:space="preserve">□  </w:t>
      </w:r>
      <w:r>
        <w:rPr>
          <w:rFonts w:ascii="Arial" w:hAnsi="Arial"/>
          <w:b w:val="0"/>
          <w:i w:val="0"/>
          <w:color w:val="12313D"/>
          <w:sz w:val="21"/>
        </w:rPr>
        <w:t>Die Animation läuft ruhig einmal durch und lässt den Endzustand sichtbar.</w:t>
      </w:r>
    </w:p>
    <w:p>
      <w:pPr>
        <w:spacing w:after="100"/>
        <w:ind w:left="115" w:hanging="115"/>
      </w:pPr>
      <w:r>
        <w:rPr>
          <w:rFonts w:ascii="Arial" w:hAnsi="Arial"/>
          <w:b/>
          <w:i w:val="0"/>
          <w:color w:val="00ED28"/>
          <w:sz w:val="22"/>
        </w:rPr>
        <w:t xml:space="preserve">□  </w:t>
      </w:r>
      <w:r>
        <w:rPr>
          <w:rFonts w:ascii="Arial" w:hAnsi="Arial"/>
          <w:b w:val="0"/>
          <w:i w:val="0"/>
          <w:color w:val="12313D"/>
          <w:sz w:val="21"/>
        </w:rPr>
        <w:t>Vollständige E-Mail-Sequenzen und interne CRM-Logiken werden nicht offengelegt.</w:t>
      </w:r>
    </w:p>
    <w:p>
      <w:pPr>
        <w:spacing w:after="100"/>
        <w:ind w:left="115" w:hanging="115"/>
      </w:pPr>
      <w:r>
        <w:rPr>
          <w:rFonts w:ascii="Arial" w:hAnsi="Arial"/>
          <w:b/>
          <w:i w:val="0"/>
          <w:color w:val="00ED28"/>
          <w:sz w:val="22"/>
        </w:rPr>
        <w:t xml:space="preserve">□  </w:t>
      </w:r>
      <w:r>
        <w:rPr>
          <w:rFonts w:ascii="Arial" w:hAnsi="Arial"/>
          <w:b w:val="0"/>
          <w:i w:val="0"/>
          <w:color w:val="12313D"/>
          <w:sz w:val="21"/>
        </w:rPr>
        <w:t>Die vier Wachstumsfelder werden als Umschalter und nicht als dichte Kartenwand umgesetzt.</w:t>
      </w:r>
    </w:p>
    <w:p>
      <w:pPr>
        <w:spacing w:after="100"/>
        <w:ind w:left="115" w:hanging="115"/>
      </w:pPr>
      <w:r>
        <w:rPr>
          <w:rFonts w:ascii="Arial" w:hAnsi="Arial"/>
          <w:b/>
          <w:i w:val="0"/>
          <w:color w:val="00ED28"/>
          <w:sz w:val="22"/>
        </w:rPr>
        <w:t xml:space="preserve">□  </w:t>
      </w:r>
      <w:r>
        <w:rPr>
          <w:rFonts w:ascii="Arial" w:hAnsi="Arial"/>
          <w:b w:val="0"/>
          <w:i w:val="0"/>
          <w:color w:val="12313D"/>
          <w:sz w:val="21"/>
        </w:rPr>
        <w:t>Der Umschalter rotiert nicht automatisch.</w:t>
      </w:r>
    </w:p>
    <w:p>
      <w:pPr>
        <w:spacing w:after="100"/>
        <w:ind w:left="115" w:hanging="115"/>
      </w:pPr>
      <w:r>
        <w:rPr>
          <w:rFonts w:ascii="Arial" w:hAnsi="Arial"/>
          <w:b/>
          <w:i w:val="0"/>
          <w:color w:val="00ED28"/>
          <w:sz w:val="22"/>
        </w:rPr>
        <w:t xml:space="preserve">□  </w:t>
      </w:r>
      <w:r>
        <w:rPr>
          <w:rFonts w:ascii="Arial" w:hAnsi="Arial"/>
          <w:b w:val="0"/>
          <w:i w:val="0"/>
          <w:color w:val="12313D"/>
          <w:sz w:val="21"/>
        </w:rPr>
        <w:t>Auf Mobilgeräten funktionieren Wachstumssystem und Zielgruppenwahl vertikal.</w:t>
      </w:r>
    </w:p>
    <w:p>
      <w:pPr>
        <w:spacing w:after="100"/>
        <w:ind w:left="115" w:hanging="115"/>
      </w:pPr>
      <w:r>
        <w:rPr>
          <w:rFonts w:ascii="Arial" w:hAnsi="Arial"/>
          <w:b/>
          <w:i w:val="0"/>
          <w:color w:val="00ED28"/>
          <w:sz w:val="22"/>
        </w:rPr>
        <w:t xml:space="preserve">□  </w:t>
      </w:r>
      <w:r>
        <w:rPr>
          <w:rFonts w:ascii="Arial" w:hAnsi="Arial"/>
          <w:b w:val="0"/>
          <w:i w:val="0"/>
          <w:color w:val="12313D"/>
          <w:sz w:val="21"/>
        </w:rPr>
        <w:t>Der persönliche Abschluss ist Teil des dunklen Footers.</w:t>
      </w:r>
    </w:p>
    <w:p>
      <w:pPr>
        <w:spacing w:after="100"/>
        <w:ind w:left="115" w:hanging="115"/>
      </w:pPr>
      <w:r>
        <w:rPr>
          <w:rFonts w:ascii="Arial" w:hAnsi="Arial"/>
          <w:b/>
          <w:i w:val="0"/>
          <w:color w:val="00ED28"/>
          <w:sz w:val="22"/>
        </w:rPr>
        <w:t xml:space="preserve">□  </w:t>
      </w:r>
      <w:r>
        <w:rPr>
          <w:rFonts w:ascii="Arial" w:hAnsi="Arial"/>
          <w:b w:val="0"/>
          <w:i w:val="0"/>
          <w:color w:val="12313D"/>
          <w:sz w:val="21"/>
        </w:rPr>
        <w:t>Es existiert keine doppelte Footer-Zone Gespräch und Demo.</w:t>
      </w:r>
    </w:p>
    <w:p>
      <w:pPr>
        <w:spacing w:after="100"/>
        <w:ind w:left="115" w:hanging="115"/>
      </w:pPr>
      <w:r>
        <w:rPr>
          <w:rFonts w:ascii="Arial" w:hAnsi="Arial"/>
          <w:b/>
          <w:i w:val="0"/>
          <w:color w:val="00ED28"/>
          <w:sz w:val="22"/>
        </w:rPr>
        <w:t xml:space="preserve">□  </w:t>
      </w:r>
      <w:r>
        <w:rPr>
          <w:rFonts w:ascii="Arial" w:hAnsi="Arial"/>
          <w:b w:val="0"/>
          <w:i w:val="0"/>
          <w:color w:val="12313D"/>
          <w:sz w:val="21"/>
        </w:rPr>
        <w:t>Alle Screenshots enthalten ausschließlich freigegebene und anonymisierte Inhalte.</w:t>
      </w:r>
    </w:p>
    <w:p>
      <w:pPr>
        <w:spacing w:after="100"/>
        <w:ind w:left="115" w:hanging="115"/>
      </w:pPr>
      <w:r>
        <w:rPr>
          <w:rFonts w:ascii="Arial" w:hAnsi="Arial"/>
          <w:b/>
          <w:i w:val="0"/>
          <w:color w:val="00ED28"/>
          <w:sz w:val="22"/>
        </w:rPr>
        <w:t xml:space="preserve">□  </w:t>
      </w:r>
      <w:r>
        <w:rPr>
          <w:rFonts w:ascii="Arial" w:hAnsi="Arial"/>
          <w:b w:val="0"/>
          <w:i w:val="0"/>
          <w:color w:val="12313D"/>
          <w:sz w:val="21"/>
        </w:rPr>
        <w:t>Alle Texte, CTAs und technischen Angaben wurden wortgetreu übernommen.</w:t>
      </w:r>
    </w:p>
    <w:p>
      <w:pPr>
        <w:spacing w:after="100"/>
        <w:ind w:left="115" w:hanging="115"/>
      </w:pPr>
      <w:r>
        <w:rPr>
          <w:rFonts w:ascii="Arial" w:hAnsi="Arial"/>
          <w:b/>
          <w:i w:val="0"/>
          <w:color w:val="00ED28"/>
          <w:sz w:val="22"/>
        </w:rPr>
        <w:t xml:space="preserve">□  </w:t>
      </w:r>
      <w:r>
        <w:rPr>
          <w:rFonts w:ascii="Arial" w:hAnsi="Arial"/>
          <w:b w:val="0"/>
          <w:i w:val="0"/>
          <w:color w:val="12313D"/>
          <w:sz w:val="21"/>
        </w:rPr>
        <w:t>Desktop, Tablet und Smartphone wurden vollständig geprüft.</w:t>
      </w:r>
    </w:p>
    <w:p>
      <w:pPr>
        <w:spacing w:after="100"/>
        <w:ind w:left="115" w:hanging="115"/>
      </w:pPr>
      <w:r>
        <w:rPr>
          <w:rFonts w:ascii="Arial" w:hAnsi="Arial"/>
          <w:b/>
          <w:i w:val="0"/>
          <w:color w:val="00ED28"/>
          <w:sz w:val="22"/>
        </w:rPr>
        <w:t xml:space="preserve">□  </w:t>
      </w:r>
      <w:r>
        <w:rPr>
          <w:rFonts w:ascii="Arial" w:hAnsi="Arial"/>
          <w:b w:val="0"/>
          <w:i w:val="0"/>
          <w:color w:val="12313D"/>
          <w:sz w:val="21"/>
        </w:rPr>
        <w:t>Reduced Motion, Tastaturbedienung, Fokuszustände und Kontraste wurden geprüft.</w:t>
      </w:r>
    </w:p>
    <w:p>
      <w:pPr>
        <w:spacing w:after="100"/>
        <w:ind w:left="115" w:hanging="115"/>
      </w:pPr>
      <w:r>
        <w:rPr>
          <w:rFonts w:ascii="Arial" w:hAnsi="Arial"/>
          <w:b/>
          <w:i w:val="0"/>
          <w:color w:val="00ED28"/>
          <w:sz w:val="22"/>
        </w:rPr>
        <w:t xml:space="preserve">□  </w:t>
      </w:r>
      <w:r>
        <w:rPr>
          <w:rFonts w:ascii="Arial" w:hAnsi="Arial"/>
          <w:b w:val="0"/>
          <w:i w:val="0"/>
          <w:color w:val="12313D"/>
          <w:sz w:val="21"/>
        </w:rPr>
        <w:t>Es wurden keine Funktionen, Ergebnisse, Kennzahlen oder Versprechen erfunden.</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DEFINITION OF DONE</w:t>
            </w:r>
          </w:p>
          <w:p>
            <w:pPr>
              <w:spacing w:after="0"/>
            </w:pPr>
            <w:r>
              <w:rPr>
                <w:rFonts w:ascii="Arial" w:hAnsi="Arial"/>
                <w:b/>
                <w:i w:val="0"/>
                <w:color w:val="FFFFFF"/>
                <w:sz w:val="22"/>
              </w:rPr>
              <w:t>Die Seite wirkt puristisch, werblich und sichtbar hochwertig. Sie zeigt die Designstärke von GolfNext, erklärt das Wachstumssystem in einem klaren Moment und erzeugt Interesse an der Übertragung auf den eigenen Club, ohne zur vollständigen Produktdokumentation zu werden. Die vier Wachstumsfelder werden innerhalb dieser Seite geführt und nicht auf zusätzliche Unterseiten verteilt.</w:t>
            </w:r>
          </w:p>
        </w:tc>
      </w:tr>
    </w:tbl>
    <w:p>
      <w:pPr>
        <w:spacing w:after="0"/>
      </w:pP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500"/>
      <w:gridCol w:w="2860"/>
    </w:tblGrid>
    <w:tr>
      <w:tc>
        <w:tcPr>
          <w:tcW w:type="dxa" w:w="6500"/>
        </w:tcPr>
        <w:p>
          <w:r>
            <w:rPr>
              <w:rFonts w:ascii="Arial" w:hAnsi="Arial"/>
              <w:b w:val="0"/>
              <w:i w:val="0"/>
              <w:color w:val="5F6F76"/>
              <w:sz w:val="16"/>
            </w:rPr>
            <w:t>Stand 02.09.2026  |  Freigegebene Arbeitsfassung</w:t>
          </w:r>
        </w:p>
      </w:tc>
      <w:tc>
        <w:tcPr>
          <w:tcW w:type="dxa" w:w="2860"/>
        </w:tcPr>
        <w:p>
          <w:pPr>
            <w:jc w:val="right"/>
          </w:pPr>
          <w:r>
            <w:rPr>
              <w:rFonts w:ascii="Arial" w:hAnsi="Arial"/>
              <w:b w:val="0"/>
              <w:i w:val="0"/>
              <w:color w:val="5F6F76"/>
              <w:sz w:val="16"/>
            </w:rPr>
            <w:t xml:space="preserve">SEITE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003E55"/>
        <w:sz w:val="16"/>
      </w:rPr>
      <w:t>GOLFNEXT  /  WACHSTUM &amp; VERTRIEB  /  UMSETZUNGSBRIEFING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2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3E5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3E5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5B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rial" w:hAnsi="Arial"/>
      <w:color w:val="12313D"/>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Arial" w:hAnsi="Arial"/>
      <w:color w:val="12313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rial" w:hAnsi="Arial"/>
      <w:color w:val="1231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200" w:after="100"/>
    </w:pPr>
    <w:rPr>
      <w:rFonts w:ascii="Arial" w:hAnsi="Arial"/>
      <w:b/>
      <w:color w:val="00ED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GolfNext Wachstum &amp; Vertrieb - Umsetzungsbriefing für Stefan und Claude</dc:title>
  <dc:subject>Freigegebene Texte, Menüführung, Screenshots, Animationen und Abnahmekriterien</dc:subject>
  <dc:creator>GolfNext</dc:creator>
  <cp:keywords>GolfNext, Wachstum, Vertrieb, Webdesign, Claude, Stefan, Umsetzungsbriefing</cp:keywords>
  <dc:description>generated by python-docx</dc:description>
  <cp:lastModifiedBy/>
  <cp:revision>1</cp:revision>
  <dcterms:created xsi:type="dcterms:W3CDTF">2013-12-23T23:15:00Z</dcterms:created>
  <dcterms:modified xsi:type="dcterms:W3CDTF">2013-12-23T23:15:00Z</dcterms:modified>
  <cp:category/>
</cp:coreProperties>
</file>