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CDOps Platform Context Response Pack</w:t>
      </w:r>
    </w:p>
    <w:p>
      <w:pPr>
        <w:jc w:val="center"/>
      </w:pPr>
      <w:r>
        <w:rPr>
          <w:i/>
          <w:color w:val="595959"/>
          <w:sz w:val="26"/>
        </w:rPr>
        <w:t>TF3 Self-Heal Engine - CDO-1 → AIOps Handoff Report</w:t>
      </w:r>
    </w:p>
    <w:tbl>
      <w:tblPr>
        <w:tblStyle w:val="LightShading-Accent1"/>
        <w:tblW w:type="auto" w:w="0"/>
        <w:jc w:val="center"/>
        <w:tblLayout w:type="autofit"/>
        <w:tblLook w:firstColumn="1" w:firstRow="1" w:lastColumn="0" w:lastRow="0" w:noHBand="0" w:noVBand="1" w:val="04A0"/>
      </w:tblPr>
      <w:tblGrid>
        <w:gridCol w:w="5184"/>
        <w:gridCol w:w="5184"/>
      </w:tblGrid>
      <w:tr>
        <w:trPr>
          <w:tblHeader w:val="true"/>
        </w:trPr>
        <w:tc>
          <w:tcPr>
            <w:tcW w:type="dxa" w:w="2448"/>
            <w:vAlign w:val="top"/>
            <w:shd w:fill="1F4E79"/>
          </w:tcPr>
          <w:p>
            <w:pPr>
              <w:jc w:val="left"/>
            </w:pPr>
            <w:r/>
            <w:r>
              <w:rPr>
                <w:b/>
                <w:color w:val="FFFFFF"/>
                <w:sz w:val="18"/>
              </w:rPr>
              <w:t>Field</w:t>
            </w:r>
          </w:p>
        </w:tc>
        <w:tc>
          <w:tcPr>
            <w:tcW w:type="dxa" w:w="8496"/>
            <w:vAlign w:val="top"/>
            <w:shd w:fill="1F4E79"/>
          </w:tcPr>
          <w:p>
            <w:pPr>
              <w:jc w:val="left"/>
            </w:pPr>
            <w:r/>
            <w:r>
              <w:rPr>
                <w:b/>
                <w:color w:val="FFFFFF"/>
                <w:sz w:val="18"/>
              </w:rPr>
              <w:t>Value</w:t>
            </w:r>
          </w:p>
        </w:tc>
      </w:tr>
      <w:tr>
        <w:tc>
          <w:tcPr>
            <w:tcW w:type="dxa" w:w="2448"/>
            <w:vAlign w:val="top"/>
          </w:tcPr>
          <w:p>
            <w:pPr>
              <w:jc w:val="left"/>
            </w:pPr>
            <w:r/>
            <w:r>
              <w:rPr>
                <w:b w:val="0"/>
                <w:sz w:val="18"/>
              </w:rPr>
              <w:t>Document code</w:t>
            </w:r>
          </w:p>
        </w:tc>
        <w:tc>
          <w:tcPr>
            <w:tcW w:type="dxa" w:w="8496"/>
            <w:vAlign w:val="top"/>
          </w:tcPr>
          <w:p>
            <w:pPr>
              <w:jc w:val="left"/>
            </w:pPr>
            <w:r/>
            <w:r>
              <w:rPr>
                <w:b w:val="0"/>
                <w:sz w:val="18"/>
              </w:rPr>
              <w:t>TF3-CDO1-AIOPS-HANDOFF-001</w:t>
            </w:r>
          </w:p>
        </w:tc>
      </w:tr>
      <w:tr>
        <w:tc>
          <w:tcPr>
            <w:tcW w:type="dxa" w:w="2448"/>
            <w:vAlign w:val="top"/>
          </w:tcPr>
          <w:p>
            <w:pPr>
              <w:jc w:val="left"/>
            </w:pPr>
            <w:r/>
            <w:r>
              <w:rPr>
                <w:b w:val="0"/>
                <w:sz w:val="18"/>
              </w:rPr>
              <w:t>Owner</w:t>
            </w:r>
          </w:p>
        </w:tc>
        <w:tc>
          <w:tcPr>
            <w:tcW w:type="dxa" w:w="8496"/>
            <w:vAlign w:val="top"/>
          </w:tcPr>
          <w:p>
            <w:pPr>
              <w:jc w:val="left"/>
            </w:pPr>
            <w:r/>
            <w:r>
              <w:rPr>
                <w:b w:val="0"/>
                <w:sz w:val="18"/>
              </w:rPr>
              <w:t>CDO-1 / Task Force 3</w:t>
            </w:r>
          </w:p>
        </w:tc>
      </w:tr>
      <w:tr>
        <w:tc>
          <w:tcPr>
            <w:tcW w:type="dxa" w:w="2448"/>
            <w:vAlign w:val="top"/>
          </w:tcPr>
          <w:p>
            <w:pPr>
              <w:jc w:val="left"/>
            </w:pPr>
            <w:r/>
            <w:r>
              <w:rPr>
                <w:b w:val="0"/>
                <w:sz w:val="18"/>
              </w:rPr>
              <w:t>Audience</w:t>
            </w:r>
          </w:p>
        </w:tc>
        <w:tc>
          <w:tcPr>
            <w:tcW w:type="dxa" w:w="8496"/>
            <w:vAlign w:val="top"/>
          </w:tcPr>
          <w:p>
            <w:pPr>
              <w:jc w:val="left"/>
            </w:pPr>
            <w:r/>
            <w:r>
              <w:rPr>
                <w:b w:val="0"/>
                <w:sz w:val="18"/>
              </w:rPr>
              <w:t>AIOps Team, AI Lead, CDO Review Panel</w:t>
            </w:r>
          </w:p>
        </w:tc>
      </w:tr>
      <w:tr>
        <w:tc>
          <w:tcPr>
            <w:tcW w:type="dxa" w:w="2448"/>
            <w:vAlign w:val="top"/>
          </w:tcPr>
          <w:p>
            <w:pPr>
              <w:jc w:val="left"/>
            </w:pPr>
            <w:r/>
            <w:r>
              <w:rPr>
                <w:b w:val="0"/>
                <w:sz w:val="18"/>
              </w:rPr>
              <w:t>Status</w:t>
            </w:r>
          </w:p>
        </w:tc>
        <w:tc>
          <w:tcPr>
            <w:tcW w:type="dxa" w:w="8496"/>
            <w:vAlign w:val="top"/>
          </w:tcPr>
          <w:p>
            <w:pPr>
              <w:jc w:val="left"/>
            </w:pPr>
            <w:r/>
            <w:r>
              <w:rPr>
                <w:b w:val="0"/>
                <w:sz w:val="18"/>
              </w:rPr>
              <w:t>Draft for AI alignment - no production claim</w:t>
            </w:r>
          </w:p>
        </w:tc>
      </w:tr>
      <w:tr>
        <w:tc>
          <w:tcPr>
            <w:tcW w:type="dxa" w:w="2448"/>
            <w:vAlign w:val="top"/>
          </w:tcPr>
          <w:p>
            <w:pPr>
              <w:jc w:val="left"/>
            </w:pPr>
            <w:r/>
            <w:r>
              <w:rPr>
                <w:b w:val="0"/>
                <w:sz w:val="18"/>
              </w:rPr>
              <w:t>Date</w:t>
            </w:r>
          </w:p>
        </w:tc>
        <w:tc>
          <w:tcPr>
            <w:tcW w:type="dxa" w:w="8496"/>
            <w:vAlign w:val="top"/>
          </w:tcPr>
          <w:p>
            <w:pPr>
              <w:jc w:val="left"/>
            </w:pPr>
            <w:r/>
            <w:r>
              <w:rPr>
                <w:b w:val="0"/>
                <w:sz w:val="18"/>
              </w:rPr>
              <w:t>2026-06-24</w:t>
            </w:r>
          </w:p>
        </w:tc>
      </w:tr>
      <w:tr>
        <w:tc>
          <w:tcPr>
            <w:tcW w:type="dxa" w:w="2448"/>
            <w:vAlign w:val="top"/>
          </w:tcPr>
          <w:p>
            <w:pPr>
              <w:jc w:val="left"/>
            </w:pPr>
            <w:r/>
            <w:r>
              <w:rPr>
                <w:b w:val="0"/>
                <w:sz w:val="18"/>
              </w:rPr>
              <w:t>Architecture angle</w:t>
            </w:r>
          </w:p>
        </w:tc>
        <w:tc>
          <w:tcPr>
            <w:tcW w:type="dxa" w:w="8496"/>
            <w:vAlign w:val="top"/>
          </w:tcPr>
          <w:p>
            <w:pPr>
              <w:jc w:val="left"/>
            </w:pPr>
            <w:r/>
            <w:r>
              <w:rPr>
                <w:b w:val="0"/>
                <w:sz w:val="18"/>
              </w:rPr>
              <w:t>GitOps Hybrid: ArgoCD + Webhook Receiver + Direct K8s API Patch</w:t>
            </w:r>
          </w:p>
        </w:tc>
      </w:tr>
    </w:tbl>
    <w:p/>
    <w:tbl>
      <w:tblPr>
        <w:tblStyle w:val="TableGrid"/>
        <w:tblW w:type="auto" w:w="0"/>
        <w:jc w:val="center"/>
        <w:tblLook w:firstColumn="1" w:firstRow="1" w:lastColumn="0" w:lastRow="0" w:noHBand="0" w:noVBand="1" w:val="04A0"/>
      </w:tblPr>
      <w:tblGrid>
        <w:gridCol w:w="10368"/>
      </w:tblGrid>
      <w:tr>
        <w:tc>
          <w:tcPr>
            <w:tcW w:type="dxa" w:w="10368"/>
            <w:shd w:fill="D9EAF7"/>
          </w:tcPr>
          <w:p>
            <w:r>
              <w:rPr>
                <w:b/>
                <w:sz w:val="19"/>
              </w:rPr>
              <w:t>Mục đích báo cáo</w:t>
            </w:r>
          </w:p>
          <w:p>
            <w:pPr/>
            <w:r>
              <w:rPr>
                <w:sz w:val="18"/>
              </w:rPr>
              <w:t>Báo cáo này đóng vai trò phản hồi chính thức từ CDOps cho AIOps. Nội dung mô tả bên CDOps sẽ dựng gì, sẽ emit telemetry nào, sẽ execute action theo giới hạn nào, audit/rollback/verify ra sao; đồng thời liệt kê những thứ AIOps bắt buộc cung cấp để CDOps có thể tích hợp Self-Heal Engine mà không phải đoán schema, runbook hoặc action plan.</w:t>
            </w:r>
          </w:p>
        </w:tc>
      </w:tr>
    </w:tbl>
    <w:p/>
    <w:tbl>
      <w:tblPr>
        <w:tblStyle w:val="LightShading-Accent1"/>
        <w:tblW w:type="auto" w:w="0"/>
        <w:jc w:val="center"/>
        <w:tblLayout w:type="autofit"/>
        <w:tblLook w:firstColumn="1" w:firstRow="1" w:lastColumn="0" w:lastRow="0" w:noHBand="0" w:noVBand="1" w:val="04A0"/>
      </w:tblPr>
      <w:tblGrid>
        <w:gridCol w:w="5184"/>
        <w:gridCol w:w="5184"/>
      </w:tblGrid>
      <w:tr>
        <w:trPr>
          <w:tblHeader w:val="true"/>
        </w:trPr>
        <w:tc>
          <w:tcPr>
            <w:tcW w:type="dxa" w:w="3888"/>
            <w:vAlign w:val="top"/>
            <w:shd w:fill="1F4E79"/>
          </w:tcPr>
          <w:p>
            <w:pPr>
              <w:jc w:val="left"/>
            </w:pPr>
            <w:r/>
            <w:r>
              <w:rPr>
                <w:b/>
                <w:color w:val="FFFFFF"/>
                <w:sz w:val="16"/>
              </w:rPr>
              <w:t>Source document</w:t>
            </w:r>
          </w:p>
        </w:tc>
        <w:tc>
          <w:tcPr>
            <w:tcW w:type="dxa" w:w="7056"/>
            <w:vAlign w:val="top"/>
            <w:shd w:fill="1F4E79"/>
          </w:tcPr>
          <w:p>
            <w:pPr>
              <w:jc w:val="left"/>
            </w:pPr>
            <w:r/>
            <w:r>
              <w:rPr>
                <w:b/>
                <w:color w:val="FFFFFF"/>
                <w:sz w:val="16"/>
              </w:rPr>
              <w:t>How this report uses it</w:t>
            </w:r>
          </w:p>
        </w:tc>
      </w:tr>
      <w:tr>
        <w:tc>
          <w:tcPr>
            <w:tcW w:type="dxa" w:w="3888"/>
            <w:vAlign w:val="top"/>
          </w:tcPr>
          <w:p>
            <w:pPr>
              <w:jc w:val="left"/>
            </w:pPr>
            <w:r/>
            <w:r>
              <w:rPr>
                <w:b w:val="0"/>
                <w:sz w:val="16"/>
              </w:rPr>
              <w:t>AIOps Request to CDOps - Platform Context Pack</w:t>
            </w:r>
          </w:p>
        </w:tc>
        <w:tc>
          <w:tcPr>
            <w:tcW w:type="dxa" w:w="7056"/>
            <w:vAlign w:val="top"/>
          </w:tcPr>
          <w:p>
            <w:pPr>
              <w:jc w:val="left"/>
            </w:pPr>
            <w:r/>
            <w:r>
              <w:rPr>
                <w:b w:val="0"/>
                <w:sz w:val="16"/>
              </w:rPr>
              <w:t>Tài liệu yêu cầu platform context từ AIOps: topology, service catalog, telemetry alignment, RBAC, incident injection, audit, verify.</w:t>
            </w:r>
          </w:p>
        </w:tc>
      </w:tr>
      <w:tr>
        <w:tc>
          <w:tcPr>
            <w:tcW w:type="dxa" w:w="3888"/>
            <w:vAlign w:val="top"/>
          </w:tcPr>
          <w:p>
            <w:pPr>
              <w:jc w:val="left"/>
            </w:pPr>
            <w:r/>
            <w:r>
              <w:rPr>
                <w:b w:val="0"/>
                <w:sz w:val="16"/>
              </w:rPr>
              <w:t>01_requirements_analysis.md</w:t>
            </w:r>
          </w:p>
        </w:tc>
        <w:tc>
          <w:tcPr>
            <w:tcW w:type="dxa" w:w="7056"/>
            <w:vAlign w:val="top"/>
          </w:tcPr>
          <w:p>
            <w:pPr>
              <w:jc w:val="left"/>
            </w:pPr>
            <w:r/>
            <w:r>
              <w:rPr>
                <w:b w:val="0"/>
                <w:sz w:val="16"/>
              </w:rPr>
              <w:t>Client context, NFR, SLO, multi-tenant, audit, budget, differentiation angle.</w:t>
            </w:r>
          </w:p>
        </w:tc>
      </w:tr>
      <w:tr>
        <w:tc>
          <w:tcPr>
            <w:tcW w:type="dxa" w:w="3888"/>
            <w:vAlign w:val="top"/>
          </w:tcPr>
          <w:p>
            <w:pPr>
              <w:jc w:val="left"/>
            </w:pPr>
            <w:r/>
            <w:r>
              <w:rPr>
                <w:b w:val="0"/>
                <w:sz w:val="16"/>
              </w:rPr>
              <w:t>02_infra_design.md</w:t>
            </w:r>
          </w:p>
        </w:tc>
        <w:tc>
          <w:tcPr>
            <w:tcW w:type="dxa" w:w="7056"/>
            <w:vAlign w:val="top"/>
          </w:tcPr>
          <w:p>
            <w:pPr>
              <w:jc w:val="left"/>
            </w:pPr>
            <w:r/>
            <w:r>
              <w:rPr>
                <w:b w:val="0"/>
                <w:sz w:val="16"/>
              </w:rPr>
              <w:t>Kiến trúc AWS/EKS, namespaces, VPC Endpoints, no NAT, dual execution path, audit pipeline.</w:t>
            </w:r>
          </w:p>
        </w:tc>
      </w:tr>
      <w:tr>
        <w:tc>
          <w:tcPr>
            <w:tcW w:type="dxa" w:w="3888"/>
            <w:vAlign w:val="top"/>
          </w:tcPr>
          <w:p>
            <w:pPr>
              <w:jc w:val="left"/>
            </w:pPr>
            <w:r/>
            <w:r>
              <w:rPr>
                <w:b w:val="0"/>
                <w:sz w:val="16"/>
              </w:rPr>
              <w:t>03_security_design.md</w:t>
            </w:r>
          </w:p>
        </w:tc>
        <w:tc>
          <w:tcPr>
            <w:tcW w:type="dxa" w:w="7056"/>
            <w:vAlign w:val="top"/>
          </w:tcPr>
          <w:p>
            <w:pPr>
              <w:jc w:val="left"/>
            </w:pPr>
            <w:r/>
            <w:r>
              <w:rPr>
                <w:b w:val="0"/>
                <w:sz w:val="16"/>
              </w:rPr>
              <w:t>Network security, IAM/IRSA, K8s RBAC, secrets, encryption, container/K8s security, compliance touchpoints.</w:t>
            </w:r>
          </w:p>
        </w:tc>
      </w:tr>
      <w:tr>
        <w:tc>
          <w:tcPr>
            <w:tcW w:type="dxa" w:w="3888"/>
            <w:vAlign w:val="top"/>
          </w:tcPr>
          <w:p>
            <w:pPr>
              <w:jc w:val="left"/>
            </w:pPr>
            <w:r/>
            <w:r>
              <w:rPr>
                <w:b w:val="0"/>
                <w:sz w:val="16"/>
              </w:rPr>
              <w:t>04_deployment_design.md</w:t>
            </w:r>
          </w:p>
        </w:tc>
        <w:tc>
          <w:tcPr>
            <w:tcW w:type="dxa" w:w="7056"/>
            <w:vAlign w:val="top"/>
          </w:tcPr>
          <w:p>
            <w:pPr>
              <w:jc w:val="left"/>
            </w:pPr>
            <w:r/>
            <w:r>
              <w:rPr>
                <w:b w:val="0"/>
                <w:sz w:val="16"/>
              </w:rPr>
              <w:t>Terraform, CI/CD, GitOps, ArgoCD sync waves, tenant onboarding, observability stack.</w:t>
            </w:r>
          </w:p>
        </w:tc>
      </w:tr>
      <w:tr>
        <w:tc>
          <w:tcPr>
            <w:tcW w:type="dxa" w:w="3888"/>
            <w:vAlign w:val="top"/>
          </w:tcPr>
          <w:p>
            <w:pPr>
              <w:jc w:val="left"/>
            </w:pPr>
            <w:r/>
            <w:r>
              <w:rPr>
                <w:b w:val="0"/>
                <w:sz w:val="16"/>
              </w:rPr>
              <w:t>ai-api-contract.md / telemetry-contract.md / deployment-contract.md</w:t>
            </w:r>
          </w:p>
        </w:tc>
        <w:tc>
          <w:tcPr>
            <w:tcW w:type="dxa" w:w="7056"/>
            <w:vAlign w:val="top"/>
          </w:tcPr>
          <w:p>
            <w:pPr>
              <w:jc w:val="left"/>
            </w:pPr>
            <w:r/>
            <w:r>
              <w:rPr>
                <w:b w:val="0"/>
                <w:sz w:val="16"/>
              </w:rPr>
              <w:t>Contract hiện có giữa AI và CDO: API endpoints, telemetry event schema, deployment target, auth, scale, networking.</w:t>
            </w:r>
          </w:p>
        </w:tc>
      </w:tr>
      <w:tr>
        <w:tc>
          <w:tcPr>
            <w:tcW w:type="dxa" w:w="3888"/>
            <w:vAlign w:val="top"/>
          </w:tcPr>
          <w:p>
            <w:pPr>
              <w:jc w:val="left"/>
            </w:pPr>
            <w:r/>
            <w:r>
              <w:rPr>
                <w:b w:val="0"/>
                <w:sz w:val="16"/>
              </w:rPr>
              <w:t>angle_analysis.md / 08_adrs.md</w:t>
            </w:r>
          </w:p>
        </w:tc>
        <w:tc>
          <w:tcPr>
            <w:tcW w:type="dxa" w:w="7056"/>
            <w:vAlign w:val="top"/>
          </w:tcPr>
          <w:p>
            <w:pPr>
              <w:jc w:val="left"/>
            </w:pPr>
            <w:r/>
            <w:r>
              <w:rPr>
                <w:b w:val="0"/>
                <w:sz w:val="16"/>
              </w:rPr>
              <w:t>Lý do chọn GitOps Hybrid + Direct Patch và các ADR chính.</w:t>
            </w:r>
          </w:p>
        </w:tc>
      </w:tr>
    </w:tbl>
    <w:p/>
    <w:tbl>
      <w:tblPr>
        <w:tblStyle w:val="TableGrid"/>
        <w:tblW w:type="auto" w:w="0"/>
        <w:jc w:val="center"/>
        <w:tblLook w:firstColumn="1" w:firstRow="1" w:lastColumn="0" w:lastRow="0" w:noHBand="0" w:noVBand="1" w:val="04A0"/>
      </w:tblPr>
      <w:tblGrid>
        <w:gridCol w:w="10368"/>
      </w:tblGrid>
      <w:tr>
        <w:tc>
          <w:tcPr>
            <w:tcW w:type="dxa" w:w="10368"/>
            <w:shd w:fill="FFF2CC"/>
          </w:tcPr>
          <w:p>
            <w:r>
              <w:rPr>
                <w:b/>
                <w:sz w:val="19"/>
              </w:rPr>
              <w:t>Lưu ý trạng thái triển khai</w:t>
            </w:r>
          </w:p>
          <w:p>
            <w:pPr/>
            <w:r>
              <w:rPr>
                <w:sz w:val="18"/>
              </w:rPr>
              <w:t>Các phần liên quan test/eval thực tế được đánh dấu Pending nếu chưa triển khai AWS sandbox. Không dùng số liệu giả. AIOps có thể dùng báo cáo này để chốt contract, runbook và eval scenarios trước; số đo thật sẽ được cập nhật sau W12 simulation.</w:t>
            </w:r>
          </w:p>
        </w:tc>
      </w:tr>
    </w:tbl>
    <w:p/>
    <w:p>
      <w:r>
        <w:br w:type="page"/>
      </w:r>
    </w:p>
    <w:p>
      <w:pPr>
        <w:pStyle w:val="Heading1"/>
      </w:pPr>
      <w:r>
        <w:t>Mục lục nội dung</w:t>
      </w:r>
    </w:p>
    <w:p>
      <w:pPr>
        <w:pStyle w:val="ListBullet"/>
      </w:pPr>
      <w:r>
        <w:t>1. Executive Summary</w:t>
      </w:r>
    </w:p>
    <w:p>
      <w:pPr>
        <w:pStyle w:val="ListBullet"/>
      </w:pPr>
      <w:r>
        <w:t>2. Project Scope &amp; Constraints</w:t>
      </w:r>
    </w:p>
    <w:p>
      <w:pPr>
        <w:pStyle w:val="ListBullet"/>
      </w:pPr>
      <w:r>
        <w:t>3. Target Architecture CDOps sẽ dựng</w:t>
      </w:r>
    </w:p>
    <w:p>
      <w:pPr>
        <w:pStyle w:val="ListBullet"/>
      </w:pPr>
      <w:r>
        <w:t>4. Cluster Topology &amp; Tenant Mapping</w:t>
      </w:r>
    </w:p>
    <w:p>
      <w:pPr>
        <w:pStyle w:val="ListBullet"/>
      </w:pPr>
      <w:r>
        <w:t>5. Service Catalog đề xuất cho Sandbox</w:t>
      </w:r>
    </w:p>
    <w:p>
      <w:pPr>
        <w:pStyle w:val="ListBullet"/>
      </w:pPr>
      <w:r>
        <w:t>6. Execution Workflow: Path A và Path B</w:t>
      </w:r>
    </w:p>
    <w:p>
      <w:pPr>
        <w:pStyle w:val="ListBullet"/>
      </w:pPr>
      <w:r>
        <w:t>7. Responsibility Boundary: AIOps vs CDOps</w:t>
      </w:r>
    </w:p>
    <w:p>
      <w:pPr>
        <w:pStyle w:val="ListBullet"/>
      </w:pPr>
      <w:r>
        <w:t>8. Telemetry Schema Alignment</w:t>
      </w:r>
    </w:p>
    <w:p>
      <w:pPr>
        <w:pStyle w:val="ListBullet"/>
      </w:pPr>
      <w:r>
        <w:t>9. AI API Requirements CDOps cần AIOps đảm bảo</w:t>
      </w:r>
    </w:p>
    <w:p>
      <w:pPr>
        <w:pStyle w:val="ListBullet"/>
      </w:pPr>
      <w:r>
        <w:t>10. Allowed Action Matrix &amp; Blast-radius Policy</w:t>
      </w:r>
    </w:p>
    <w:p>
      <w:pPr>
        <w:pStyle w:val="ListBullet"/>
      </w:pPr>
      <w:r>
        <w:t>11. RBAC Contract</w:t>
      </w:r>
    </w:p>
    <w:p>
      <w:pPr>
        <w:pStyle w:val="ListBullet"/>
      </w:pPr>
      <w:r>
        <w:t>12. Pre-state Snapshot &amp; Audit Storage Interface</w:t>
      </w:r>
    </w:p>
    <w:p>
      <w:pPr>
        <w:pStyle w:val="ListBullet"/>
      </w:pPr>
      <w:r>
        <w:t>13. Verification Source &amp; Success Criteria</w:t>
      </w:r>
    </w:p>
    <w:p>
      <w:pPr>
        <w:pStyle w:val="ListBullet"/>
      </w:pPr>
      <w:r>
        <w:t>14. Rollback Mechanism</w:t>
      </w:r>
    </w:p>
    <w:p>
      <w:pPr>
        <w:pStyle w:val="ListBullet"/>
      </w:pPr>
      <w:r>
        <w:t>15. Incident Injection Plan</w:t>
      </w:r>
    </w:p>
    <w:p>
      <w:pPr>
        <w:pStyle w:val="ListBullet"/>
      </w:pPr>
      <w:r>
        <w:t>16. Network/Auth/Deployment Expectations for AI Engine</w:t>
      </w:r>
    </w:p>
    <w:p>
      <w:pPr>
        <w:pStyle w:val="ListBullet"/>
      </w:pPr>
      <w:r>
        <w:t>17. Những thứ CDOps cần AIOps cung cấp</w:t>
      </w:r>
    </w:p>
    <w:p>
      <w:pPr>
        <w:pStyle w:val="ListBullet"/>
      </w:pPr>
      <w:r>
        <w:t>18. Open Issues cần chốt trước khi freeze contract</w:t>
      </w:r>
    </w:p>
    <w:p>
      <w:pPr>
        <w:pStyle w:val="ListBullet"/>
      </w:pPr>
      <w:r>
        <w:t>19. Final Checklist gửi cho AIOps</w:t>
      </w:r>
    </w:p>
    <w:p>
      <w:pPr>
        <w:pStyle w:val="ListBullet"/>
      </w:pPr>
      <w:r>
        <w:t>20. Appendices: Sample Payloads</w:t>
      </w:r>
    </w:p>
    <w:p>
      <w:r>
        <w:br w:type="page"/>
      </w:r>
    </w:p>
    <w:p>
      <w:pPr>
        <w:pStyle w:val="Heading1"/>
      </w:pPr>
      <w:r>
        <w:t>1. Executive Summary</w:t>
      </w:r>
    </w:p>
    <w:p>
      <w:r>
        <w:t>CDO-1 xây dựng platform infra cho TF3 Self-Heal Engine trên AWS/EKS sandbox. Nhiệm vụ của CDOps là dựng hạ tầng, nhận/emit telemetry, gọi AI Engine, execute action trên Kubernetes, lưu audit bất biến, verify kết quả và rollback/escalate nếu action không giải quyết sự cố.</w:t>
      </w:r>
    </w:p>
    <w:p>
      <w:r>
        <w:t>Architecture angle đã chốt là GitOps Hybrid: kết hợp GitOps qua ArgoCD cho thay đổi dài hạn và Direct K8s API Patch cho sự cố khẩn cấp. Mục tiêu là giữ được audit trail và compliance của GitOps, nhưng vẫn đạt latency thấp cho OOMKilled/Service Stuck.</w:t>
      </w:r>
    </w:p>
    <w:tbl>
      <w:tblPr>
        <w:tblStyle w:val="LightShading-Accent1"/>
        <w:tblW w:type="auto" w:w="0"/>
        <w:jc w:val="center"/>
        <w:tblLayout w:type="autofit"/>
        <w:tblLook w:firstColumn="1" w:firstRow="1" w:lastColumn="0" w:lastRow="0" w:noHBand="0" w:noVBand="1" w:val="04A0"/>
      </w:tblPr>
      <w:tblGrid>
        <w:gridCol w:w="5184"/>
        <w:gridCol w:w="5184"/>
      </w:tblGrid>
      <w:tr>
        <w:trPr>
          <w:tblHeader w:val="true"/>
        </w:trPr>
        <w:tc>
          <w:tcPr>
            <w:tcW w:type="dxa" w:w="2880"/>
            <w:vAlign w:val="top"/>
            <w:shd w:fill="1F4E79"/>
          </w:tcPr>
          <w:p>
            <w:pPr>
              <w:jc w:val="left"/>
            </w:pPr>
            <w:r/>
            <w:r>
              <w:rPr>
                <w:b/>
                <w:color w:val="FFFFFF"/>
                <w:sz w:val="17"/>
              </w:rPr>
              <w:t>Area</w:t>
            </w:r>
          </w:p>
        </w:tc>
        <w:tc>
          <w:tcPr>
            <w:tcW w:type="dxa" w:w="8352"/>
            <w:vAlign w:val="top"/>
            <w:shd w:fill="1F4E79"/>
          </w:tcPr>
          <w:p>
            <w:pPr>
              <w:jc w:val="left"/>
            </w:pPr>
            <w:r/>
            <w:r>
              <w:rPr>
                <w:b/>
                <w:color w:val="FFFFFF"/>
                <w:sz w:val="17"/>
              </w:rPr>
              <w:t>CDOps position</w:t>
            </w:r>
          </w:p>
        </w:tc>
      </w:tr>
      <w:tr>
        <w:tc>
          <w:tcPr>
            <w:tcW w:type="dxa" w:w="2880"/>
            <w:vAlign w:val="top"/>
          </w:tcPr>
          <w:p>
            <w:pPr>
              <w:jc w:val="left"/>
            </w:pPr>
            <w:r/>
            <w:r>
              <w:rPr>
                <w:b w:val="0"/>
                <w:sz w:val="17"/>
              </w:rPr>
              <w:t>Compute platform</w:t>
            </w:r>
          </w:p>
        </w:tc>
        <w:tc>
          <w:tcPr>
            <w:tcW w:type="dxa" w:w="8352"/>
            <w:vAlign w:val="top"/>
          </w:tcPr>
          <w:p>
            <w:pPr>
              <w:jc w:val="left"/>
            </w:pPr>
            <w:r/>
            <w:r>
              <w:rPr>
                <w:b w:val="0"/>
                <w:sz w:val="17"/>
              </w:rPr>
              <w:t>Amazon EKS sandbox v1.28+ với Karpenter autoscaling.</w:t>
            </w:r>
          </w:p>
        </w:tc>
      </w:tr>
      <w:tr>
        <w:tc>
          <w:tcPr>
            <w:tcW w:type="dxa" w:w="2880"/>
            <w:vAlign w:val="top"/>
          </w:tcPr>
          <w:p>
            <w:pPr>
              <w:jc w:val="left"/>
            </w:pPr>
            <w:r/>
            <w:r>
              <w:rPr>
                <w:b w:val="0"/>
                <w:sz w:val="17"/>
              </w:rPr>
              <w:t>Execution model</w:t>
            </w:r>
          </w:p>
        </w:tc>
        <w:tc>
          <w:tcPr>
            <w:tcW w:type="dxa" w:w="8352"/>
            <w:vAlign w:val="top"/>
          </w:tcPr>
          <w:p>
            <w:pPr>
              <w:jc w:val="left"/>
            </w:pPr>
            <w:r/>
            <w:r>
              <w:rPr>
                <w:b w:val="0"/>
                <w:sz w:val="17"/>
              </w:rPr>
              <w:t>Dual path: Path A GitOps/ArgoCD cho deferred actions; Path B Direct K8s API Patch cho urgent actions.</w:t>
            </w:r>
          </w:p>
        </w:tc>
      </w:tr>
      <w:tr>
        <w:tc>
          <w:tcPr>
            <w:tcW w:type="dxa" w:w="2880"/>
            <w:vAlign w:val="top"/>
          </w:tcPr>
          <w:p>
            <w:pPr>
              <w:jc w:val="left"/>
            </w:pPr>
            <w:r/>
            <w:r>
              <w:rPr>
                <w:b w:val="0"/>
                <w:sz w:val="17"/>
              </w:rPr>
              <w:t>Tenant model</w:t>
            </w:r>
          </w:p>
        </w:tc>
        <w:tc>
          <w:tcPr>
            <w:tcW w:type="dxa" w:w="8352"/>
            <w:vAlign w:val="top"/>
          </w:tcPr>
          <w:p>
            <w:pPr>
              <w:jc w:val="left"/>
            </w:pPr>
            <w:r/>
            <w:r>
              <w:rPr>
                <w:b w:val="0"/>
                <w:sz w:val="17"/>
              </w:rPr>
              <w:t>Ít nhất 2 tenant trong sandbox, mỗi tenant tách namespace, RBAC, ResourceQuota, NetworkPolicy.</w:t>
            </w:r>
          </w:p>
        </w:tc>
      </w:tr>
      <w:tr>
        <w:tc>
          <w:tcPr>
            <w:tcW w:type="dxa" w:w="2880"/>
            <w:vAlign w:val="top"/>
          </w:tcPr>
          <w:p>
            <w:pPr>
              <w:jc w:val="left"/>
            </w:pPr>
            <w:r/>
            <w:r>
              <w:rPr>
                <w:b w:val="0"/>
                <w:sz w:val="17"/>
              </w:rPr>
              <w:t>Audit model</w:t>
            </w:r>
          </w:p>
        </w:tc>
        <w:tc>
          <w:tcPr>
            <w:tcW w:type="dxa" w:w="8352"/>
            <w:vAlign w:val="top"/>
          </w:tcPr>
          <w:p>
            <w:pPr>
              <w:jc w:val="left"/>
            </w:pPr>
            <w:r/>
            <w:r>
              <w:rPr>
                <w:b w:val="0"/>
                <w:sz w:val="17"/>
              </w:rPr>
              <w:t>S3 Object Lock COMPLIANCE 90 ngày là audit source chính; Git history là reference phụ cho rollback/change tracking.</w:t>
            </w:r>
          </w:p>
        </w:tc>
      </w:tr>
      <w:tr>
        <w:tc>
          <w:tcPr>
            <w:tcW w:type="dxa" w:w="2880"/>
            <w:vAlign w:val="top"/>
          </w:tcPr>
          <w:p>
            <w:pPr>
              <w:jc w:val="left"/>
            </w:pPr>
            <w:r/>
            <w:r>
              <w:rPr>
                <w:b w:val="0"/>
                <w:sz w:val="17"/>
              </w:rPr>
              <w:t>State/lock</w:t>
            </w:r>
          </w:p>
        </w:tc>
        <w:tc>
          <w:tcPr>
            <w:tcW w:type="dxa" w:w="8352"/>
            <w:vAlign w:val="top"/>
          </w:tcPr>
          <w:p>
            <w:pPr>
              <w:jc w:val="left"/>
            </w:pPr>
            <w:r/>
            <w:r>
              <w:rPr>
                <w:b w:val="0"/>
                <w:sz w:val="17"/>
              </w:rPr>
              <w:t>DynamoDB dùng cho state machine, idempotency và concurrent execution lock.</w:t>
            </w:r>
          </w:p>
        </w:tc>
      </w:tr>
      <w:tr>
        <w:tc>
          <w:tcPr>
            <w:tcW w:type="dxa" w:w="2880"/>
            <w:vAlign w:val="top"/>
          </w:tcPr>
          <w:p>
            <w:pPr>
              <w:jc w:val="left"/>
            </w:pPr>
            <w:r/>
            <w:r>
              <w:rPr>
                <w:b w:val="0"/>
                <w:sz w:val="17"/>
              </w:rPr>
              <w:t>Network cost/security</w:t>
            </w:r>
          </w:p>
        </w:tc>
        <w:tc>
          <w:tcPr>
            <w:tcW w:type="dxa" w:w="8352"/>
            <w:vAlign w:val="top"/>
          </w:tcPr>
          <w:p>
            <w:pPr>
              <w:jc w:val="left"/>
            </w:pPr>
            <w:r/>
            <w:r>
              <w:rPr>
                <w:b w:val="0"/>
                <w:sz w:val="17"/>
              </w:rPr>
              <w:t>No NAT Gateway. AWS service traffic đi qua VPC Gateway/Interface Endpoints.</w:t>
            </w:r>
          </w:p>
        </w:tc>
      </w:tr>
      <w:tr>
        <w:tc>
          <w:tcPr>
            <w:tcW w:type="dxa" w:w="2880"/>
            <w:vAlign w:val="top"/>
          </w:tcPr>
          <w:p>
            <w:pPr>
              <w:jc w:val="left"/>
            </w:pPr>
            <w:r/>
            <w:r>
              <w:rPr>
                <w:b w:val="0"/>
                <w:sz w:val="17"/>
              </w:rPr>
              <w:t>AI integration</w:t>
            </w:r>
          </w:p>
        </w:tc>
        <w:tc>
          <w:tcPr>
            <w:tcW w:type="dxa" w:w="8352"/>
            <w:vAlign w:val="top"/>
          </w:tcPr>
          <w:p>
            <w:pPr>
              <w:jc w:val="left"/>
            </w:pPr>
            <w:r/>
            <w:r>
              <w:rPr>
                <w:b w:val="0"/>
                <w:sz w:val="17"/>
              </w:rPr>
              <w:t>CDOps gọi AI Engine qua internal endpoint, IAM SigV4, X-Tenant-Id, X-Correlation-Id/Idempotency-Key.</w:t>
            </w:r>
          </w:p>
        </w:tc>
      </w:tr>
      <w:tr>
        <w:tc>
          <w:tcPr>
            <w:tcW w:type="dxa" w:w="2880"/>
            <w:vAlign w:val="top"/>
          </w:tcPr>
          <w:p>
            <w:pPr>
              <w:jc w:val="left"/>
            </w:pPr>
            <w:r/>
            <w:r>
              <w:rPr>
                <w:b w:val="0"/>
                <w:sz w:val="17"/>
              </w:rPr>
              <w:t>Current caveat</w:t>
            </w:r>
          </w:p>
        </w:tc>
        <w:tc>
          <w:tcPr>
            <w:tcW w:type="dxa" w:w="8352"/>
            <w:vAlign w:val="top"/>
          </w:tcPr>
          <w:p>
            <w:pPr>
              <w:jc w:val="left"/>
            </w:pPr>
            <w:r/>
            <w:r>
              <w:rPr>
                <w:b w:val="0"/>
                <w:sz w:val="17"/>
              </w:rPr>
              <w:t>Test &amp; Eval report chưa có số liệu thật nếu AWS sandbox chưa triển khai; đánh dấu Pending, không fake metrics.</w:t>
            </w:r>
          </w:p>
        </w:tc>
      </w:tr>
    </w:tbl>
    <w:p/>
    <w:tbl>
      <w:tblPr>
        <w:tblStyle w:val="TableGrid"/>
        <w:tblW w:type="auto" w:w="0"/>
        <w:jc w:val="center"/>
        <w:tblLook w:firstColumn="1" w:firstRow="1" w:lastColumn="0" w:lastRow="0" w:noHBand="0" w:noVBand="1" w:val="04A0"/>
      </w:tblPr>
      <w:tblGrid>
        <w:gridCol w:w="10368"/>
      </w:tblGrid>
      <w:tr>
        <w:tc>
          <w:tcPr>
            <w:tcW w:type="dxa" w:w="10368"/>
            <w:shd w:fill="E2F0D9"/>
          </w:tcPr>
          <w:p>
            <w:r>
              <w:rPr>
                <w:b/>
                <w:sz w:val="19"/>
              </w:rPr>
              <w:t>Thông điệp quan trọng cho AIOps</w:t>
            </w:r>
          </w:p>
          <w:p>
            <w:pPr/>
            <w:r>
              <w:rPr>
                <w:sz w:val="18"/>
              </w:rPr>
              <w:t>AIOps không nên trả action plan dựa trên tên resource đoán mò. Mọi action cần dựa vào tenant_id, namespace, deployment, allowed action matrix, RBAC và pre-state snapshot do CDOps cung cấp/enrich. Nếu thiếu field bắt buộc để execute an toàn, AI Engine nên trả ESCALATE hoặc NEEDS_PLATFORM_CONTEXT thay vì tạo unsafe action.</w:t>
            </w:r>
          </w:p>
        </w:tc>
      </w:tr>
    </w:tbl>
    <w:p/>
    <w:p>
      <w:pPr>
        <w:pStyle w:val="Heading1"/>
      </w:pPr>
      <w:r>
        <w:t>2. Project Scope &amp; Constraints</w:t>
      </w:r>
    </w:p>
    <w:tbl>
      <w:tblPr>
        <w:tblStyle w:val="LightShading-Accent1"/>
        <w:tblW w:type="auto" w:w="0"/>
        <w:jc w:val="center"/>
        <w:tblLayout w:type="autofit"/>
        <w:tblLook w:firstColumn="1" w:firstRow="1" w:lastColumn="0" w:lastRow="0" w:noHBand="0" w:noVBand="1" w:val="04A0"/>
      </w:tblPr>
      <w:tblGrid>
        <w:gridCol w:w="5184"/>
        <w:gridCol w:w="5184"/>
      </w:tblGrid>
      <w:tr>
        <w:trPr>
          <w:tblHeader w:val="true"/>
        </w:trPr>
        <w:tc>
          <w:tcPr>
            <w:tcW w:type="dxa" w:w="2880"/>
            <w:vAlign w:val="top"/>
            <w:shd w:fill="1F4E79"/>
          </w:tcPr>
          <w:p>
            <w:pPr>
              <w:jc w:val="left"/>
            </w:pPr>
            <w:r/>
            <w:r>
              <w:rPr>
                <w:b/>
                <w:color w:val="FFFFFF"/>
                <w:sz w:val="16"/>
              </w:rPr>
              <w:t>Constraint</w:t>
            </w:r>
          </w:p>
        </w:tc>
        <w:tc>
          <w:tcPr>
            <w:tcW w:type="dxa" w:w="8352"/>
            <w:vAlign w:val="top"/>
            <w:shd w:fill="1F4E79"/>
          </w:tcPr>
          <w:p>
            <w:pPr>
              <w:jc w:val="left"/>
            </w:pPr>
            <w:r/>
            <w:r>
              <w:rPr>
                <w:b/>
                <w:color w:val="FFFFFF"/>
                <w:sz w:val="16"/>
              </w:rPr>
              <w:t>Value / Interpretation</w:t>
            </w:r>
          </w:p>
        </w:tc>
      </w:tr>
      <w:tr>
        <w:tc>
          <w:tcPr>
            <w:tcW w:type="dxa" w:w="2880"/>
            <w:vAlign w:val="top"/>
          </w:tcPr>
          <w:p>
            <w:pPr>
              <w:jc w:val="left"/>
            </w:pPr>
            <w:r/>
            <w:r>
              <w:rPr>
                <w:b w:val="0"/>
                <w:sz w:val="16"/>
              </w:rPr>
              <w:t>Client problem</w:t>
            </w:r>
          </w:p>
        </w:tc>
        <w:tc>
          <w:tcPr>
            <w:tcW w:type="dxa" w:w="8352"/>
            <w:vAlign w:val="top"/>
          </w:tcPr>
          <w:p>
            <w:pPr>
              <w:jc w:val="left"/>
            </w:pPr>
            <w:r/>
            <w:r>
              <w:rPr>
                <w:b w:val="0"/>
                <w:sz w:val="16"/>
              </w:rPr>
              <w:t>SaaS B2B vận hành nhiều microservice trên Kubernetes/EKS; on-call bị page thường xuyên bởi known patterns.</w:t>
            </w:r>
          </w:p>
        </w:tc>
      </w:tr>
      <w:tr>
        <w:tc>
          <w:tcPr>
            <w:tcW w:type="dxa" w:w="2880"/>
            <w:vAlign w:val="top"/>
          </w:tcPr>
          <w:p>
            <w:pPr>
              <w:jc w:val="left"/>
            </w:pPr>
            <w:r/>
            <w:r>
              <w:rPr>
                <w:b w:val="0"/>
                <w:sz w:val="16"/>
              </w:rPr>
              <w:t>Self-heal pipeline</w:t>
            </w:r>
          </w:p>
        </w:tc>
        <w:tc>
          <w:tcPr>
            <w:tcW w:type="dxa" w:w="8352"/>
            <w:vAlign w:val="top"/>
          </w:tcPr>
          <w:p>
            <w:pPr>
              <w:jc w:val="left"/>
            </w:pPr>
            <w:r/>
            <w:r>
              <w:rPr>
                <w:b w:val="0"/>
                <w:sz w:val="16"/>
              </w:rPr>
              <w:t>detect -&gt; match runbook -&gt; execute audited -&gt; verify -&gt; escalate nếu fail.</w:t>
            </w:r>
          </w:p>
        </w:tc>
      </w:tr>
      <w:tr>
        <w:tc>
          <w:tcPr>
            <w:tcW w:type="dxa" w:w="2880"/>
            <w:vAlign w:val="top"/>
          </w:tcPr>
          <w:p>
            <w:pPr>
              <w:jc w:val="left"/>
            </w:pPr>
            <w:r/>
            <w:r>
              <w:rPr>
                <w:b w:val="0"/>
                <w:sz w:val="16"/>
              </w:rPr>
              <w:t>Known patterns</w:t>
            </w:r>
          </w:p>
        </w:tc>
        <w:tc>
          <w:tcPr>
            <w:tcW w:type="dxa" w:w="8352"/>
            <w:vAlign w:val="top"/>
          </w:tcPr>
          <w:p>
            <w:pPr>
              <w:jc w:val="left"/>
            </w:pPr>
            <w:r/>
            <w:r>
              <w:rPr>
                <w:b w:val="0"/>
                <w:sz w:val="16"/>
              </w:rPr>
              <w:t>OOMKilled, Service Stuck, Queue Backlog, Cert Expiring, Disk Space Exceeded. Demo scope ưu tiên 3 pattern đầu nếu thời gian hạn chế.</w:t>
            </w:r>
          </w:p>
        </w:tc>
      </w:tr>
      <w:tr>
        <w:tc>
          <w:tcPr>
            <w:tcW w:type="dxa" w:w="2880"/>
            <w:vAlign w:val="top"/>
          </w:tcPr>
          <w:p>
            <w:pPr>
              <w:jc w:val="left"/>
            </w:pPr>
            <w:r/>
            <w:r>
              <w:rPr>
                <w:b w:val="0"/>
                <w:sz w:val="16"/>
              </w:rPr>
              <w:t>Sandbox scale</w:t>
            </w:r>
          </w:p>
        </w:tc>
        <w:tc>
          <w:tcPr>
            <w:tcW w:type="dxa" w:w="8352"/>
            <w:vAlign w:val="top"/>
          </w:tcPr>
          <w:p>
            <w:pPr>
              <w:jc w:val="left"/>
            </w:pPr>
            <w:r/>
            <w:r>
              <w:rPr>
                <w:b w:val="0"/>
                <w:sz w:val="16"/>
              </w:rPr>
              <w:t>&gt;= 2 tenants; design hướng tới &gt;= 50 tenants production target.</w:t>
            </w:r>
          </w:p>
        </w:tc>
      </w:tr>
      <w:tr>
        <w:tc>
          <w:tcPr>
            <w:tcW w:type="dxa" w:w="2880"/>
            <w:vAlign w:val="top"/>
          </w:tcPr>
          <w:p>
            <w:pPr>
              <w:jc w:val="left"/>
            </w:pPr>
            <w:r/>
            <w:r>
              <w:rPr>
                <w:b w:val="0"/>
                <w:sz w:val="16"/>
              </w:rPr>
              <w:t>Latency targets</w:t>
            </w:r>
          </w:p>
        </w:tc>
        <w:tc>
          <w:tcPr>
            <w:tcW w:type="dxa" w:w="8352"/>
            <w:vAlign w:val="top"/>
          </w:tcPr>
          <w:p>
            <w:pPr>
              <w:jc w:val="left"/>
            </w:pPr>
            <w:r/>
            <w:r>
              <w:rPr>
                <w:b w:val="0"/>
                <w:sz w:val="16"/>
              </w:rPr>
              <w:t>Path B Direct Patch &lt; 15s; Path A GitOps &lt; 120s; AI API p99 &lt; 1000ms.</w:t>
            </w:r>
          </w:p>
        </w:tc>
      </w:tr>
      <w:tr>
        <w:tc>
          <w:tcPr>
            <w:tcW w:type="dxa" w:w="2880"/>
            <w:vAlign w:val="top"/>
          </w:tcPr>
          <w:p>
            <w:pPr>
              <w:jc w:val="left"/>
            </w:pPr>
            <w:r/>
            <w:r>
              <w:rPr>
                <w:b w:val="0"/>
                <w:sz w:val="16"/>
              </w:rPr>
              <w:t>Audit requirement</w:t>
            </w:r>
          </w:p>
        </w:tc>
        <w:tc>
          <w:tcPr>
            <w:tcW w:type="dxa" w:w="8352"/>
            <w:vAlign w:val="top"/>
          </w:tcPr>
          <w:p>
            <w:pPr>
              <w:jc w:val="left"/>
            </w:pPr>
            <w:r/>
            <w:r>
              <w:rPr>
                <w:b w:val="0"/>
                <w:sz w:val="16"/>
              </w:rPr>
              <w:t>Tamper-evident audit retention 90 ngày bằng S3 Object Lock COMPLIANCE.</w:t>
            </w:r>
          </w:p>
        </w:tc>
      </w:tr>
      <w:tr>
        <w:tc>
          <w:tcPr>
            <w:tcW w:type="dxa" w:w="2880"/>
            <w:vAlign w:val="top"/>
          </w:tcPr>
          <w:p>
            <w:pPr>
              <w:jc w:val="left"/>
            </w:pPr>
            <w:r/>
            <w:r>
              <w:rPr>
                <w:b w:val="0"/>
                <w:sz w:val="16"/>
              </w:rPr>
              <w:t>Safety controls</w:t>
            </w:r>
          </w:p>
        </w:tc>
        <w:tc>
          <w:tcPr>
            <w:tcW w:type="dxa" w:w="8352"/>
            <w:vAlign w:val="top"/>
          </w:tcPr>
          <w:p>
            <w:pPr>
              <w:jc w:val="left"/>
            </w:pPr>
            <w:r/>
            <w:r>
              <w:rPr>
                <w:b w:val="0"/>
                <w:sz w:val="16"/>
              </w:rPr>
              <w:t>Dry-run, blast-radius, verify, rollback, circuit breaker, namespace lock.</w:t>
            </w:r>
          </w:p>
        </w:tc>
      </w:tr>
      <w:tr>
        <w:tc>
          <w:tcPr>
            <w:tcW w:type="dxa" w:w="2880"/>
            <w:vAlign w:val="top"/>
          </w:tcPr>
          <w:p>
            <w:pPr>
              <w:jc w:val="left"/>
            </w:pPr>
            <w:r/>
            <w:r>
              <w:rPr>
                <w:b w:val="0"/>
                <w:sz w:val="16"/>
              </w:rPr>
              <w:t>Budget</w:t>
            </w:r>
          </w:p>
        </w:tc>
        <w:tc>
          <w:tcPr>
            <w:tcW w:type="dxa" w:w="8352"/>
            <w:vAlign w:val="top"/>
          </w:tcPr>
          <w:p>
            <w:pPr>
              <w:jc w:val="left"/>
            </w:pPr>
            <w:r/>
            <w:r>
              <w:rPr>
                <w:b w:val="0"/>
                <w:sz w:val="16"/>
              </w:rPr>
              <w:t>$200 / 2 tuần build sandbox; ưu tiên VPC Endpoints và Spot để giảm chi phí.</w:t>
            </w:r>
          </w:p>
        </w:tc>
      </w:tr>
    </w:tbl>
    <w:p/>
    <w:p>
      <w:pPr>
        <w:pStyle w:val="Heading2"/>
      </w:pPr>
      <w:r>
        <w:t>2.1 Assumptions</w:t>
      </w:r>
    </w:p>
    <w:p>
      <w:pPr>
        <w:pStyle w:val="ListBullet"/>
      </w:pPr>
      <w:r>
        <w:t>AIOps host AI Engine một lần dùng chung cho task force, CDO-1 gọi qua endpoint nội bộ.</w:t>
      </w:r>
    </w:p>
    <w:p>
      <w:pPr>
        <w:pStyle w:val="ListBullet"/>
      </w:pPr>
      <w:r>
        <w:t>CDOps không tự định nghĩa AI logic; CDOps chỉ execute action theo action plan đã được AI quyết định và đã qua safety checks.</w:t>
      </w:r>
    </w:p>
    <w:p>
      <w:pPr>
        <w:pStyle w:val="ListBullet"/>
      </w:pPr>
      <w:r>
        <w:t>Trong sandbox, service catalog có thể là demo workload nhưng phải đủ metadata để AI target đúng deployment.</w:t>
      </w:r>
    </w:p>
    <w:p>
      <w:pPr>
        <w:pStyle w:val="ListBullet"/>
      </w:pPr>
      <w:r>
        <w:t>Các số liệu load/performance thực tế chỉ điền sau khi AWS sandbox và simulation chạy xong.</w:t>
      </w:r>
    </w:p>
    <w:p>
      <w:pPr>
        <w:pStyle w:val="Heading1"/>
      </w:pPr>
      <w:r>
        <w:t>3. Target Architecture CDOps sẽ dựng</w:t>
      </w:r>
    </w:p>
    <w:p>
      <w:r>
        <w:t>Kiến trúc mục tiêu gồm EKS sandbox trong private app subnets, observability namespace, ArgoCD namespace, self-heal-system namespace, tenant namespaces, DynamoDB state/lock, S3 audit bucket, Kinesis Firehose audit shipper và VPC Endpoints để loại NAT Gateway.</w:t>
      </w:r>
    </w:p>
    <w:p>
      <w:pPr>
        <w:pStyle w:val="CodeBlock"/>
      </w:pPr>
      <w:r>
        <w:rPr>
          <w:rFonts w:ascii="Consolas" w:hAnsi="Consolas"/>
          <w:sz w:val="16"/>
        </w:rPr>
        <w:t>AWS us-east-1 / VPC 10.120.0.0/16</w:t>
      </w:r>
    </w:p>
    <w:p>
      <w:pPr>
        <w:pStyle w:val="CodeBlock"/>
      </w:pPr>
      <w:r>
        <w:rPr>
          <w:rFonts w:ascii="Consolas" w:hAnsi="Consolas"/>
          <w:sz w:val="16"/>
        </w:rPr>
        <w:t xml:space="preserve">  Public Subnets:</w:t>
      </w:r>
    </w:p>
    <w:p>
      <w:pPr>
        <w:pStyle w:val="CodeBlock"/>
      </w:pPr>
      <w:r>
        <w:rPr>
          <w:rFonts w:ascii="Consolas" w:hAnsi="Consolas"/>
          <w:sz w:val="16"/>
        </w:rPr>
        <w:t xml:space="preserve">    - ALB / Ingress entry point</w:t>
      </w:r>
    </w:p>
    <w:p>
      <w:pPr>
        <w:pStyle w:val="CodeBlock"/>
      </w:pPr>
      <w:r>
        <w:rPr>
          <w:rFonts w:ascii="Consolas" w:hAnsi="Consolas"/>
          <w:sz w:val="16"/>
        </w:rPr>
        <w:t xml:space="preserve">  Private App Subnets:</w:t>
      </w:r>
    </w:p>
    <w:p>
      <w:pPr>
        <w:pStyle w:val="CodeBlock"/>
      </w:pPr>
      <w:r>
        <w:rPr>
          <w:rFonts w:ascii="Consolas" w:hAnsi="Consolas"/>
          <w:sz w:val="16"/>
        </w:rPr>
        <w:t xml:space="preserve">    - EKS Sandbox Cluster</w:t>
      </w:r>
    </w:p>
    <w:p>
      <w:pPr>
        <w:pStyle w:val="CodeBlock"/>
      </w:pPr>
      <w:r>
        <w:rPr>
          <w:rFonts w:ascii="Consolas" w:hAnsi="Consolas"/>
          <w:sz w:val="16"/>
        </w:rPr>
        <w:t xml:space="preserve">      - kube-system: CoreDNS, Karpenter</w:t>
      </w:r>
    </w:p>
    <w:p>
      <w:pPr>
        <w:pStyle w:val="CodeBlock"/>
      </w:pPr>
      <w:r>
        <w:rPr>
          <w:rFonts w:ascii="Consolas" w:hAnsi="Consolas"/>
          <w:sz w:val="16"/>
        </w:rPr>
        <w:t xml:space="preserve">      - observability: Prometheus Operator, AlertManager, FluentBit, Grafana</w:t>
      </w:r>
    </w:p>
    <w:p>
      <w:pPr>
        <w:pStyle w:val="CodeBlock"/>
      </w:pPr>
      <w:r>
        <w:rPr>
          <w:rFonts w:ascii="Consolas" w:hAnsi="Consolas"/>
          <w:sz w:val="16"/>
        </w:rPr>
        <w:t xml:space="preserve">      - argocd: ArgoCD Controller</w:t>
      </w:r>
    </w:p>
    <w:p>
      <w:pPr>
        <w:pStyle w:val="CodeBlock"/>
      </w:pPr>
      <w:r>
        <w:rPr>
          <w:rFonts w:ascii="Consolas" w:hAnsi="Consolas"/>
          <w:sz w:val="16"/>
        </w:rPr>
        <w:t xml:space="preserve">      - self-heal-system: Webhook Receiver, Self-Heal Controller</w:t>
      </w:r>
    </w:p>
    <w:p>
      <w:pPr>
        <w:pStyle w:val="CodeBlock"/>
      </w:pPr>
      <w:r>
        <w:rPr>
          <w:rFonts w:ascii="Consolas" w:hAnsi="Consolas"/>
          <w:sz w:val="16"/>
        </w:rPr>
        <w:t xml:space="preserve">      - tenant-a: sample app workloads</w:t>
      </w:r>
    </w:p>
    <w:p>
      <w:pPr>
        <w:pStyle w:val="CodeBlock"/>
      </w:pPr>
      <w:r>
        <w:rPr>
          <w:rFonts w:ascii="Consolas" w:hAnsi="Consolas"/>
          <w:sz w:val="16"/>
        </w:rPr>
        <w:t xml:space="preserve">      - tenant-b: sample app workloads</w:t>
      </w:r>
    </w:p>
    <w:p>
      <w:pPr>
        <w:pStyle w:val="CodeBlock"/>
      </w:pPr>
      <w:r>
        <w:rPr>
          <w:rFonts w:ascii="Consolas" w:hAnsi="Consolas"/>
          <w:sz w:val="16"/>
        </w:rPr>
        <w:t xml:space="preserve">  Private Data / AWS services:</w:t>
      </w:r>
    </w:p>
    <w:p>
      <w:pPr>
        <w:pStyle w:val="CodeBlock"/>
      </w:pPr>
      <w:r>
        <w:rPr>
          <w:rFonts w:ascii="Consolas" w:hAnsi="Consolas"/>
          <w:sz w:val="16"/>
        </w:rPr>
        <w:t xml:space="preserve">    - DynamoDB: incident state, locks, idempotency records</w:t>
      </w:r>
    </w:p>
    <w:p>
      <w:pPr>
        <w:pStyle w:val="CodeBlock"/>
      </w:pPr>
      <w:r>
        <w:rPr>
          <w:rFonts w:ascii="Consolas" w:hAnsi="Consolas"/>
          <w:sz w:val="16"/>
        </w:rPr>
        <w:t xml:space="preserve">    - S3 Object Lock bucket: immutable audit logs</w:t>
      </w:r>
    </w:p>
    <w:p>
      <w:pPr>
        <w:pStyle w:val="CodeBlock"/>
      </w:pPr>
      <w:r>
        <w:rPr>
          <w:rFonts w:ascii="Consolas" w:hAnsi="Consolas"/>
          <w:sz w:val="16"/>
        </w:rPr>
        <w:t xml:space="preserve">    - Kinesis Firehose: audit event shipper</w:t>
      </w:r>
    </w:p>
    <w:p>
      <w:pPr>
        <w:pStyle w:val="CodeBlock"/>
      </w:pPr>
      <w:r>
        <w:rPr>
          <w:rFonts w:ascii="Consolas" w:hAnsi="Consolas"/>
          <w:sz w:val="16"/>
        </w:rPr>
        <w:t xml:space="preserve">    - CodeCommit/config-repo: GitOps manifests</w:t>
      </w:r>
    </w:p>
    <w:p>
      <w:pPr>
        <w:pStyle w:val="CodeBlock"/>
      </w:pPr>
      <w:r>
        <w:rPr>
          <w:rFonts w:ascii="Consolas" w:hAnsi="Consolas"/>
          <w:sz w:val="16"/>
        </w:rPr>
        <w:t xml:space="preserve">    - Secrets Manager: credentials/secrets</w:t>
      </w:r>
    </w:p>
    <w:p>
      <w:pPr>
        <w:pStyle w:val="CodeBlock"/>
      </w:pPr>
      <w:r>
        <w:rPr>
          <w:rFonts w:ascii="Consolas" w:hAnsi="Consolas"/>
          <w:sz w:val="16"/>
        </w:rPr>
        <w:t xml:space="preserve">  Connectivity:</w:t>
      </w:r>
    </w:p>
    <w:p>
      <w:pPr>
        <w:pStyle w:val="CodeBlock"/>
      </w:pPr>
      <w:r>
        <w:rPr>
          <w:rFonts w:ascii="Consolas" w:hAnsi="Consolas"/>
          <w:sz w:val="16"/>
        </w:rPr>
        <w:t xml:space="preserve">    - VPC Endpoints: S3, DynamoDB, Secrets Manager, Bedrock Runtime, CodeCommit, Kinesis Firehose</w:t>
      </w:r>
    </w:p>
    <w:p>
      <w:pPr>
        <w:pStyle w:val="CodeBlock"/>
      </w:pPr>
      <w:r>
        <w:rPr>
          <w:rFonts w:ascii="Consolas" w:hAnsi="Consolas"/>
          <w:sz w:val="16"/>
        </w:rPr>
        <w:t xml:space="preserve">    - No NAT Gateway for AWS service traffic</w:t>
      </w:r>
    </w:p>
    <w:p/>
    <w:tbl>
      <w:tblPr>
        <w:tblStyle w:val="LightShading-Accent1"/>
        <w:tblW w:type="auto" w:w="0"/>
        <w:jc w:val="center"/>
        <w:tblLayout w:type="autofit"/>
        <w:tblLook w:firstColumn="1" w:firstRow="1" w:lastColumn="0" w:lastRow="0" w:noHBand="0" w:noVBand="1" w:val="04A0"/>
      </w:tblPr>
      <w:tblGrid>
        <w:gridCol w:w="5184"/>
        <w:gridCol w:w="5184"/>
      </w:tblGrid>
      <w:tr>
        <w:trPr>
          <w:tblHeader w:val="true"/>
        </w:trPr>
        <w:tc>
          <w:tcPr>
            <w:tcW w:type="dxa" w:w="2880"/>
            <w:vAlign w:val="top"/>
            <w:shd w:fill="1F4E79"/>
          </w:tcPr>
          <w:p>
            <w:pPr>
              <w:jc w:val="left"/>
            </w:pPr>
            <w:r/>
            <w:r>
              <w:rPr>
                <w:b/>
                <w:color w:val="FFFFFF"/>
                <w:sz w:val="16"/>
              </w:rPr>
              <w:t>Component</w:t>
            </w:r>
          </w:p>
        </w:tc>
        <w:tc>
          <w:tcPr>
            <w:tcW w:type="dxa" w:w="8352"/>
            <w:vAlign w:val="top"/>
            <w:shd w:fill="1F4E79"/>
          </w:tcPr>
          <w:p>
            <w:pPr>
              <w:jc w:val="left"/>
            </w:pPr>
            <w:r/>
            <w:r>
              <w:rPr>
                <w:b/>
                <w:color w:val="FFFFFF"/>
                <w:sz w:val="16"/>
              </w:rPr>
              <w:t>Role in CDOps platform</w:t>
            </w:r>
          </w:p>
        </w:tc>
      </w:tr>
      <w:tr>
        <w:tc>
          <w:tcPr>
            <w:tcW w:type="dxa" w:w="2880"/>
            <w:vAlign w:val="top"/>
          </w:tcPr>
          <w:p>
            <w:pPr>
              <w:jc w:val="left"/>
            </w:pPr>
            <w:r/>
            <w:r>
              <w:rPr>
                <w:b w:val="0"/>
                <w:sz w:val="16"/>
              </w:rPr>
              <w:t>EKS cluster</w:t>
            </w:r>
          </w:p>
        </w:tc>
        <w:tc>
          <w:tcPr>
            <w:tcW w:type="dxa" w:w="8352"/>
            <w:vAlign w:val="top"/>
          </w:tcPr>
          <w:p>
            <w:pPr>
              <w:jc w:val="left"/>
            </w:pPr>
            <w:r/>
            <w:r>
              <w:rPr>
                <w:b w:val="0"/>
                <w:sz w:val="16"/>
              </w:rPr>
              <w:t>Kubernetes runtime mô phỏng đúng failure modes như OOMKilled, CrashLoopBackOff, readiness/liveness failure.</w:t>
            </w:r>
          </w:p>
        </w:tc>
      </w:tr>
      <w:tr>
        <w:tc>
          <w:tcPr>
            <w:tcW w:type="dxa" w:w="2880"/>
            <w:vAlign w:val="top"/>
          </w:tcPr>
          <w:p>
            <w:pPr>
              <w:jc w:val="left"/>
            </w:pPr>
            <w:r/>
            <w:r>
              <w:rPr>
                <w:b w:val="0"/>
                <w:sz w:val="16"/>
              </w:rPr>
              <w:t>Karpenter</w:t>
            </w:r>
          </w:p>
        </w:tc>
        <w:tc>
          <w:tcPr>
            <w:tcW w:type="dxa" w:w="8352"/>
            <w:vAlign w:val="top"/>
          </w:tcPr>
          <w:p>
            <w:pPr>
              <w:jc w:val="left"/>
            </w:pPr>
            <w:r/>
            <w:r>
              <w:rPr>
                <w:b w:val="0"/>
                <w:sz w:val="16"/>
              </w:rPr>
              <w:t>Node autoscaler tạo/xóa EC2 worker nodes theo nhu cầu Pod; ưu tiên Spot cho tenant/simulation workload.</w:t>
            </w:r>
          </w:p>
        </w:tc>
      </w:tr>
      <w:tr>
        <w:tc>
          <w:tcPr>
            <w:tcW w:type="dxa" w:w="2880"/>
            <w:vAlign w:val="top"/>
          </w:tcPr>
          <w:p>
            <w:pPr>
              <w:jc w:val="left"/>
            </w:pPr>
            <w:r/>
            <w:r>
              <w:rPr>
                <w:b w:val="0"/>
                <w:sz w:val="16"/>
              </w:rPr>
              <w:t>Prometheus + AlertManager</w:t>
            </w:r>
          </w:p>
        </w:tc>
        <w:tc>
          <w:tcPr>
            <w:tcW w:type="dxa" w:w="8352"/>
            <w:vAlign w:val="top"/>
          </w:tcPr>
          <w:p>
            <w:pPr>
              <w:jc w:val="left"/>
            </w:pPr>
            <w:r/>
            <w:r>
              <w:rPr>
                <w:b w:val="0"/>
                <w:sz w:val="16"/>
              </w:rPr>
              <w:t>Thu metrics và bắn alert vào Webhook Receiver để kích hoạt self-heal flow.</w:t>
            </w:r>
          </w:p>
        </w:tc>
      </w:tr>
      <w:tr>
        <w:tc>
          <w:tcPr>
            <w:tcW w:type="dxa" w:w="2880"/>
            <w:vAlign w:val="top"/>
          </w:tcPr>
          <w:p>
            <w:pPr>
              <w:jc w:val="left"/>
            </w:pPr>
            <w:r/>
            <w:r>
              <w:rPr>
                <w:b w:val="0"/>
                <w:sz w:val="16"/>
              </w:rPr>
              <w:t>FluentBit</w:t>
            </w:r>
          </w:p>
        </w:tc>
        <w:tc>
          <w:tcPr>
            <w:tcW w:type="dxa" w:w="8352"/>
            <w:vAlign w:val="top"/>
          </w:tcPr>
          <w:p>
            <w:pPr>
              <w:jc w:val="left"/>
            </w:pPr>
            <w:r/>
            <w:r>
              <w:rPr>
                <w:b w:val="0"/>
                <w:sz w:val="16"/>
              </w:rPr>
              <w:t>Thu logs từ pods, redaction PII, ship CloudWatch/S3 audit pipeline.</w:t>
            </w:r>
          </w:p>
        </w:tc>
      </w:tr>
      <w:tr>
        <w:tc>
          <w:tcPr>
            <w:tcW w:type="dxa" w:w="2880"/>
            <w:vAlign w:val="top"/>
          </w:tcPr>
          <w:p>
            <w:pPr>
              <w:jc w:val="left"/>
            </w:pPr>
            <w:r/>
            <w:r>
              <w:rPr>
                <w:b w:val="0"/>
                <w:sz w:val="16"/>
              </w:rPr>
              <w:t>ArgoCD</w:t>
            </w:r>
          </w:p>
        </w:tc>
        <w:tc>
          <w:tcPr>
            <w:tcW w:type="dxa" w:w="8352"/>
            <w:vAlign w:val="top"/>
          </w:tcPr>
          <w:p>
            <w:pPr>
              <w:jc w:val="left"/>
            </w:pPr>
            <w:r/>
            <w:r>
              <w:rPr>
                <w:b w:val="0"/>
                <w:sz w:val="16"/>
              </w:rPr>
              <w:t>Reconcile GitOps config-repo vào EKS cho Path A và Git-sync sau Path B.</w:t>
            </w:r>
          </w:p>
        </w:tc>
      </w:tr>
      <w:tr>
        <w:tc>
          <w:tcPr>
            <w:tcW w:type="dxa" w:w="2880"/>
            <w:vAlign w:val="top"/>
          </w:tcPr>
          <w:p>
            <w:pPr>
              <w:jc w:val="left"/>
            </w:pPr>
            <w:r/>
            <w:r>
              <w:rPr>
                <w:b w:val="0"/>
                <w:sz w:val="16"/>
              </w:rPr>
              <w:t>Webhook Receiver</w:t>
            </w:r>
          </w:p>
        </w:tc>
        <w:tc>
          <w:tcPr>
            <w:tcW w:type="dxa" w:w="8352"/>
            <w:vAlign w:val="top"/>
          </w:tcPr>
          <w:p>
            <w:pPr>
              <w:jc w:val="left"/>
            </w:pPr>
            <w:r/>
            <w:r>
              <w:rPr>
                <w:b w:val="0"/>
                <w:sz w:val="16"/>
              </w:rPr>
              <w:t>Nhận AlertManager/EventBridge/Lambda events, normalize/enrich payload trước khi gọi AI.</w:t>
            </w:r>
          </w:p>
        </w:tc>
      </w:tr>
      <w:tr>
        <w:tc>
          <w:tcPr>
            <w:tcW w:type="dxa" w:w="2880"/>
            <w:vAlign w:val="top"/>
          </w:tcPr>
          <w:p>
            <w:pPr>
              <w:jc w:val="left"/>
            </w:pPr>
            <w:r/>
            <w:r>
              <w:rPr>
                <w:b w:val="0"/>
                <w:sz w:val="16"/>
              </w:rPr>
              <w:t>Self-Heal Controller</w:t>
            </w:r>
          </w:p>
        </w:tc>
        <w:tc>
          <w:tcPr>
            <w:tcW w:type="dxa" w:w="8352"/>
            <w:vAlign w:val="top"/>
          </w:tcPr>
          <w:p>
            <w:pPr>
              <w:jc w:val="left"/>
            </w:pPr>
            <w:r/>
            <w:r>
              <w:rPr>
                <w:b w:val="0"/>
                <w:sz w:val="16"/>
              </w:rPr>
              <w:t>Orchestrator: call AI, check safety, execute patch/Git commit, snapshot, audit, verify, rollback/escalate.</w:t>
            </w:r>
          </w:p>
        </w:tc>
      </w:tr>
      <w:tr>
        <w:tc>
          <w:tcPr>
            <w:tcW w:type="dxa" w:w="2880"/>
            <w:vAlign w:val="top"/>
          </w:tcPr>
          <w:p>
            <w:pPr>
              <w:jc w:val="left"/>
            </w:pPr>
            <w:r/>
            <w:r>
              <w:rPr>
                <w:b w:val="0"/>
                <w:sz w:val="16"/>
              </w:rPr>
              <w:t>DynamoDB</w:t>
            </w:r>
          </w:p>
        </w:tc>
        <w:tc>
          <w:tcPr>
            <w:tcW w:type="dxa" w:w="8352"/>
            <w:vAlign w:val="top"/>
          </w:tcPr>
          <w:p>
            <w:pPr>
              <w:jc w:val="left"/>
            </w:pPr>
            <w:r/>
            <w:r>
              <w:rPr>
                <w:b w:val="0"/>
                <w:sz w:val="16"/>
              </w:rPr>
              <w:t>State machine, lock theo tenant/service, idempotency key, circuit breaker counter.</w:t>
            </w:r>
          </w:p>
        </w:tc>
      </w:tr>
      <w:tr>
        <w:tc>
          <w:tcPr>
            <w:tcW w:type="dxa" w:w="2880"/>
            <w:vAlign w:val="top"/>
          </w:tcPr>
          <w:p>
            <w:pPr>
              <w:jc w:val="left"/>
            </w:pPr>
            <w:r/>
            <w:r>
              <w:rPr>
                <w:b w:val="0"/>
                <w:sz w:val="16"/>
              </w:rPr>
              <w:t>S3 Object Lock</w:t>
            </w:r>
          </w:p>
        </w:tc>
        <w:tc>
          <w:tcPr>
            <w:tcW w:type="dxa" w:w="8352"/>
            <w:vAlign w:val="top"/>
          </w:tcPr>
          <w:p>
            <w:pPr>
              <w:jc w:val="left"/>
            </w:pPr>
            <w:r/>
            <w:r>
              <w:rPr>
                <w:b w:val="0"/>
                <w:sz w:val="16"/>
              </w:rPr>
              <w:t>Audit source of truth ở COMPLIANCE mode 90 ngày.</w:t>
            </w:r>
          </w:p>
        </w:tc>
      </w:tr>
      <w:tr>
        <w:tc>
          <w:tcPr>
            <w:tcW w:type="dxa" w:w="2880"/>
            <w:vAlign w:val="top"/>
          </w:tcPr>
          <w:p>
            <w:pPr>
              <w:jc w:val="left"/>
            </w:pPr>
            <w:r/>
            <w:r>
              <w:rPr>
                <w:b w:val="0"/>
                <w:sz w:val="16"/>
              </w:rPr>
              <w:t>VPC Endpoints</w:t>
            </w:r>
          </w:p>
        </w:tc>
        <w:tc>
          <w:tcPr>
            <w:tcW w:type="dxa" w:w="8352"/>
            <w:vAlign w:val="top"/>
          </w:tcPr>
          <w:p>
            <w:pPr>
              <w:jc w:val="left"/>
            </w:pPr>
            <w:r/>
            <w:r>
              <w:rPr>
                <w:b w:val="0"/>
                <w:sz w:val="16"/>
              </w:rPr>
              <w:t>Private traffic tới AWS services, loại NAT Gateway cost và giảm public internet exposure.</w:t>
            </w:r>
          </w:p>
        </w:tc>
      </w:tr>
    </w:tbl>
    <w:p/>
    <w:p>
      <w:pPr>
        <w:pStyle w:val="Heading1"/>
      </w:pPr>
      <w:r>
        <w:t>4. Cluster Topology &amp; Tenant Mapping</w:t>
      </w:r>
    </w:p>
    <w:tbl>
      <w:tblPr>
        <w:tblStyle w:val="TableGrid"/>
        <w:tblW w:type="auto" w:w="0"/>
        <w:jc w:val="center"/>
        <w:tblLook w:firstColumn="1" w:firstRow="1" w:lastColumn="0" w:lastRow="0" w:noHBand="0" w:noVBand="1" w:val="04A0"/>
      </w:tblPr>
      <w:tblGrid>
        <w:gridCol w:w="10368"/>
      </w:tblGrid>
      <w:tr>
        <w:tc>
          <w:tcPr>
            <w:tcW w:type="dxa" w:w="10368"/>
            <w:shd w:fill="EAF4FF"/>
          </w:tcPr>
          <w:p>
            <w:r>
              <w:rPr>
                <w:b/>
                <w:sz w:val="19"/>
              </w:rPr>
              <w:t>Mục tiêu của section này</w:t>
            </w:r>
          </w:p>
          <w:p>
            <w:pPr/>
            <w:r>
              <w:rPr>
                <w:sz w:val="18"/>
              </w:rPr>
              <w:t>AIOps cần topology để xác định blast radius, dependency, namespace scope và tránh trả action sai phạm vi. CDOps sẽ enrich labels.namespace và labels.deployment cho action-able signals bằng cách map tenant/service metadata.</w:t>
            </w:r>
          </w:p>
        </w:tc>
      </w:tr>
    </w:tbl>
    <w:p/>
    <w:tbl>
      <w:tblPr>
        <w:tblStyle w:val="LightShading-Accent1"/>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584"/>
            <w:vAlign w:val="top"/>
            <w:shd w:fill="1F4E79"/>
          </w:tcPr>
          <w:p>
            <w:pPr>
              <w:jc w:val="left"/>
            </w:pPr>
            <w:r/>
            <w:r>
              <w:rPr>
                <w:b/>
                <w:color w:val="FFFFFF"/>
                <w:sz w:val="14"/>
              </w:rPr>
              <w:t>Namespace</w:t>
            </w:r>
          </w:p>
        </w:tc>
        <w:tc>
          <w:tcPr>
            <w:tcW w:type="dxa" w:w="1440"/>
            <w:vAlign w:val="top"/>
            <w:shd w:fill="1F4E79"/>
          </w:tcPr>
          <w:p>
            <w:pPr>
              <w:jc w:val="left"/>
            </w:pPr>
            <w:r/>
            <w:r>
              <w:rPr>
                <w:b/>
                <w:color w:val="FFFFFF"/>
                <w:sz w:val="14"/>
              </w:rPr>
              <w:t>Tenant/Owner</w:t>
            </w:r>
          </w:p>
        </w:tc>
        <w:tc>
          <w:tcPr>
            <w:tcW w:type="dxa" w:w="2880"/>
            <w:vAlign w:val="top"/>
            <w:shd w:fill="1F4E79"/>
          </w:tcPr>
          <w:p>
            <w:pPr>
              <w:jc w:val="left"/>
            </w:pPr>
            <w:r/>
            <w:r>
              <w:rPr>
                <w:b/>
                <w:color w:val="FFFFFF"/>
                <w:sz w:val="14"/>
              </w:rPr>
              <w:t>Main workloads</w:t>
            </w:r>
          </w:p>
        </w:tc>
        <w:tc>
          <w:tcPr>
            <w:tcW w:type="dxa" w:w="1440"/>
            <w:vAlign w:val="top"/>
            <w:shd w:fill="1F4E79"/>
          </w:tcPr>
          <w:p>
            <w:pPr>
              <w:jc w:val="left"/>
            </w:pPr>
            <w:r/>
            <w:r>
              <w:rPr>
                <w:b/>
                <w:color w:val="FFFFFF"/>
                <w:sz w:val="14"/>
              </w:rPr>
              <w:t>Criticality</w:t>
            </w:r>
          </w:p>
        </w:tc>
        <w:tc>
          <w:tcPr>
            <w:tcW w:type="dxa" w:w="2448"/>
            <w:vAlign w:val="top"/>
            <w:shd w:fill="1F4E79"/>
          </w:tcPr>
          <w:p>
            <w:pPr>
              <w:jc w:val="left"/>
            </w:pPr>
            <w:r/>
            <w:r>
              <w:rPr>
                <w:b/>
                <w:color w:val="FFFFFF"/>
                <w:sz w:val="14"/>
              </w:rPr>
              <w:t>Action scope</w:t>
            </w:r>
          </w:p>
        </w:tc>
        <w:tc>
          <w:tcPr>
            <w:tcW w:type="dxa" w:w="2160"/>
            <w:vAlign w:val="top"/>
            <w:shd w:fill="1F4E79"/>
          </w:tcPr>
          <w:p>
            <w:pPr>
              <w:jc w:val="left"/>
            </w:pPr>
            <w:r/>
            <w:r>
              <w:rPr>
                <w:b/>
                <w:color w:val="FFFFFF"/>
                <w:sz w:val="14"/>
              </w:rPr>
              <w:t>Notes</w:t>
            </w:r>
          </w:p>
        </w:tc>
      </w:tr>
      <w:tr>
        <w:tc>
          <w:tcPr>
            <w:tcW w:type="dxa" w:w="1584"/>
            <w:vAlign w:val="top"/>
          </w:tcPr>
          <w:p>
            <w:pPr>
              <w:jc w:val="left"/>
            </w:pPr>
            <w:r/>
            <w:r>
              <w:rPr>
                <w:b w:val="0"/>
                <w:sz w:val="14"/>
              </w:rPr>
              <w:t>kube-system</w:t>
            </w:r>
          </w:p>
        </w:tc>
        <w:tc>
          <w:tcPr>
            <w:tcW w:type="dxa" w:w="1440"/>
            <w:vAlign w:val="top"/>
          </w:tcPr>
          <w:p>
            <w:pPr>
              <w:jc w:val="left"/>
            </w:pPr>
            <w:r/>
            <w:r>
              <w:rPr>
                <w:b w:val="0"/>
                <w:sz w:val="14"/>
              </w:rPr>
              <w:t>platform</w:t>
            </w:r>
          </w:p>
        </w:tc>
        <w:tc>
          <w:tcPr>
            <w:tcW w:type="dxa" w:w="2880"/>
            <w:vAlign w:val="top"/>
          </w:tcPr>
          <w:p>
            <w:pPr>
              <w:jc w:val="left"/>
            </w:pPr>
            <w:r/>
            <w:r>
              <w:rPr>
                <w:b w:val="0"/>
                <w:sz w:val="14"/>
              </w:rPr>
              <w:t>CoreDNS, Karpenter, CNI</w:t>
            </w:r>
          </w:p>
        </w:tc>
        <w:tc>
          <w:tcPr>
            <w:tcW w:type="dxa" w:w="1440"/>
            <w:vAlign w:val="top"/>
          </w:tcPr>
          <w:p>
            <w:pPr>
              <w:jc w:val="left"/>
            </w:pPr>
            <w:r/>
            <w:r>
              <w:rPr>
                <w:b w:val="0"/>
                <w:sz w:val="14"/>
              </w:rPr>
              <w:t>system</w:t>
            </w:r>
          </w:p>
        </w:tc>
        <w:tc>
          <w:tcPr>
            <w:tcW w:type="dxa" w:w="2448"/>
            <w:vAlign w:val="top"/>
          </w:tcPr>
          <w:p>
            <w:pPr>
              <w:jc w:val="left"/>
            </w:pPr>
            <w:r/>
            <w:r>
              <w:rPr>
                <w:b w:val="0"/>
                <w:sz w:val="14"/>
              </w:rPr>
              <w:t>Không được self-heal action trực tiếp</w:t>
            </w:r>
          </w:p>
        </w:tc>
        <w:tc>
          <w:tcPr>
            <w:tcW w:type="dxa" w:w="2160"/>
            <w:vAlign w:val="top"/>
          </w:tcPr>
          <w:p>
            <w:pPr>
              <w:jc w:val="left"/>
            </w:pPr>
            <w:r/>
            <w:r>
              <w:rPr>
                <w:b w:val="0"/>
                <w:sz w:val="14"/>
              </w:rPr>
              <w:t>Forbidden namespace for AI actions</w:t>
            </w:r>
          </w:p>
        </w:tc>
      </w:tr>
      <w:tr>
        <w:tc>
          <w:tcPr>
            <w:tcW w:type="dxa" w:w="1584"/>
            <w:vAlign w:val="top"/>
          </w:tcPr>
          <w:p>
            <w:pPr>
              <w:jc w:val="left"/>
            </w:pPr>
            <w:r/>
            <w:r>
              <w:rPr>
                <w:b w:val="0"/>
                <w:sz w:val="14"/>
              </w:rPr>
              <w:t>observability</w:t>
            </w:r>
          </w:p>
        </w:tc>
        <w:tc>
          <w:tcPr>
            <w:tcW w:type="dxa" w:w="1440"/>
            <w:vAlign w:val="top"/>
          </w:tcPr>
          <w:p>
            <w:pPr>
              <w:jc w:val="left"/>
            </w:pPr>
            <w:r/>
            <w:r>
              <w:rPr>
                <w:b w:val="0"/>
                <w:sz w:val="14"/>
              </w:rPr>
              <w:t>platform</w:t>
            </w:r>
          </w:p>
        </w:tc>
        <w:tc>
          <w:tcPr>
            <w:tcW w:type="dxa" w:w="2880"/>
            <w:vAlign w:val="top"/>
          </w:tcPr>
          <w:p>
            <w:pPr>
              <w:jc w:val="left"/>
            </w:pPr>
            <w:r/>
            <w:r>
              <w:rPr>
                <w:b w:val="0"/>
                <w:sz w:val="14"/>
              </w:rPr>
              <w:t>Prometheus, AlertManager, FluentBit, Grafana</w:t>
            </w:r>
          </w:p>
        </w:tc>
        <w:tc>
          <w:tcPr>
            <w:tcW w:type="dxa" w:w="1440"/>
            <w:vAlign w:val="top"/>
          </w:tcPr>
          <w:p>
            <w:pPr>
              <w:jc w:val="left"/>
            </w:pPr>
            <w:r/>
            <w:r>
              <w:rPr>
                <w:b w:val="0"/>
                <w:sz w:val="14"/>
              </w:rPr>
              <w:t>critical</w:t>
            </w:r>
          </w:p>
        </w:tc>
        <w:tc>
          <w:tcPr>
            <w:tcW w:type="dxa" w:w="2448"/>
            <w:vAlign w:val="top"/>
          </w:tcPr>
          <w:p>
            <w:pPr>
              <w:jc w:val="left"/>
            </w:pPr>
            <w:r/>
            <w:r>
              <w:rPr>
                <w:b w:val="0"/>
                <w:sz w:val="14"/>
              </w:rPr>
              <w:t>Không patch/delete bởi AI</w:t>
            </w:r>
          </w:p>
        </w:tc>
        <w:tc>
          <w:tcPr>
            <w:tcW w:type="dxa" w:w="2160"/>
            <w:vAlign w:val="top"/>
          </w:tcPr>
          <w:p>
            <w:pPr>
              <w:jc w:val="left"/>
            </w:pPr>
            <w:r/>
            <w:r>
              <w:rPr>
                <w:b w:val="0"/>
                <w:sz w:val="14"/>
              </w:rPr>
              <w:t>Only read metrics/logs</w:t>
            </w:r>
          </w:p>
        </w:tc>
      </w:tr>
      <w:tr>
        <w:tc>
          <w:tcPr>
            <w:tcW w:type="dxa" w:w="1584"/>
            <w:vAlign w:val="top"/>
          </w:tcPr>
          <w:p>
            <w:pPr>
              <w:jc w:val="left"/>
            </w:pPr>
            <w:r/>
            <w:r>
              <w:rPr>
                <w:b w:val="0"/>
                <w:sz w:val="14"/>
              </w:rPr>
              <w:t>argocd</w:t>
            </w:r>
          </w:p>
        </w:tc>
        <w:tc>
          <w:tcPr>
            <w:tcW w:type="dxa" w:w="1440"/>
            <w:vAlign w:val="top"/>
          </w:tcPr>
          <w:p>
            <w:pPr>
              <w:jc w:val="left"/>
            </w:pPr>
            <w:r/>
            <w:r>
              <w:rPr>
                <w:b w:val="0"/>
                <w:sz w:val="14"/>
              </w:rPr>
              <w:t>platform</w:t>
            </w:r>
          </w:p>
        </w:tc>
        <w:tc>
          <w:tcPr>
            <w:tcW w:type="dxa" w:w="2880"/>
            <w:vAlign w:val="top"/>
          </w:tcPr>
          <w:p>
            <w:pPr>
              <w:jc w:val="left"/>
            </w:pPr>
            <w:r/>
            <w:r>
              <w:rPr>
                <w:b w:val="0"/>
                <w:sz w:val="14"/>
              </w:rPr>
              <w:t>ArgoCD Controller, ApplicationSet</w:t>
            </w:r>
          </w:p>
        </w:tc>
        <w:tc>
          <w:tcPr>
            <w:tcW w:type="dxa" w:w="1440"/>
            <w:vAlign w:val="top"/>
          </w:tcPr>
          <w:p>
            <w:pPr>
              <w:jc w:val="left"/>
            </w:pPr>
            <w:r/>
            <w:r>
              <w:rPr>
                <w:b w:val="0"/>
                <w:sz w:val="14"/>
              </w:rPr>
              <w:t>critical</w:t>
            </w:r>
          </w:p>
        </w:tc>
        <w:tc>
          <w:tcPr>
            <w:tcW w:type="dxa" w:w="2448"/>
            <w:vAlign w:val="top"/>
          </w:tcPr>
          <w:p>
            <w:pPr>
              <w:jc w:val="left"/>
            </w:pPr>
            <w:r/>
            <w:r>
              <w:rPr>
                <w:b w:val="0"/>
                <w:sz w:val="14"/>
              </w:rPr>
              <w:t>Không patch/delete bởi AI</w:t>
            </w:r>
          </w:p>
        </w:tc>
        <w:tc>
          <w:tcPr>
            <w:tcW w:type="dxa" w:w="2160"/>
            <w:vAlign w:val="top"/>
          </w:tcPr>
          <w:p>
            <w:pPr>
              <w:jc w:val="left"/>
            </w:pPr>
            <w:r/>
            <w:r>
              <w:rPr>
                <w:b w:val="0"/>
                <w:sz w:val="14"/>
              </w:rPr>
              <w:t>GitOps controller must stay stable</w:t>
            </w:r>
          </w:p>
        </w:tc>
      </w:tr>
      <w:tr>
        <w:tc>
          <w:tcPr>
            <w:tcW w:type="dxa" w:w="1584"/>
            <w:vAlign w:val="top"/>
          </w:tcPr>
          <w:p>
            <w:pPr>
              <w:jc w:val="left"/>
            </w:pPr>
            <w:r/>
            <w:r>
              <w:rPr>
                <w:b w:val="0"/>
                <w:sz w:val="14"/>
              </w:rPr>
              <w:t>self-heal-system</w:t>
            </w:r>
          </w:p>
        </w:tc>
        <w:tc>
          <w:tcPr>
            <w:tcW w:type="dxa" w:w="1440"/>
            <w:vAlign w:val="top"/>
          </w:tcPr>
          <w:p>
            <w:pPr>
              <w:jc w:val="left"/>
            </w:pPr>
            <w:r/>
            <w:r>
              <w:rPr>
                <w:b w:val="0"/>
                <w:sz w:val="14"/>
              </w:rPr>
              <w:t>platform</w:t>
            </w:r>
          </w:p>
        </w:tc>
        <w:tc>
          <w:tcPr>
            <w:tcW w:type="dxa" w:w="2880"/>
            <w:vAlign w:val="top"/>
          </w:tcPr>
          <w:p>
            <w:pPr>
              <w:jc w:val="left"/>
            </w:pPr>
            <w:r/>
            <w:r>
              <w:rPr>
                <w:b w:val="0"/>
                <w:sz w:val="14"/>
              </w:rPr>
              <w:t>Webhook Receiver, Self-Heal Controller</w:t>
            </w:r>
          </w:p>
        </w:tc>
        <w:tc>
          <w:tcPr>
            <w:tcW w:type="dxa" w:w="1440"/>
            <w:vAlign w:val="top"/>
          </w:tcPr>
          <w:p>
            <w:pPr>
              <w:jc w:val="left"/>
            </w:pPr>
            <w:r/>
            <w:r>
              <w:rPr>
                <w:b w:val="0"/>
                <w:sz w:val="14"/>
              </w:rPr>
              <w:t>critical</w:t>
            </w:r>
          </w:p>
        </w:tc>
        <w:tc>
          <w:tcPr>
            <w:tcW w:type="dxa" w:w="2448"/>
            <w:vAlign w:val="top"/>
          </w:tcPr>
          <w:p>
            <w:pPr>
              <w:jc w:val="left"/>
            </w:pPr>
            <w:r/>
            <w:r>
              <w:rPr>
                <w:b w:val="0"/>
                <w:sz w:val="14"/>
              </w:rPr>
              <w:t>AI không tự vá chính orchestrator trong sandbox</w:t>
            </w:r>
          </w:p>
        </w:tc>
        <w:tc>
          <w:tcPr>
            <w:tcW w:type="dxa" w:w="2160"/>
            <w:vAlign w:val="top"/>
          </w:tcPr>
          <w:p>
            <w:pPr>
              <w:jc w:val="left"/>
            </w:pPr>
            <w:r/>
            <w:r>
              <w:rPr>
                <w:b w:val="0"/>
                <w:sz w:val="14"/>
              </w:rPr>
              <w:t>Escalate nếu controller lỗi</w:t>
            </w:r>
          </w:p>
        </w:tc>
      </w:tr>
      <w:tr>
        <w:tc>
          <w:tcPr>
            <w:tcW w:type="dxa" w:w="1584"/>
            <w:vAlign w:val="top"/>
          </w:tcPr>
          <w:p>
            <w:pPr>
              <w:jc w:val="left"/>
            </w:pPr>
            <w:r/>
            <w:r>
              <w:rPr>
                <w:b w:val="0"/>
                <w:sz w:val="14"/>
              </w:rPr>
              <w:t>tenant-a</w:t>
            </w:r>
          </w:p>
        </w:tc>
        <w:tc>
          <w:tcPr>
            <w:tcW w:type="dxa" w:w="1440"/>
            <w:vAlign w:val="top"/>
          </w:tcPr>
          <w:p>
            <w:pPr>
              <w:jc w:val="left"/>
            </w:pPr>
            <w:r/>
            <w:r>
              <w:rPr>
                <w:b w:val="0"/>
                <w:sz w:val="14"/>
              </w:rPr>
              <w:t>tenant-a</w:t>
            </w:r>
          </w:p>
        </w:tc>
        <w:tc>
          <w:tcPr>
            <w:tcW w:type="dxa" w:w="2880"/>
            <w:vAlign w:val="top"/>
          </w:tcPr>
          <w:p>
            <w:pPr>
              <w:jc w:val="left"/>
            </w:pPr>
            <w:r/>
            <w:r>
              <w:rPr>
                <w:b w:val="0"/>
                <w:sz w:val="14"/>
              </w:rPr>
              <w:t>checkout-api, order-worker, redis/mock-queue</w:t>
            </w:r>
          </w:p>
        </w:tc>
        <w:tc>
          <w:tcPr>
            <w:tcW w:type="dxa" w:w="1440"/>
            <w:vAlign w:val="top"/>
          </w:tcPr>
          <w:p>
            <w:pPr>
              <w:jc w:val="left"/>
            </w:pPr>
            <w:r/>
            <w:r>
              <w:rPr>
                <w:b w:val="0"/>
                <w:sz w:val="14"/>
              </w:rPr>
              <w:t>demo tenant</w:t>
            </w:r>
          </w:p>
        </w:tc>
        <w:tc>
          <w:tcPr>
            <w:tcW w:type="dxa" w:w="2448"/>
            <w:vAlign w:val="top"/>
          </w:tcPr>
          <w:p>
            <w:pPr>
              <w:jc w:val="left"/>
            </w:pPr>
            <w:r/>
            <w:r>
              <w:rPr>
                <w:b w:val="0"/>
                <w:sz w:val="14"/>
              </w:rPr>
              <w:t>Allowed actions trong matrix</w:t>
            </w:r>
          </w:p>
        </w:tc>
        <w:tc>
          <w:tcPr>
            <w:tcW w:type="dxa" w:w="2160"/>
            <w:vAlign w:val="top"/>
          </w:tcPr>
          <w:p>
            <w:pPr>
              <w:jc w:val="left"/>
            </w:pPr>
            <w:r/>
            <w:r>
              <w:rPr>
                <w:b w:val="0"/>
                <w:sz w:val="14"/>
              </w:rPr>
              <w:t>Isolated from tenant-b</w:t>
            </w:r>
          </w:p>
        </w:tc>
      </w:tr>
      <w:tr>
        <w:tc>
          <w:tcPr>
            <w:tcW w:type="dxa" w:w="1584"/>
            <w:vAlign w:val="top"/>
          </w:tcPr>
          <w:p>
            <w:pPr>
              <w:jc w:val="left"/>
            </w:pPr>
            <w:r/>
            <w:r>
              <w:rPr>
                <w:b w:val="0"/>
                <w:sz w:val="14"/>
              </w:rPr>
              <w:t>tenant-b</w:t>
            </w:r>
          </w:p>
        </w:tc>
        <w:tc>
          <w:tcPr>
            <w:tcW w:type="dxa" w:w="1440"/>
            <w:vAlign w:val="top"/>
          </w:tcPr>
          <w:p>
            <w:pPr>
              <w:jc w:val="left"/>
            </w:pPr>
            <w:r/>
            <w:r>
              <w:rPr>
                <w:b w:val="0"/>
                <w:sz w:val="14"/>
              </w:rPr>
              <w:t>tenant-b</w:t>
            </w:r>
          </w:p>
        </w:tc>
        <w:tc>
          <w:tcPr>
            <w:tcW w:type="dxa" w:w="2880"/>
            <w:vAlign w:val="top"/>
          </w:tcPr>
          <w:p>
            <w:pPr>
              <w:jc w:val="left"/>
            </w:pPr>
            <w:r/>
            <w:r>
              <w:rPr>
                <w:b w:val="0"/>
                <w:sz w:val="14"/>
              </w:rPr>
              <w:t>checkout-api/inventory-api, order-worker, redis/mock-queue</w:t>
            </w:r>
          </w:p>
        </w:tc>
        <w:tc>
          <w:tcPr>
            <w:tcW w:type="dxa" w:w="1440"/>
            <w:vAlign w:val="top"/>
          </w:tcPr>
          <w:p>
            <w:pPr>
              <w:jc w:val="left"/>
            </w:pPr>
            <w:r/>
            <w:r>
              <w:rPr>
                <w:b w:val="0"/>
                <w:sz w:val="14"/>
              </w:rPr>
              <w:t>demo tenant</w:t>
            </w:r>
          </w:p>
        </w:tc>
        <w:tc>
          <w:tcPr>
            <w:tcW w:type="dxa" w:w="2448"/>
            <w:vAlign w:val="top"/>
          </w:tcPr>
          <w:p>
            <w:pPr>
              <w:jc w:val="left"/>
            </w:pPr>
            <w:r/>
            <w:r>
              <w:rPr>
                <w:b w:val="0"/>
                <w:sz w:val="14"/>
              </w:rPr>
              <w:t>Allowed actions trong matrix</w:t>
            </w:r>
          </w:p>
        </w:tc>
        <w:tc>
          <w:tcPr>
            <w:tcW w:type="dxa" w:w="2160"/>
            <w:vAlign w:val="top"/>
          </w:tcPr>
          <w:p>
            <w:pPr>
              <w:jc w:val="left"/>
            </w:pPr>
            <w:r/>
            <w:r>
              <w:rPr>
                <w:b w:val="0"/>
                <w:sz w:val="14"/>
              </w:rPr>
              <w:t>Isolated from tenant-a</w:t>
            </w:r>
          </w:p>
        </w:tc>
      </w:tr>
    </w:tbl>
    <w:p/>
    <w:tbl>
      <w:tblPr>
        <w:tblStyle w:val="LightShading-Accent1"/>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1728"/>
            <w:vAlign w:val="top"/>
            <w:shd w:fill="1F4E79"/>
          </w:tcPr>
          <w:p>
            <w:pPr>
              <w:jc w:val="left"/>
            </w:pPr>
            <w:r/>
            <w:r>
              <w:rPr>
                <w:b/>
                <w:color w:val="FFFFFF"/>
                <w:sz w:val="14"/>
              </w:rPr>
              <w:t>Tenant alias</w:t>
            </w:r>
          </w:p>
        </w:tc>
        <w:tc>
          <w:tcPr>
            <w:tcW w:type="dxa" w:w="2736"/>
            <w:vAlign w:val="top"/>
            <w:shd w:fill="1F4E79"/>
          </w:tcPr>
          <w:p>
            <w:pPr>
              <w:jc w:val="left"/>
            </w:pPr>
            <w:r/>
            <w:r>
              <w:rPr>
                <w:b/>
                <w:color w:val="FFFFFF"/>
                <w:sz w:val="14"/>
              </w:rPr>
              <w:t>Tenant UUID for sandbox</w:t>
            </w:r>
          </w:p>
        </w:tc>
        <w:tc>
          <w:tcPr>
            <w:tcW w:type="dxa" w:w="1584"/>
            <w:vAlign w:val="top"/>
            <w:shd w:fill="1F4E79"/>
          </w:tcPr>
          <w:p>
            <w:pPr>
              <w:jc w:val="left"/>
            </w:pPr>
            <w:r/>
            <w:r>
              <w:rPr>
                <w:b/>
                <w:color w:val="FFFFFF"/>
                <w:sz w:val="14"/>
              </w:rPr>
              <w:t>Namespace</w:t>
            </w:r>
          </w:p>
        </w:tc>
        <w:tc>
          <w:tcPr>
            <w:tcW w:type="dxa" w:w="2016"/>
            <w:vAlign w:val="top"/>
            <w:shd w:fill="1F4E79"/>
          </w:tcPr>
          <w:p>
            <w:pPr>
              <w:jc w:val="left"/>
            </w:pPr>
            <w:r/>
            <w:r>
              <w:rPr>
                <w:b/>
                <w:color w:val="FFFFFF"/>
                <w:sz w:val="14"/>
              </w:rPr>
              <w:t>Git config path</w:t>
            </w:r>
          </w:p>
        </w:tc>
        <w:tc>
          <w:tcPr>
            <w:tcW w:type="dxa" w:w="3600"/>
            <w:vAlign w:val="top"/>
            <w:shd w:fill="1F4E79"/>
          </w:tcPr>
          <w:p>
            <w:pPr>
              <w:jc w:val="left"/>
            </w:pPr>
            <w:r/>
            <w:r>
              <w:rPr>
                <w:b/>
                <w:color w:val="FFFFFF"/>
                <w:sz w:val="14"/>
              </w:rPr>
              <w:t>Audit prefix</w:t>
            </w:r>
          </w:p>
        </w:tc>
      </w:tr>
      <w:tr>
        <w:tc>
          <w:tcPr>
            <w:tcW w:type="dxa" w:w="1728"/>
            <w:vAlign w:val="top"/>
          </w:tcPr>
          <w:p>
            <w:pPr>
              <w:jc w:val="left"/>
            </w:pPr>
            <w:r/>
            <w:r>
              <w:rPr>
                <w:b w:val="0"/>
                <w:sz w:val="14"/>
              </w:rPr>
              <w:t>tenant-a</w:t>
            </w:r>
          </w:p>
        </w:tc>
        <w:tc>
          <w:tcPr>
            <w:tcW w:type="dxa" w:w="2736"/>
            <w:vAlign w:val="top"/>
          </w:tcPr>
          <w:p>
            <w:pPr>
              <w:jc w:val="left"/>
            </w:pPr>
            <w:r/>
            <w:r>
              <w:rPr>
                <w:b w:val="0"/>
                <w:sz w:val="14"/>
              </w:rPr>
              <w:t>11111111-1111-4111-8111-111111111111</w:t>
            </w:r>
          </w:p>
        </w:tc>
        <w:tc>
          <w:tcPr>
            <w:tcW w:type="dxa" w:w="1584"/>
            <w:vAlign w:val="top"/>
          </w:tcPr>
          <w:p>
            <w:pPr>
              <w:jc w:val="left"/>
            </w:pPr>
            <w:r/>
            <w:r>
              <w:rPr>
                <w:b w:val="0"/>
                <w:sz w:val="14"/>
              </w:rPr>
              <w:t>tenant-a</w:t>
            </w:r>
          </w:p>
        </w:tc>
        <w:tc>
          <w:tcPr>
            <w:tcW w:type="dxa" w:w="2016"/>
            <w:vAlign w:val="top"/>
          </w:tcPr>
          <w:p>
            <w:pPr>
              <w:jc w:val="left"/>
            </w:pPr>
            <w:r/>
            <w:r>
              <w:rPr>
                <w:b w:val="0"/>
                <w:sz w:val="14"/>
              </w:rPr>
              <w:t>tenant-a/*</w:t>
            </w:r>
          </w:p>
        </w:tc>
        <w:tc>
          <w:tcPr>
            <w:tcW w:type="dxa" w:w="3600"/>
            <w:vAlign w:val="top"/>
          </w:tcPr>
          <w:p>
            <w:pPr>
              <w:jc w:val="left"/>
            </w:pPr>
            <w:r/>
            <w:r>
              <w:rPr>
                <w:b w:val="0"/>
                <w:sz w:val="14"/>
              </w:rPr>
              <w:t>s3://tf3-sh-audit-logs/tenant_id=11111111-1111-4111-8111-111111111111/</w:t>
            </w:r>
          </w:p>
        </w:tc>
      </w:tr>
      <w:tr>
        <w:tc>
          <w:tcPr>
            <w:tcW w:type="dxa" w:w="1728"/>
            <w:vAlign w:val="top"/>
          </w:tcPr>
          <w:p>
            <w:pPr>
              <w:jc w:val="left"/>
            </w:pPr>
            <w:r/>
            <w:r>
              <w:rPr>
                <w:b w:val="0"/>
                <w:sz w:val="14"/>
              </w:rPr>
              <w:t>tenant-b</w:t>
            </w:r>
          </w:p>
        </w:tc>
        <w:tc>
          <w:tcPr>
            <w:tcW w:type="dxa" w:w="2736"/>
            <w:vAlign w:val="top"/>
          </w:tcPr>
          <w:p>
            <w:pPr>
              <w:jc w:val="left"/>
            </w:pPr>
            <w:r/>
            <w:r>
              <w:rPr>
                <w:b w:val="0"/>
                <w:sz w:val="14"/>
              </w:rPr>
              <w:t>22222222-2222-4222-8222-222222222222</w:t>
            </w:r>
          </w:p>
        </w:tc>
        <w:tc>
          <w:tcPr>
            <w:tcW w:type="dxa" w:w="1584"/>
            <w:vAlign w:val="top"/>
          </w:tcPr>
          <w:p>
            <w:pPr>
              <w:jc w:val="left"/>
            </w:pPr>
            <w:r/>
            <w:r>
              <w:rPr>
                <w:b w:val="0"/>
                <w:sz w:val="14"/>
              </w:rPr>
              <w:t>tenant-b</w:t>
            </w:r>
          </w:p>
        </w:tc>
        <w:tc>
          <w:tcPr>
            <w:tcW w:type="dxa" w:w="2016"/>
            <w:vAlign w:val="top"/>
          </w:tcPr>
          <w:p>
            <w:pPr>
              <w:jc w:val="left"/>
            </w:pPr>
            <w:r/>
            <w:r>
              <w:rPr>
                <w:b w:val="0"/>
                <w:sz w:val="14"/>
              </w:rPr>
              <w:t>tenant-b/*</w:t>
            </w:r>
          </w:p>
        </w:tc>
        <w:tc>
          <w:tcPr>
            <w:tcW w:type="dxa" w:w="3600"/>
            <w:vAlign w:val="top"/>
          </w:tcPr>
          <w:p>
            <w:pPr>
              <w:jc w:val="left"/>
            </w:pPr>
            <w:r/>
            <w:r>
              <w:rPr>
                <w:b w:val="0"/>
                <w:sz w:val="14"/>
              </w:rPr>
              <w:t>s3://tf3-sh-audit-logs/tenant_id=22222222-2222-4222-8222-222222222222/</w:t>
            </w:r>
          </w:p>
        </w:tc>
      </w:tr>
    </w:tbl>
    <w:p/>
    <w:tbl>
      <w:tblPr>
        <w:tblStyle w:val="TableGrid"/>
        <w:tblW w:type="auto" w:w="0"/>
        <w:jc w:val="center"/>
        <w:tblLook w:firstColumn="1" w:firstRow="1" w:lastColumn="0" w:lastRow="0" w:noHBand="0" w:noVBand="1" w:val="04A0"/>
      </w:tblPr>
      <w:tblGrid>
        <w:gridCol w:w="10368"/>
      </w:tblGrid>
      <w:tr>
        <w:tc>
          <w:tcPr>
            <w:tcW w:type="dxa" w:w="10368"/>
            <w:shd w:fill="FFF2CC"/>
          </w:tcPr>
          <w:p>
            <w:r>
              <w:rPr>
                <w:b/>
                <w:sz w:val="19"/>
              </w:rPr>
              <w:t>Tenant ID rule</w:t>
            </w:r>
          </w:p>
          <w:p>
            <w:pPr/>
            <w:r>
              <w:rPr>
                <w:sz w:val="18"/>
              </w:rPr>
              <w:t>AIOps nên dùng UUID v4 canonical trong headers và payload. Các alias như tenant-a/tenant-b chỉ dùng cho người đọc và demo UI; action plan machine-readable phải dùng UUID + namespace rõ ràng.</w:t>
            </w:r>
          </w:p>
        </w:tc>
      </w:tr>
    </w:tbl>
    <w:p/>
    <w:p>
      <w:pPr>
        <w:pStyle w:val="Heading1"/>
      </w:pPr>
      <w:r>
        <w:t>5. Service Catalog đề xuất cho Sandbox</w:t>
      </w:r>
    </w:p>
    <w:p>
      <w:r>
        <w:t>Bảng dưới đây là catalog đề xuất để AIOps có thể viết runbook và action plan không hardcode sai resource. Danh sách có thể điều chỉnh theo workload demo thực tế, nhưng format field nên freeze sớm.</w:t>
      </w:r>
    </w:p>
    <w:tbl>
      <w:tblPr>
        <w:tblStyle w:val="LightShading-Accent1"/>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440"/>
            <w:vAlign w:val="top"/>
            <w:shd w:fill="1F4E79"/>
          </w:tcPr>
          <w:p>
            <w:pPr>
              <w:jc w:val="left"/>
            </w:pPr>
            <w:r/>
            <w:r>
              <w:rPr>
                <w:b/>
                <w:color w:val="FFFFFF"/>
                <w:sz w:val="13"/>
              </w:rPr>
              <w:t>Service</w:t>
            </w:r>
          </w:p>
        </w:tc>
        <w:tc>
          <w:tcPr>
            <w:tcW w:type="dxa" w:w="1296"/>
            <w:vAlign w:val="top"/>
            <w:shd w:fill="1F4E79"/>
          </w:tcPr>
          <w:p>
            <w:pPr>
              <w:jc w:val="left"/>
            </w:pPr>
            <w:r/>
            <w:r>
              <w:rPr>
                <w:b/>
                <w:color w:val="FFFFFF"/>
                <w:sz w:val="13"/>
              </w:rPr>
              <w:t>Namespace</w:t>
            </w:r>
          </w:p>
        </w:tc>
        <w:tc>
          <w:tcPr>
            <w:tcW w:type="dxa" w:w="1152"/>
            <w:vAlign w:val="top"/>
            <w:shd w:fill="1F4E79"/>
          </w:tcPr>
          <w:p>
            <w:pPr>
              <w:jc w:val="left"/>
            </w:pPr>
            <w:r/>
            <w:r>
              <w:rPr>
                <w:b/>
                <w:color w:val="FFFFFF"/>
                <w:sz w:val="13"/>
              </w:rPr>
              <w:t>Tenant</w:t>
            </w:r>
          </w:p>
        </w:tc>
        <w:tc>
          <w:tcPr>
            <w:tcW w:type="dxa" w:w="1440"/>
            <w:vAlign w:val="top"/>
            <w:shd w:fill="1F4E79"/>
          </w:tcPr>
          <w:p>
            <w:pPr>
              <w:jc w:val="left"/>
            </w:pPr>
            <w:r/>
            <w:r>
              <w:rPr>
                <w:b/>
                <w:color w:val="FFFFFF"/>
                <w:sz w:val="13"/>
              </w:rPr>
              <w:t>Deployment</w:t>
            </w:r>
          </w:p>
        </w:tc>
        <w:tc>
          <w:tcPr>
            <w:tcW w:type="dxa" w:w="1008"/>
            <w:vAlign w:val="top"/>
            <w:shd w:fill="1F4E79"/>
          </w:tcPr>
          <w:p>
            <w:pPr>
              <w:jc w:val="left"/>
            </w:pPr>
            <w:r/>
            <w:r>
              <w:rPr>
                <w:b/>
                <w:color w:val="FFFFFF"/>
                <w:sz w:val="13"/>
              </w:rPr>
              <w:t>Criticality</w:t>
            </w:r>
          </w:p>
        </w:tc>
        <w:tc>
          <w:tcPr>
            <w:tcW w:type="dxa" w:w="1728"/>
            <w:vAlign w:val="top"/>
            <w:shd w:fill="1F4E79"/>
          </w:tcPr>
          <w:p>
            <w:pPr>
              <w:jc w:val="left"/>
            </w:pPr>
            <w:r/>
            <w:r>
              <w:rPr>
                <w:b/>
                <w:color w:val="FFFFFF"/>
                <w:sz w:val="13"/>
              </w:rPr>
              <w:t>Depends on</w:t>
            </w:r>
          </w:p>
        </w:tc>
        <w:tc>
          <w:tcPr>
            <w:tcW w:type="dxa" w:w="2304"/>
            <w:vAlign w:val="top"/>
            <w:shd w:fill="1F4E79"/>
          </w:tcPr>
          <w:p>
            <w:pPr>
              <w:jc w:val="left"/>
            </w:pPr>
            <w:r/>
            <w:r>
              <w:rPr>
                <w:b/>
                <w:color w:val="FFFFFF"/>
                <w:sz w:val="13"/>
              </w:rPr>
              <w:t>Allowed actions</w:t>
            </w:r>
          </w:p>
        </w:tc>
        <w:tc>
          <w:tcPr>
            <w:tcW w:type="dxa" w:w="2736"/>
            <w:vAlign w:val="top"/>
            <w:shd w:fill="1F4E79"/>
          </w:tcPr>
          <w:p>
            <w:pPr>
              <w:jc w:val="left"/>
            </w:pPr>
            <w:r/>
            <w:r>
              <w:rPr>
                <w:b/>
                <w:color w:val="FFFFFF"/>
                <w:sz w:val="13"/>
              </w:rPr>
              <w:t>Notes</w:t>
            </w:r>
          </w:p>
        </w:tc>
      </w:tr>
      <w:tr>
        <w:tc>
          <w:tcPr>
            <w:tcW w:type="dxa" w:w="1440"/>
            <w:vAlign w:val="top"/>
          </w:tcPr>
          <w:p>
            <w:pPr>
              <w:jc w:val="left"/>
            </w:pPr>
            <w:r/>
            <w:r>
              <w:rPr>
                <w:b w:val="0"/>
                <w:sz w:val="13"/>
              </w:rPr>
              <w:t>checkout-api</w:t>
            </w:r>
          </w:p>
        </w:tc>
        <w:tc>
          <w:tcPr>
            <w:tcW w:type="dxa" w:w="1296"/>
            <w:vAlign w:val="top"/>
          </w:tcPr>
          <w:p>
            <w:pPr>
              <w:jc w:val="left"/>
            </w:pPr>
            <w:r/>
            <w:r>
              <w:rPr>
                <w:b w:val="0"/>
                <w:sz w:val="13"/>
              </w:rPr>
              <w:t>tenant-a</w:t>
            </w:r>
          </w:p>
        </w:tc>
        <w:tc>
          <w:tcPr>
            <w:tcW w:type="dxa" w:w="1152"/>
            <w:vAlign w:val="top"/>
          </w:tcPr>
          <w:p>
            <w:pPr>
              <w:jc w:val="left"/>
            </w:pPr>
            <w:r/>
            <w:r>
              <w:rPr>
                <w:b w:val="0"/>
                <w:sz w:val="13"/>
              </w:rPr>
              <w:t>tenant-a</w:t>
            </w:r>
          </w:p>
        </w:tc>
        <w:tc>
          <w:tcPr>
            <w:tcW w:type="dxa" w:w="1440"/>
            <w:vAlign w:val="top"/>
          </w:tcPr>
          <w:p>
            <w:pPr>
              <w:jc w:val="left"/>
            </w:pPr>
            <w:r/>
            <w:r>
              <w:rPr>
                <w:b w:val="0"/>
                <w:sz w:val="13"/>
              </w:rPr>
              <w:t>checkout-api</w:t>
            </w:r>
          </w:p>
        </w:tc>
        <w:tc>
          <w:tcPr>
            <w:tcW w:type="dxa" w:w="1008"/>
            <w:vAlign w:val="top"/>
          </w:tcPr>
          <w:p>
            <w:pPr>
              <w:jc w:val="left"/>
            </w:pPr>
            <w:r/>
            <w:r>
              <w:rPr>
                <w:b w:val="0"/>
                <w:sz w:val="13"/>
              </w:rPr>
              <w:t>high</w:t>
            </w:r>
          </w:p>
        </w:tc>
        <w:tc>
          <w:tcPr>
            <w:tcW w:type="dxa" w:w="1728"/>
            <w:vAlign w:val="top"/>
          </w:tcPr>
          <w:p>
            <w:pPr>
              <w:jc w:val="left"/>
            </w:pPr>
            <w:r/>
            <w:r>
              <w:rPr>
                <w:b w:val="0"/>
                <w:sz w:val="13"/>
              </w:rPr>
              <w:t>order-worker, redis/mock-queue</w:t>
            </w:r>
          </w:p>
        </w:tc>
        <w:tc>
          <w:tcPr>
            <w:tcW w:type="dxa" w:w="2304"/>
            <w:vAlign w:val="top"/>
          </w:tcPr>
          <w:p>
            <w:pPr>
              <w:jc w:val="left"/>
            </w:pPr>
            <w:r/>
            <w:r>
              <w:rPr>
                <w:b w:val="0"/>
                <w:sz w:val="13"/>
              </w:rPr>
              <w:t>restart_deployment, patch_memory_limit, rollback</w:t>
            </w:r>
          </w:p>
        </w:tc>
        <w:tc>
          <w:tcPr>
            <w:tcW w:type="dxa" w:w="2736"/>
            <w:vAlign w:val="top"/>
          </w:tcPr>
          <w:p>
            <w:pPr>
              <w:jc w:val="left"/>
            </w:pPr>
            <w:r/>
            <w:r>
              <w:rPr>
                <w:b w:val="0"/>
                <w:sz w:val="13"/>
              </w:rPr>
              <w:t>public-facing API; verify bằng error_rate/latency/readiness</w:t>
            </w:r>
          </w:p>
        </w:tc>
      </w:tr>
      <w:tr>
        <w:tc>
          <w:tcPr>
            <w:tcW w:type="dxa" w:w="1440"/>
            <w:vAlign w:val="top"/>
          </w:tcPr>
          <w:p>
            <w:pPr>
              <w:jc w:val="left"/>
            </w:pPr>
            <w:r/>
            <w:r>
              <w:rPr>
                <w:b w:val="0"/>
                <w:sz w:val="13"/>
              </w:rPr>
              <w:t>order-worker</w:t>
            </w:r>
          </w:p>
        </w:tc>
        <w:tc>
          <w:tcPr>
            <w:tcW w:type="dxa" w:w="1296"/>
            <w:vAlign w:val="top"/>
          </w:tcPr>
          <w:p>
            <w:pPr>
              <w:jc w:val="left"/>
            </w:pPr>
            <w:r/>
            <w:r>
              <w:rPr>
                <w:b w:val="0"/>
                <w:sz w:val="13"/>
              </w:rPr>
              <w:t>tenant-a</w:t>
            </w:r>
          </w:p>
        </w:tc>
        <w:tc>
          <w:tcPr>
            <w:tcW w:type="dxa" w:w="1152"/>
            <w:vAlign w:val="top"/>
          </w:tcPr>
          <w:p>
            <w:pPr>
              <w:jc w:val="left"/>
            </w:pPr>
            <w:r/>
            <w:r>
              <w:rPr>
                <w:b w:val="0"/>
                <w:sz w:val="13"/>
              </w:rPr>
              <w:t>tenant-a</w:t>
            </w:r>
          </w:p>
        </w:tc>
        <w:tc>
          <w:tcPr>
            <w:tcW w:type="dxa" w:w="1440"/>
            <w:vAlign w:val="top"/>
          </w:tcPr>
          <w:p>
            <w:pPr>
              <w:jc w:val="left"/>
            </w:pPr>
            <w:r/>
            <w:r>
              <w:rPr>
                <w:b w:val="0"/>
                <w:sz w:val="13"/>
              </w:rPr>
              <w:t>order-worker</w:t>
            </w:r>
          </w:p>
        </w:tc>
        <w:tc>
          <w:tcPr>
            <w:tcW w:type="dxa" w:w="1008"/>
            <w:vAlign w:val="top"/>
          </w:tcPr>
          <w:p>
            <w:pPr>
              <w:jc w:val="left"/>
            </w:pPr>
            <w:r/>
            <w:r>
              <w:rPr>
                <w:b w:val="0"/>
                <w:sz w:val="13"/>
              </w:rPr>
              <w:t>medium</w:t>
            </w:r>
          </w:p>
        </w:tc>
        <w:tc>
          <w:tcPr>
            <w:tcW w:type="dxa" w:w="1728"/>
            <w:vAlign w:val="top"/>
          </w:tcPr>
          <w:p>
            <w:pPr>
              <w:jc w:val="left"/>
            </w:pPr>
            <w:r/>
            <w:r>
              <w:rPr>
                <w:b w:val="0"/>
                <w:sz w:val="13"/>
              </w:rPr>
              <w:t>redis/mock-queue</w:t>
            </w:r>
          </w:p>
        </w:tc>
        <w:tc>
          <w:tcPr>
            <w:tcW w:type="dxa" w:w="2304"/>
            <w:vAlign w:val="top"/>
          </w:tcPr>
          <w:p>
            <w:pPr>
              <w:jc w:val="left"/>
            </w:pPr>
            <w:r/>
            <w:r>
              <w:rPr>
                <w:b w:val="0"/>
                <w:sz w:val="13"/>
              </w:rPr>
              <w:t>scale_replicas, restart_deployment, rollback</w:t>
            </w:r>
          </w:p>
        </w:tc>
        <w:tc>
          <w:tcPr>
            <w:tcW w:type="dxa" w:w="2736"/>
            <w:vAlign w:val="top"/>
          </w:tcPr>
          <w:p>
            <w:pPr>
              <w:jc w:val="left"/>
            </w:pPr>
            <w:r/>
            <w:r>
              <w:rPr>
                <w:b w:val="0"/>
                <w:sz w:val="13"/>
              </w:rPr>
              <w:t>consumes queue; ưu tiên scale khi backlog tăng</w:t>
            </w:r>
          </w:p>
        </w:tc>
      </w:tr>
      <w:tr>
        <w:tc>
          <w:tcPr>
            <w:tcW w:type="dxa" w:w="1440"/>
            <w:vAlign w:val="top"/>
          </w:tcPr>
          <w:p>
            <w:pPr>
              <w:jc w:val="left"/>
            </w:pPr>
            <w:r/>
            <w:r>
              <w:rPr>
                <w:b w:val="0"/>
                <w:sz w:val="13"/>
              </w:rPr>
              <w:t>checkout-api</w:t>
            </w:r>
          </w:p>
        </w:tc>
        <w:tc>
          <w:tcPr>
            <w:tcW w:type="dxa" w:w="1296"/>
            <w:vAlign w:val="top"/>
          </w:tcPr>
          <w:p>
            <w:pPr>
              <w:jc w:val="left"/>
            </w:pPr>
            <w:r/>
            <w:r>
              <w:rPr>
                <w:b w:val="0"/>
                <w:sz w:val="13"/>
              </w:rPr>
              <w:t>tenant-b</w:t>
            </w:r>
          </w:p>
        </w:tc>
        <w:tc>
          <w:tcPr>
            <w:tcW w:type="dxa" w:w="1152"/>
            <w:vAlign w:val="top"/>
          </w:tcPr>
          <w:p>
            <w:pPr>
              <w:jc w:val="left"/>
            </w:pPr>
            <w:r/>
            <w:r>
              <w:rPr>
                <w:b w:val="0"/>
                <w:sz w:val="13"/>
              </w:rPr>
              <w:t>tenant-b</w:t>
            </w:r>
          </w:p>
        </w:tc>
        <w:tc>
          <w:tcPr>
            <w:tcW w:type="dxa" w:w="1440"/>
            <w:vAlign w:val="top"/>
          </w:tcPr>
          <w:p>
            <w:pPr>
              <w:jc w:val="left"/>
            </w:pPr>
            <w:r/>
            <w:r>
              <w:rPr>
                <w:b w:val="0"/>
                <w:sz w:val="13"/>
              </w:rPr>
              <w:t>checkout-api</w:t>
            </w:r>
          </w:p>
        </w:tc>
        <w:tc>
          <w:tcPr>
            <w:tcW w:type="dxa" w:w="1008"/>
            <w:vAlign w:val="top"/>
          </w:tcPr>
          <w:p>
            <w:pPr>
              <w:jc w:val="left"/>
            </w:pPr>
            <w:r/>
            <w:r>
              <w:rPr>
                <w:b w:val="0"/>
                <w:sz w:val="13"/>
              </w:rPr>
              <w:t>high</w:t>
            </w:r>
          </w:p>
        </w:tc>
        <w:tc>
          <w:tcPr>
            <w:tcW w:type="dxa" w:w="1728"/>
            <w:vAlign w:val="top"/>
          </w:tcPr>
          <w:p>
            <w:pPr>
              <w:jc w:val="left"/>
            </w:pPr>
            <w:r/>
            <w:r>
              <w:rPr>
                <w:b w:val="0"/>
                <w:sz w:val="13"/>
              </w:rPr>
              <w:t>order-worker, redis/mock-queue</w:t>
            </w:r>
          </w:p>
        </w:tc>
        <w:tc>
          <w:tcPr>
            <w:tcW w:type="dxa" w:w="2304"/>
            <w:vAlign w:val="top"/>
          </w:tcPr>
          <w:p>
            <w:pPr>
              <w:jc w:val="left"/>
            </w:pPr>
            <w:r/>
            <w:r>
              <w:rPr>
                <w:b w:val="0"/>
                <w:sz w:val="13"/>
              </w:rPr>
              <w:t>restart_deployment, patch_memory_limit, rollback</w:t>
            </w:r>
          </w:p>
        </w:tc>
        <w:tc>
          <w:tcPr>
            <w:tcW w:type="dxa" w:w="2736"/>
            <w:vAlign w:val="top"/>
          </w:tcPr>
          <w:p>
            <w:pPr>
              <w:jc w:val="left"/>
            </w:pPr>
            <w:r/>
            <w:r>
              <w:rPr>
                <w:b w:val="0"/>
                <w:sz w:val="13"/>
              </w:rPr>
              <w:t>isolated from tenant-a</w:t>
            </w:r>
          </w:p>
        </w:tc>
      </w:tr>
      <w:tr>
        <w:tc>
          <w:tcPr>
            <w:tcW w:type="dxa" w:w="1440"/>
            <w:vAlign w:val="top"/>
          </w:tcPr>
          <w:p>
            <w:pPr>
              <w:jc w:val="left"/>
            </w:pPr>
            <w:r/>
            <w:r>
              <w:rPr>
                <w:b w:val="0"/>
                <w:sz w:val="13"/>
              </w:rPr>
              <w:t>order-worker</w:t>
            </w:r>
          </w:p>
        </w:tc>
        <w:tc>
          <w:tcPr>
            <w:tcW w:type="dxa" w:w="1296"/>
            <w:vAlign w:val="top"/>
          </w:tcPr>
          <w:p>
            <w:pPr>
              <w:jc w:val="left"/>
            </w:pPr>
            <w:r/>
            <w:r>
              <w:rPr>
                <w:b w:val="0"/>
                <w:sz w:val="13"/>
              </w:rPr>
              <w:t>tenant-b</w:t>
            </w:r>
          </w:p>
        </w:tc>
        <w:tc>
          <w:tcPr>
            <w:tcW w:type="dxa" w:w="1152"/>
            <w:vAlign w:val="top"/>
          </w:tcPr>
          <w:p>
            <w:pPr>
              <w:jc w:val="left"/>
            </w:pPr>
            <w:r/>
            <w:r>
              <w:rPr>
                <w:b w:val="0"/>
                <w:sz w:val="13"/>
              </w:rPr>
              <w:t>tenant-b</w:t>
            </w:r>
          </w:p>
        </w:tc>
        <w:tc>
          <w:tcPr>
            <w:tcW w:type="dxa" w:w="1440"/>
            <w:vAlign w:val="top"/>
          </w:tcPr>
          <w:p>
            <w:pPr>
              <w:jc w:val="left"/>
            </w:pPr>
            <w:r/>
            <w:r>
              <w:rPr>
                <w:b w:val="0"/>
                <w:sz w:val="13"/>
              </w:rPr>
              <w:t>order-worker</w:t>
            </w:r>
          </w:p>
        </w:tc>
        <w:tc>
          <w:tcPr>
            <w:tcW w:type="dxa" w:w="1008"/>
            <w:vAlign w:val="top"/>
          </w:tcPr>
          <w:p>
            <w:pPr>
              <w:jc w:val="left"/>
            </w:pPr>
            <w:r/>
            <w:r>
              <w:rPr>
                <w:b w:val="0"/>
                <w:sz w:val="13"/>
              </w:rPr>
              <w:t>medium</w:t>
            </w:r>
          </w:p>
        </w:tc>
        <w:tc>
          <w:tcPr>
            <w:tcW w:type="dxa" w:w="1728"/>
            <w:vAlign w:val="top"/>
          </w:tcPr>
          <w:p>
            <w:pPr>
              <w:jc w:val="left"/>
            </w:pPr>
            <w:r/>
            <w:r>
              <w:rPr>
                <w:b w:val="0"/>
                <w:sz w:val="13"/>
              </w:rPr>
              <w:t>redis/mock-queue</w:t>
            </w:r>
          </w:p>
        </w:tc>
        <w:tc>
          <w:tcPr>
            <w:tcW w:type="dxa" w:w="2304"/>
            <w:vAlign w:val="top"/>
          </w:tcPr>
          <w:p>
            <w:pPr>
              <w:jc w:val="left"/>
            </w:pPr>
            <w:r/>
            <w:r>
              <w:rPr>
                <w:b w:val="0"/>
                <w:sz w:val="13"/>
              </w:rPr>
              <w:t>scale_replicas, restart_deployment, rollback</w:t>
            </w:r>
          </w:p>
        </w:tc>
        <w:tc>
          <w:tcPr>
            <w:tcW w:type="dxa" w:w="2736"/>
            <w:vAlign w:val="top"/>
          </w:tcPr>
          <w:p>
            <w:pPr>
              <w:jc w:val="left"/>
            </w:pPr>
            <w:r/>
            <w:r>
              <w:rPr>
                <w:b w:val="0"/>
                <w:sz w:val="13"/>
              </w:rPr>
              <w:t>worker workload; allowed scale limit</w:t>
            </w:r>
          </w:p>
        </w:tc>
      </w:tr>
      <w:tr>
        <w:tc>
          <w:tcPr>
            <w:tcW w:type="dxa" w:w="1440"/>
            <w:vAlign w:val="top"/>
          </w:tcPr>
          <w:p>
            <w:pPr>
              <w:jc w:val="left"/>
            </w:pPr>
            <w:r/>
            <w:r>
              <w:rPr>
                <w:b w:val="0"/>
                <w:sz w:val="13"/>
              </w:rPr>
              <w:t>inventory-api</w:t>
            </w:r>
          </w:p>
        </w:tc>
        <w:tc>
          <w:tcPr>
            <w:tcW w:type="dxa" w:w="1296"/>
            <w:vAlign w:val="top"/>
          </w:tcPr>
          <w:p>
            <w:pPr>
              <w:jc w:val="left"/>
            </w:pPr>
            <w:r/>
            <w:r>
              <w:rPr>
                <w:b w:val="0"/>
                <w:sz w:val="13"/>
              </w:rPr>
              <w:t>tenant-b</w:t>
            </w:r>
          </w:p>
        </w:tc>
        <w:tc>
          <w:tcPr>
            <w:tcW w:type="dxa" w:w="1152"/>
            <w:vAlign w:val="top"/>
          </w:tcPr>
          <w:p>
            <w:pPr>
              <w:jc w:val="left"/>
            </w:pPr>
            <w:r/>
            <w:r>
              <w:rPr>
                <w:b w:val="0"/>
                <w:sz w:val="13"/>
              </w:rPr>
              <w:t>tenant-b</w:t>
            </w:r>
          </w:p>
        </w:tc>
        <w:tc>
          <w:tcPr>
            <w:tcW w:type="dxa" w:w="1440"/>
            <w:vAlign w:val="top"/>
          </w:tcPr>
          <w:p>
            <w:pPr>
              <w:jc w:val="left"/>
            </w:pPr>
            <w:r/>
            <w:r>
              <w:rPr>
                <w:b w:val="0"/>
                <w:sz w:val="13"/>
              </w:rPr>
              <w:t>inventory-api</w:t>
            </w:r>
          </w:p>
        </w:tc>
        <w:tc>
          <w:tcPr>
            <w:tcW w:type="dxa" w:w="1008"/>
            <w:vAlign w:val="top"/>
          </w:tcPr>
          <w:p>
            <w:pPr>
              <w:jc w:val="left"/>
            </w:pPr>
            <w:r/>
            <w:r>
              <w:rPr>
                <w:b w:val="0"/>
                <w:sz w:val="13"/>
              </w:rPr>
              <w:t>medium</w:t>
            </w:r>
          </w:p>
        </w:tc>
        <w:tc>
          <w:tcPr>
            <w:tcW w:type="dxa" w:w="1728"/>
            <w:vAlign w:val="top"/>
          </w:tcPr>
          <w:p>
            <w:pPr>
              <w:jc w:val="left"/>
            </w:pPr>
            <w:r/>
            <w:r>
              <w:rPr>
                <w:b w:val="0"/>
                <w:sz w:val="13"/>
              </w:rPr>
              <w:t>mock-db/cache</w:t>
            </w:r>
          </w:p>
        </w:tc>
        <w:tc>
          <w:tcPr>
            <w:tcW w:type="dxa" w:w="2304"/>
            <w:vAlign w:val="top"/>
          </w:tcPr>
          <w:p>
            <w:pPr>
              <w:jc w:val="left"/>
            </w:pPr>
            <w:r/>
            <w:r>
              <w:rPr>
                <w:b w:val="0"/>
                <w:sz w:val="13"/>
              </w:rPr>
              <w:t>restart_deployment, rollback</w:t>
            </w:r>
          </w:p>
        </w:tc>
        <w:tc>
          <w:tcPr>
            <w:tcW w:type="dxa" w:w="2736"/>
            <w:vAlign w:val="top"/>
          </w:tcPr>
          <w:p>
            <w:pPr>
              <w:jc w:val="left"/>
            </w:pPr>
            <w:r/>
            <w:r>
              <w:rPr>
                <w:b w:val="0"/>
                <w:sz w:val="13"/>
              </w:rPr>
              <w:t>optional service for service_stuck scenario</w:t>
            </w:r>
          </w:p>
        </w:tc>
      </w:tr>
      <w:tr>
        <w:tc>
          <w:tcPr>
            <w:tcW w:type="dxa" w:w="1440"/>
            <w:vAlign w:val="top"/>
          </w:tcPr>
          <w:p>
            <w:pPr>
              <w:jc w:val="left"/>
            </w:pPr>
            <w:r/>
            <w:r>
              <w:rPr>
                <w:b w:val="0"/>
                <w:sz w:val="13"/>
              </w:rPr>
              <w:t>redis/mock-queue</w:t>
            </w:r>
          </w:p>
        </w:tc>
        <w:tc>
          <w:tcPr>
            <w:tcW w:type="dxa" w:w="1296"/>
            <w:vAlign w:val="top"/>
          </w:tcPr>
          <w:p>
            <w:pPr>
              <w:jc w:val="left"/>
            </w:pPr>
            <w:r/>
            <w:r>
              <w:rPr>
                <w:b w:val="0"/>
                <w:sz w:val="13"/>
              </w:rPr>
              <w:t>tenant-a/tenant-b</w:t>
            </w:r>
          </w:p>
        </w:tc>
        <w:tc>
          <w:tcPr>
            <w:tcW w:type="dxa" w:w="1152"/>
            <w:vAlign w:val="top"/>
          </w:tcPr>
          <w:p>
            <w:pPr>
              <w:jc w:val="left"/>
            </w:pPr>
            <w:r/>
            <w:r>
              <w:rPr>
                <w:b w:val="0"/>
                <w:sz w:val="13"/>
              </w:rPr>
              <w:t>tenant-a/tenant-b</w:t>
            </w:r>
          </w:p>
        </w:tc>
        <w:tc>
          <w:tcPr>
            <w:tcW w:type="dxa" w:w="1440"/>
            <w:vAlign w:val="top"/>
          </w:tcPr>
          <w:p>
            <w:pPr>
              <w:jc w:val="left"/>
            </w:pPr>
            <w:r/>
            <w:r>
              <w:rPr>
                <w:b w:val="0"/>
                <w:sz w:val="13"/>
              </w:rPr>
              <w:t>redis or localstack-sqs</w:t>
            </w:r>
          </w:p>
        </w:tc>
        <w:tc>
          <w:tcPr>
            <w:tcW w:type="dxa" w:w="1008"/>
            <w:vAlign w:val="top"/>
          </w:tcPr>
          <w:p>
            <w:pPr>
              <w:jc w:val="left"/>
            </w:pPr>
            <w:r/>
            <w:r>
              <w:rPr>
                <w:b w:val="0"/>
                <w:sz w:val="13"/>
              </w:rPr>
              <w:t>medium</w:t>
            </w:r>
          </w:p>
        </w:tc>
        <w:tc>
          <w:tcPr>
            <w:tcW w:type="dxa" w:w="1728"/>
            <w:vAlign w:val="top"/>
          </w:tcPr>
          <w:p>
            <w:pPr>
              <w:jc w:val="left"/>
            </w:pPr>
            <w:r/>
            <w:r>
              <w:rPr>
                <w:b w:val="0"/>
                <w:sz w:val="13"/>
              </w:rPr>
              <w:t>-</w:t>
            </w:r>
          </w:p>
        </w:tc>
        <w:tc>
          <w:tcPr>
            <w:tcW w:type="dxa" w:w="2304"/>
            <w:vAlign w:val="top"/>
          </w:tcPr>
          <w:p>
            <w:pPr>
              <w:jc w:val="left"/>
            </w:pPr>
            <w:r/>
            <w:r>
              <w:rPr>
                <w:b w:val="0"/>
                <w:sz w:val="13"/>
              </w:rPr>
              <w:t>read metrics only; cleanup/drain by scenario script</w:t>
            </w:r>
          </w:p>
        </w:tc>
        <w:tc>
          <w:tcPr>
            <w:tcW w:type="dxa" w:w="2736"/>
            <w:vAlign w:val="top"/>
          </w:tcPr>
          <w:p>
            <w:pPr>
              <w:jc w:val="left"/>
            </w:pPr>
            <w:r/>
            <w:r>
              <w:rPr>
                <w:b w:val="0"/>
                <w:sz w:val="13"/>
              </w:rPr>
              <w:t>stateful dependency; avoid delete in demo</w:t>
            </w:r>
          </w:p>
        </w:tc>
      </w:tr>
    </w:tbl>
    <w:p/>
    <w:p>
      <w:pPr>
        <w:pStyle w:val="Heading1"/>
      </w:pPr>
      <w:r>
        <w:t>6. Execution Workflow: Path A và Path B</w:t>
      </w:r>
    </w:p>
    <w:tbl>
      <w:tblPr>
        <w:tblStyle w:val="TableGrid"/>
        <w:tblW w:type="auto" w:w="0"/>
        <w:jc w:val="center"/>
        <w:tblLook w:firstColumn="1" w:firstRow="1" w:lastColumn="0" w:lastRow="0" w:noHBand="0" w:noVBand="1" w:val="04A0"/>
      </w:tblPr>
      <w:tblGrid>
        <w:gridCol w:w="10368"/>
      </w:tblGrid>
      <w:tr>
        <w:tc>
          <w:tcPr>
            <w:tcW w:type="dxa" w:w="10368"/>
            <w:shd w:fill="D9EAD3"/>
          </w:tcPr>
          <w:p>
            <w:r>
              <w:rPr>
                <w:b/>
                <w:sz w:val="19"/>
              </w:rPr>
              <w:t>Core angle</w:t>
            </w:r>
          </w:p>
          <w:p>
            <w:pPr/>
            <w:r>
              <w:rPr>
                <w:sz w:val="18"/>
              </w:rPr>
              <w:t>CDO-1 không chọn GitOps thuần và cũng không chọn Direct Patch thuần. Hệ thống dùng GitOps Hybrid: urgent incidents được vá nóng bằng K8s API, deferred incidents đi qua Git commit + ArgoCD sync. Tất cả đều có pre-state snapshot và audit vào S3 Object Lock.</w:t>
            </w:r>
          </w:p>
        </w:tc>
      </w:tr>
    </w:tbl>
    <w:p/>
    <w:tbl>
      <w:tblPr>
        <w:tblStyle w:val="LightShading-Accent1"/>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16"/>
            <w:vAlign w:val="top"/>
            <w:shd w:fill="1F4E79"/>
          </w:tcPr>
          <w:p>
            <w:pPr>
              <w:jc w:val="left"/>
            </w:pPr>
            <w:r/>
            <w:r>
              <w:rPr>
                <w:b/>
                <w:color w:val="FFFFFF"/>
                <w:sz w:val="14"/>
              </w:rPr>
              <w:t>Path</w:t>
            </w:r>
          </w:p>
        </w:tc>
        <w:tc>
          <w:tcPr>
            <w:tcW w:type="dxa" w:w="2160"/>
            <w:vAlign w:val="top"/>
            <w:shd w:fill="1F4E79"/>
          </w:tcPr>
          <w:p>
            <w:pPr>
              <w:jc w:val="left"/>
            </w:pPr>
            <w:r/>
            <w:r>
              <w:rPr>
                <w:b/>
                <w:color w:val="FFFFFF"/>
                <w:sz w:val="14"/>
              </w:rPr>
              <w:t>Patterns</w:t>
            </w:r>
          </w:p>
        </w:tc>
        <w:tc>
          <w:tcPr>
            <w:tcW w:type="dxa" w:w="4320"/>
            <w:vAlign w:val="top"/>
            <w:shd w:fill="1F4E79"/>
          </w:tcPr>
          <w:p>
            <w:pPr>
              <w:jc w:val="left"/>
            </w:pPr>
            <w:r/>
            <w:r>
              <w:rPr>
                <w:b/>
                <w:color w:val="FFFFFF"/>
                <w:sz w:val="14"/>
              </w:rPr>
              <w:t>Flow</w:t>
            </w:r>
          </w:p>
        </w:tc>
        <w:tc>
          <w:tcPr>
            <w:tcW w:type="dxa" w:w="1152"/>
            <w:vAlign w:val="top"/>
            <w:shd w:fill="1F4E79"/>
          </w:tcPr>
          <w:p>
            <w:pPr>
              <w:jc w:val="left"/>
            </w:pPr>
            <w:r/>
            <w:r>
              <w:rPr>
                <w:b/>
                <w:color w:val="FFFFFF"/>
                <w:sz w:val="14"/>
              </w:rPr>
              <w:t>Target latency</w:t>
            </w:r>
          </w:p>
        </w:tc>
        <w:tc>
          <w:tcPr>
            <w:tcW w:type="dxa" w:w="2592"/>
            <w:vAlign w:val="top"/>
            <w:shd w:fill="1F4E79"/>
          </w:tcPr>
          <w:p>
            <w:pPr>
              <w:jc w:val="left"/>
            </w:pPr>
            <w:r/>
            <w:r>
              <w:rPr>
                <w:b/>
                <w:color w:val="FFFFFF"/>
                <w:sz w:val="14"/>
              </w:rPr>
              <w:t>Why</w:t>
            </w:r>
          </w:p>
        </w:tc>
      </w:tr>
      <w:tr>
        <w:tc>
          <w:tcPr>
            <w:tcW w:type="dxa" w:w="2016"/>
            <w:vAlign w:val="top"/>
          </w:tcPr>
          <w:p>
            <w:pPr>
              <w:jc w:val="left"/>
            </w:pPr>
            <w:r/>
            <w:r>
              <w:rPr>
                <w:b w:val="0"/>
                <w:sz w:val="14"/>
              </w:rPr>
              <w:t>Path B - Urgent Direct Patch</w:t>
            </w:r>
          </w:p>
        </w:tc>
        <w:tc>
          <w:tcPr>
            <w:tcW w:type="dxa" w:w="2160"/>
            <w:vAlign w:val="top"/>
          </w:tcPr>
          <w:p>
            <w:pPr>
              <w:jc w:val="left"/>
            </w:pPr>
            <w:r/>
            <w:r>
              <w:rPr>
                <w:b w:val="0"/>
                <w:sz w:val="14"/>
              </w:rPr>
              <w:t>OOMKilled, Service Stuck</w:t>
            </w:r>
          </w:p>
        </w:tc>
        <w:tc>
          <w:tcPr>
            <w:tcW w:type="dxa" w:w="4320"/>
            <w:vAlign w:val="top"/>
          </w:tcPr>
          <w:p>
            <w:pPr>
              <w:jc w:val="left"/>
            </w:pPr>
            <w:r/>
            <w:r>
              <w:rPr>
                <w:b w:val="0"/>
                <w:sz w:val="14"/>
              </w:rPr>
              <w:t>Alert -&gt; Webhook -&gt; /v1/detect -&gt; /v1/decide -&gt; safety -&gt; pre-state snapshot -&gt; K8s patch/restart -&gt; /v1/verify -&gt; async Git sync -&gt; audit</w:t>
            </w:r>
          </w:p>
        </w:tc>
        <w:tc>
          <w:tcPr>
            <w:tcW w:type="dxa" w:w="1152"/>
            <w:vAlign w:val="top"/>
          </w:tcPr>
          <w:p>
            <w:pPr>
              <w:jc w:val="left"/>
            </w:pPr>
            <w:r/>
            <w:r>
              <w:rPr>
                <w:b w:val="0"/>
                <w:sz w:val="14"/>
              </w:rPr>
              <w:t>&lt; 15s cho patch nóng</w:t>
            </w:r>
          </w:p>
        </w:tc>
        <w:tc>
          <w:tcPr>
            <w:tcW w:type="dxa" w:w="2592"/>
            <w:vAlign w:val="top"/>
          </w:tcPr>
          <w:p>
            <w:pPr>
              <w:jc w:val="left"/>
            </w:pPr>
            <w:r/>
            <w:r>
              <w:rPr>
                <w:b w:val="0"/>
                <w:sz w:val="14"/>
              </w:rPr>
              <w:t>Cứu service nhanh; Git sync sau để tránh drift.</w:t>
            </w:r>
          </w:p>
        </w:tc>
      </w:tr>
      <w:tr>
        <w:tc>
          <w:tcPr>
            <w:tcW w:type="dxa" w:w="2016"/>
            <w:vAlign w:val="top"/>
          </w:tcPr>
          <w:p>
            <w:pPr>
              <w:jc w:val="left"/>
            </w:pPr>
            <w:r/>
            <w:r>
              <w:rPr>
                <w:b w:val="0"/>
                <w:sz w:val="14"/>
              </w:rPr>
              <w:t>Path A - Deferred GitOps</w:t>
            </w:r>
          </w:p>
        </w:tc>
        <w:tc>
          <w:tcPr>
            <w:tcW w:type="dxa" w:w="2160"/>
            <w:vAlign w:val="top"/>
          </w:tcPr>
          <w:p>
            <w:pPr>
              <w:jc w:val="left"/>
            </w:pPr>
            <w:r/>
            <w:r>
              <w:rPr>
                <w:b w:val="0"/>
                <w:sz w:val="14"/>
              </w:rPr>
              <w:t>Queue Backlog, Cert Expiring, config-scale dài hạn</w:t>
            </w:r>
          </w:p>
        </w:tc>
        <w:tc>
          <w:tcPr>
            <w:tcW w:type="dxa" w:w="4320"/>
            <w:vAlign w:val="top"/>
          </w:tcPr>
          <w:p>
            <w:pPr>
              <w:jc w:val="left"/>
            </w:pPr>
            <w:r/>
            <w:r>
              <w:rPr>
                <w:b w:val="0"/>
                <w:sz w:val="14"/>
              </w:rPr>
              <w:t>Alert -&gt; Webhook -&gt; /v1/detect -&gt; /v1/decide -&gt; safety -&gt; pre-state snapshot -&gt; Git commit -&gt; ArgoCD sync -&gt; /v1/verify -&gt; audit</w:t>
            </w:r>
          </w:p>
        </w:tc>
        <w:tc>
          <w:tcPr>
            <w:tcW w:type="dxa" w:w="1152"/>
            <w:vAlign w:val="top"/>
          </w:tcPr>
          <w:p>
            <w:pPr>
              <w:jc w:val="left"/>
            </w:pPr>
            <w:r/>
            <w:r>
              <w:rPr>
                <w:b w:val="0"/>
                <w:sz w:val="14"/>
              </w:rPr>
              <w:t>&lt; 120s</w:t>
            </w:r>
          </w:p>
        </w:tc>
        <w:tc>
          <w:tcPr>
            <w:tcW w:type="dxa" w:w="2592"/>
            <w:vAlign w:val="top"/>
          </w:tcPr>
          <w:p>
            <w:pPr>
              <w:jc w:val="left"/>
            </w:pPr>
            <w:r/>
            <w:r>
              <w:rPr>
                <w:b w:val="0"/>
                <w:sz w:val="14"/>
              </w:rPr>
              <w:t>Giữ Git là source of truth, phù hợp thay đổi không cần cứu nóng.</w:t>
            </w:r>
          </w:p>
        </w:tc>
      </w:tr>
      <w:tr>
        <w:tc>
          <w:tcPr>
            <w:tcW w:type="dxa" w:w="2016"/>
            <w:vAlign w:val="top"/>
          </w:tcPr>
          <w:p>
            <w:pPr>
              <w:jc w:val="left"/>
            </w:pPr>
            <w:r/>
            <w:r>
              <w:rPr>
                <w:b w:val="0"/>
                <w:sz w:val="14"/>
              </w:rPr>
              <w:t>Escalation path</w:t>
            </w:r>
          </w:p>
        </w:tc>
        <w:tc>
          <w:tcPr>
            <w:tcW w:type="dxa" w:w="2160"/>
            <w:vAlign w:val="top"/>
          </w:tcPr>
          <w:p>
            <w:pPr>
              <w:jc w:val="left"/>
            </w:pPr>
            <w:r/>
            <w:r>
              <w:rPr>
                <w:b w:val="0"/>
                <w:sz w:val="14"/>
              </w:rPr>
              <w:t>Unsafe action, confidence thấp, API timeout, verify fail, circuit breaker open</w:t>
            </w:r>
          </w:p>
        </w:tc>
        <w:tc>
          <w:tcPr>
            <w:tcW w:type="dxa" w:w="4320"/>
            <w:vAlign w:val="top"/>
          </w:tcPr>
          <w:p>
            <w:pPr>
              <w:jc w:val="left"/>
            </w:pPr>
            <w:r/>
            <w:r>
              <w:rPr>
                <w:b w:val="0"/>
                <w:sz w:val="14"/>
              </w:rPr>
              <w:t>Detect/decide/execute/verify failure -&gt; create escalation context -&gt; Slack/human review -&gt; no unsafe mutation</w:t>
            </w:r>
          </w:p>
        </w:tc>
        <w:tc>
          <w:tcPr>
            <w:tcW w:type="dxa" w:w="1152"/>
            <w:vAlign w:val="top"/>
          </w:tcPr>
          <w:p>
            <w:pPr>
              <w:jc w:val="left"/>
            </w:pPr>
            <w:r/>
            <w:r>
              <w:rPr>
                <w:b w:val="0"/>
                <w:sz w:val="14"/>
              </w:rPr>
              <w:t>Immediate</w:t>
            </w:r>
          </w:p>
        </w:tc>
        <w:tc>
          <w:tcPr>
            <w:tcW w:type="dxa" w:w="2592"/>
            <w:vAlign w:val="top"/>
          </w:tcPr>
          <w:p>
            <w:pPr>
              <w:jc w:val="left"/>
            </w:pPr>
            <w:r/>
            <w:r>
              <w:rPr>
                <w:b w:val="0"/>
                <w:sz w:val="14"/>
              </w:rPr>
              <w:t>Không cố tự vá khi thiếu platform context hoặc vượt quyền.</w:t>
            </w:r>
          </w:p>
        </w:tc>
      </w:tr>
    </w:tbl>
    <w:p/>
    <w:p>
      <w:pPr>
        <w:pStyle w:val="CodeBlock"/>
      </w:pPr>
      <w:r>
        <w:rPr>
          <w:rFonts w:ascii="Consolas" w:hAnsi="Consolas"/>
          <w:sz w:val="16"/>
        </w:rPr>
        <w:t>Generic orchestrator flow:</w:t>
      </w:r>
    </w:p>
    <w:p>
      <w:pPr>
        <w:pStyle w:val="CodeBlock"/>
      </w:pPr>
      <w:r>
        <w:rPr>
          <w:rFonts w:ascii="Consolas" w:hAnsi="Consolas"/>
          <w:sz w:val="16"/>
        </w:rPr>
        <w:t>1. Receive alert/event and normalize into telemetry payload.</w:t>
      </w:r>
    </w:p>
    <w:p>
      <w:pPr>
        <w:pStyle w:val="CodeBlock"/>
      </w:pPr>
      <w:r>
        <w:rPr>
          <w:rFonts w:ascii="Consolas" w:hAnsi="Consolas"/>
          <w:sz w:val="16"/>
        </w:rPr>
        <w:t>2. Enrich with tenant_id, namespace, deployment, service catalog, correlation_id.</w:t>
      </w:r>
    </w:p>
    <w:p>
      <w:pPr>
        <w:pStyle w:val="CodeBlock"/>
      </w:pPr>
      <w:r>
        <w:rPr>
          <w:rFonts w:ascii="Consolas" w:hAnsi="Consolas"/>
          <w:sz w:val="16"/>
        </w:rPr>
        <w:t>3. Call AI /v1/detect.</w:t>
      </w:r>
    </w:p>
    <w:p>
      <w:pPr>
        <w:pStyle w:val="CodeBlock"/>
      </w:pPr>
      <w:r>
        <w:rPr>
          <w:rFonts w:ascii="Consolas" w:hAnsi="Consolas"/>
          <w:sz w:val="16"/>
        </w:rPr>
        <w:t>4. If anomaly=true and confidence &gt;= threshold, call AI /v1/decide.</w:t>
      </w:r>
    </w:p>
    <w:p>
      <w:pPr>
        <w:pStyle w:val="CodeBlock"/>
      </w:pPr>
      <w:r>
        <w:rPr>
          <w:rFonts w:ascii="Consolas" w:hAnsi="Consolas"/>
          <w:sz w:val="16"/>
        </w:rPr>
        <w:t>5. Validate action plan against Allowed Action Matrix + RBAC + Namespace Lock + Circuit Breaker.</w:t>
      </w:r>
    </w:p>
    <w:p>
      <w:pPr>
        <w:pStyle w:val="CodeBlock"/>
      </w:pPr>
      <w:r>
        <w:rPr>
          <w:rFonts w:ascii="Consolas" w:hAnsi="Consolas"/>
          <w:sz w:val="16"/>
        </w:rPr>
        <w:t>6. Capture pre-state snapshot and persist audit event.</w:t>
      </w:r>
    </w:p>
    <w:p>
      <w:pPr>
        <w:pStyle w:val="CodeBlock"/>
      </w:pPr>
      <w:r>
        <w:rPr>
          <w:rFonts w:ascii="Consolas" w:hAnsi="Consolas"/>
          <w:sz w:val="16"/>
        </w:rPr>
        <w:t>7. Execute action:</w:t>
      </w:r>
    </w:p>
    <w:p>
      <w:pPr>
        <w:pStyle w:val="CodeBlock"/>
      </w:pPr>
      <w:r>
        <w:rPr>
          <w:rFonts w:ascii="Consolas" w:hAnsi="Consolas"/>
          <w:sz w:val="16"/>
        </w:rPr>
        <w:t xml:space="preserve">   - urgent: direct K8s API patch/restart</w:t>
      </w:r>
    </w:p>
    <w:p>
      <w:pPr>
        <w:pStyle w:val="CodeBlock"/>
      </w:pPr>
      <w:r>
        <w:rPr>
          <w:rFonts w:ascii="Consolas" w:hAnsi="Consolas"/>
          <w:sz w:val="16"/>
        </w:rPr>
        <w:t xml:space="preserve">   - deferred: Git commit -&gt; ArgoCD sync</w:t>
      </w:r>
    </w:p>
    <w:p>
      <w:pPr>
        <w:pStyle w:val="CodeBlock"/>
      </w:pPr>
      <w:r>
        <w:rPr>
          <w:rFonts w:ascii="Consolas" w:hAnsi="Consolas"/>
          <w:sz w:val="16"/>
        </w:rPr>
        <w:t>8. Collect post_telemetry_window and call AI /v1/verify.</w:t>
      </w:r>
    </w:p>
    <w:p>
      <w:pPr>
        <w:pStyle w:val="CodeBlock"/>
      </w:pPr>
      <w:r>
        <w:rPr>
          <w:rFonts w:ascii="Consolas" w:hAnsi="Consolas"/>
          <w:sz w:val="16"/>
        </w:rPr>
        <w:t>9. If verified: mark resolved and audit final state.</w:t>
      </w:r>
    </w:p>
    <w:p>
      <w:pPr>
        <w:pStyle w:val="CodeBlock"/>
      </w:pPr>
      <w:r>
        <w:rPr>
          <w:rFonts w:ascii="Consolas" w:hAnsi="Consolas"/>
          <w:sz w:val="16"/>
        </w:rPr>
        <w:t>10. If failed: rollback if safe; otherwise escalate.</w:t>
      </w:r>
    </w:p>
    <w:p/>
    <w:p>
      <w:pPr>
        <w:pStyle w:val="Heading1"/>
      </w:pPr>
      <w:r>
        <w:t>7. Responsibility Boundary: AIOps vs CDOps</w:t>
      </w:r>
    </w:p>
    <w:tbl>
      <w:tblPr>
        <w:tblStyle w:val="LightShading-Accent1"/>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160"/>
            <w:vAlign w:val="top"/>
            <w:shd w:fill="1F4E79"/>
          </w:tcPr>
          <w:p>
            <w:pPr>
              <w:jc w:val="left"/>
            </w:pPr>
            <w:r/>
            <w:r>
              <w:rPr>
                <w:b/>
                <w:color w:val="FFFFFF"/>
                <w:sz w:val="15"/>
              </w:rPr>
              <w:t>Item</w:t>
            </w:r>
          </w:p>
        </w:tc>
        <w:tc>
          <w:tcPr>
            <w:tcW w:type="dxa" w:w="4608"/>
            <w:vAlign w:val="top"/>
            <w:shd w:fill="1F4E79"/>
          </w:tcPr>
          <w:p>
            <w:pPr>
              <w:jc w:val="left"/>
            </w:pPr>
            <w:r/>
            <w:r>
              <w:rPr>
                <w:b/>
                <w:color w:val="FFFFFF"/>
                <w:sz w:val="15"/>
              </w:rPr>
              <w:t>AIOps owns</w:t>
            </w:r>
          </w:p>
        </w:tc>
        <w:tc>
          <w:tcPr>
            <w:tcW w:type="dxa" w:w="4752"/>
            <w:vAlign w:val="top"/>
            <w:shd w:fill="1F4E79"/>
          </w:tcPr>
          <w:p>
            <w:pPr>
              <w:jc w:val="left"/>
            </w:pPr>
            <w:r/>
            <w:r>
              <w:rPr>
                <w:b/>
                <w:color w:val="FFFFFF"/>
                <w:sz w:val="15"/>
              </w:rPr>
              <w:t>CDOps confirms/provides</w:t>
            </w:r>
          </w:p>
        </w:tc>
      </w:tr>
      <w:tr>
        <w:tc>
          <w:tcPr>
            <w:tcW w:type="dxa" w:w="2160"/>
            <w:vAlign w:val="top"/>
          </w:tcPr>
          <w:p>
            <w:pPr>
              <w:jc w:val="left"/>
            </w:pPr>
            <w:r/>
            <w:r>
              <w:rPr>
                <w:b w:val="0"/>
                <w:sz w:val="15"/>
              </w:rPr>
              <w:t>Telemetry Contract</w:t>
            </w:r>
          </w:p>
        </w:tc>
        <w:tc>
          <w:tcPr>
            <w:tcW w:type="dxa" w:w="4608"/>
            <w:vAlign w:val="top"/>
          </w:tcPr>
          <w:p>
            <w:pPr>
              <w:jc w:val="left"/>
            </w:pPr>
            <w:r/>
            <w:r>
              <w:rPr>
                <w:b w:val="0"/>
                <w:sz w:val="15"/>
              </w:rPr>
              <w:t>Define signal semantics, required fields, detect/decide/verify meaning, baseline schema.</w:t>
            </w:r>
          </w:p>
        </w:tc>
        <w:tc>
          <w:tcPr>
            <w:tcW w:type="dxa" w:w="4752"/>
            <w:vAlign w:val="top"/>
          </w:tcPr>
          <w:p>
            <w:pPr>
              <w:jc w:val="left"/>
            </w:pPr>
            <w:r/>
            <w:r>
              <w:rPr>
                <w:b w:val="0"/>
                <w:sz w:val="15"/>
              </w:rPr>
              <w:t>Confirm emit feasibility, source mapping, latency/frequency/retention, enrich namespace/deployment, propose platform fields.</w:t>
            </w:r>
          </w:p>
        </w:tc>
      </w:tr>
      <w:tr>
        <w:tc>
          <w:tcPr>
            <w:tcW w:type="dxa" w:w="2160"/>
            <w:vAlign w:val="top"/>
          </w:tcPr>
          <w:p>
            <w:pPr>
              <w:jc w:val="left"/>
            </w:pPr>
            <w:r/>
            <w:r>
              <w:rPr>
                <w:b w:val="0"/>
                <w:sz w:val="15"/>
              </w:rPr>
              <w:t>AI API Contract</w:t>
            </w:r>
          </w:p>
        </w:tc>
        <w:tc>
          <w:tcPr>
            <w:tcW w:type="dxa" w:w="4608"/>
            <w:vAlign w:val="top"/>
          </w:tcPr>
          <w:p>
            <w:pPr>
              <w:jc w:val="left"/>
            </w:pPr>
            <w:r/>
            <w:r>
              <w:rPr>
                <w:b w:val="0"/>
                <w:sz w:val="15"/>
              </w:rPr>
              <w:t>Define endpoints, request/response schema, error codes, idempotency, dry-run, correlation flow.</w:t>
            </w:r>
          </w:p>
        </w:tc>
        <w:tc>
          <w:tcPr>
            <w:tcW w:type="dxa" w:w="4752"/>
            <w:vAlign w:val="top"/>
          </w:tcPr>
          <w:p>
            <w:pPr>
              <w:jc w:val="left"/>
            </w:pPr>
            <w:r/>
            <w:r>
              <w:rPr>
                <w:b w:val="0"/>
                <w:sz w:val="15"/>
              </w:rPr>
              <w:t>Confirm caller workflow, timeout/retry/fallback, fields needed to execute action safely.</w:t>
            </w:r>
          </w:p>
        </w:tc>
      </w:tr>
      <w:tr>
        <w:tc>
          <w:tcPr>
            <w:tcW w:type="dxa" w:w="2160"/>
            <w:vAlign w:val="top"/>
          </w:tcPr>
          <w:p>
            <w:pPr>
              <w:jc w:val="left"/>
            </w:pPr>
            <w:r/>
            <w:r>
              <w:rPr>
                <w:b w:val="0"/>
                <w:sz w:val="15"/>
              </w:rPr>
              <w:t>Deployment Contract</w:t>
            </w:r>
          </w:p>
        </w:tc>
        <w:tc>
          <w:tcPr>
            <w:tcW w:type="dxa" w:w="4608"/>
            <w:vAlign w:val="top"/>
          </w:tcPr>
          <w:p>
            <w:pPr>
              <w:jc w:val="left"/>
            </w:pPr>
            <w:r/>
            <w:r>
              <w:rPr>
                <w:b w:val="0"/>
                <w:sz w:val="15"/>
              </w:rPr>
              <w:t>Define AI runtime, auth, secrets, health/ready/metrics endpoints, rate limits.</w:t>
            </w:r>
          </w:p>
        </w:tc>
        <w:tc>
          <w:tcPr>
            <w:tcW w:type="dxa" w:w="4752"/>
            <w:vAlign w:val="top"/>
          </w:tcPr>
          <w:p>
            <w:pPr>
              <w:jc w:val="left"/>
            </w:pPr>
            <w:r/>
            <w:r>
              <w:rPr>
                <w:b w:val="0"/>
                <w:sz w:val="15"/>
              </w:rPr>
              <w:t>Confirm network path, SG, IAM/SigV4, DNS, VPC connectivity, observability, deployment constraints.</w:t>
            </w:r>
          </w:p>
        </w:tc>
      </w:tr>
      <w:tr>
        <w:tc>
          <w:tcPr>
            <w:tcW w:type="dxa" w:w="2160"/>
            <w:vAlign w:val="top"/>
          </w:tcPr>
          <w:p>
            <w:pPr>
              <w:jc w:val="left"/>
            </w:pPr>
            <w:r/>
            <w:r>
              <w:rPr>
                <w:b w:val="0"/>
                <w:sz w:val="15"/>
              </w:rPr>
              <w:t>Runbook/action plan</w:t>
            </w:r>
          </w:p>
        </w:tc>
        <w:tc>
          <w:tcPr>
            <w:tcW w:type="dxa" w:w="4608"/>
            <w:vAlign w:val="top"/>
          </w:tcPr>
          <w:p>
            <w:pPr>
              <w:jc w:val="left"/>
            </w:pPr>
            <w:r/>
            <w:r>
              <w:rPr>
                <w:b w:val="0"/>
                <w:sz w:val="15"/>
              </w:rPr>
              <w:t>Define pattern matching, action selection, confidence, verify rule, escalation context.</w:t>
            </w:r>
          </w:p>
        </w:tc>
        <w:tc>
          <w:tcPr>
            <w:tcW w:type="dxa" w:w="4752"/>
            <w:vAlign w:val="top"/>
          </w:tcPr>
          <w:p>
            <w:pPr>
              <w:jc w:val="left"/>
            </w:pPr>
            <w:r/>
            <w:r>
              <w:rPr>
                <w:b w:val="0"/>
                <w:sz w:val="15"/>
              </w:rPr>
              <w:t>Confirm allowed actions, RBAC, rollback mechanism, blast-radius limits, sandbox feasibility.</w:t>
            </w:r>
          </w:p>
        </w:tc>
      </w:tr>
      <w:tr>
        <w:tc>
          <w:tcPr>
            <w:tcW w:type="dxa" w:w="2160"/>
            <w:vAlign w:val="top"/>
          </w:tcPr>
          <w:p>
            <w:pPr>
              <w:jc w:val="left"/>
            </w:pPr>
            <w:r/>
            <w:r>
              <w:rPr>
                <w:b w:val="0"/>
                <w:sz w:val="15"/>
              </w:rPr>
              <w:t>Evaluation scenarios</w:t>
            </w:r>
          </w:p>
        </w:tc>
        <w:tc>
          <w:tcPr>
            <w:tcW w:type="dxa" w:w="4608"/>
            <w:vAlign w:val="top"/>
          </w:tcPr>
          <w:p>
            <w:pPr>
              <w:jc w:val="left"/>
            </w:pPr>
            <w:r/>
            <w:r>
              <w:rPr>
                <w:b w:val="0"/>
                <w:sz w:val="15"/>
              </w:rPr>
              <w:t>Define expected detection/decision/verification behavior and success metrics.</w:t>
            </w:r>
          </w:p>
        </w:tc>
        <w:tc>
          <w:tcPr>
            <w:tcW w:type="dxa" w:w="4752"/>
            <w:vAlign w:val="top"/>
          </w:tcPr>
          <w:p>
            <w:pPr>
              <w:jc w:val="left"/>
            </w:pPr>
            <w:r/>
            <w:r>
              <w:rPr>
                <w:b w:val="0"/>
                <w:sz w:val="15"/>
              </w:rPr>
              <w:t>Provide incident injection plan, cleanup, telemetry windows, audit evidence.</w:t>
            </w:r>
          </w:p>
        </w:tc>
      </w:tr>
    </w:tbl>
    <w:p/>
    <w:p>
      <w:pPr>
        <w:pStyle w:val="Heading1"/>
      </w:pPr>
      <w:r>
        <w:t>8. Telemetry Schema Alignment</w:t>
      </w:r>
    </w:p>
    <w:tbl>
      <w:tblPr>
        <w:tblStyle w:val="TableGrid"/>
        <w:tblW w:type="auto" w:w="0"/>
        <w:jc w:val="center"/>
        <w:tblLook w:firstColumn="1" w:firstRow="1" w:lastColumn="0" w:lastRow="0" w:noHBand="0" w:noVBand="1" w:val="04A0"/>
      </w:tblPr>
      <w:tblGrid>
        <w:gridCol w:w="10368"/>
      </w:tblGrid>
      <w:tr>
        <w:tc>
          <w:tcPr>
            <w:tcW w:type="dxa" w:w="10368"/>
            <w:shd w:fill="FFF2CC"/>
          </w:tcPr>
          <w:p>
            <w:r>
              <w:rPr>
                <w:b/>
                <w:sz w:val="19"/>
              </w:rPr>
              <w:t>Quan trọng: cần chốt lại schema canonical</w:t>
            </w:r>
          </w:p>
          <w:p>
            <w:pPr/>
            <w:r>
              <w:rPr>
                <w:sz w:val="18"/>
              </w:rPr>
              <w:t>AIOps request PDF đang yêu cầu review baseline generic telemetry gồm 5 signals: service_error_rate, service_latency_p95, container_resource_usage, application_log_event, distributed_trace_error_event. Trong khi telemetry-contract hiện tại của CDO/AI có một số event-specific signals như pod_oom_event, service_unhealthy, queue_backlog. Đề xuất của CDOps: dùng generic telemetry làm canonical cho /detect.telemetry_window và /verify.post_telemetry_window; event-specific alerts được xem là derived/enriched alert payload cho runbook, không thay thế telemetry window.</w:t>
            </w:r>
          </w:p>
        </w:tc>
      </w:tr>
    </w:tbl>
    <w:p/>
    <w:tbl>
      <w:tblPr>
        <w:tblStyle w:val="LightShading-Accent1"/>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2016"/>
            <w:vAlign w:val="top"/>
            <w:shd w:fill="1F4E79"/>
          </w:tcPr>
          <w:p>
            <w:pPr>
              <w:jc w:val="left"/>
            </w:pPr>
            <w:r/>
            <w:r>
              <w:rPr>
                <w:b/>
                <w:color w:val="FFFFFF"/>
                <w:sz w:val="13"/>
              </w:rPr>
              <w:t>Signal</w:t>
            </w:r>
          </w:p>
        </w:tc>
        <w:tc>
          <w:tcPr>
            <w:tcW w:type="dxa" w:w="1152"/>
            <w:vAlign w:val="top"/>
            <w:shd w:fill="1F4E79"/>
          </w:tcPr>
          <w:p>
            <w:pPr>
              <w:jc w:val="left"/>
            </w:pPr>
            <w:r/>
            <w:r>
              <w:rPr>
                <w:b/>
                <w:color w:val="FFFFFF"/>
                <w:sz w:val="13"/>
              </w:rPr>
              <w:t>CDOps emit?</w:t>
            </w:r>
          </w:p>
        </w:tc>
        <w:tc>
          <w:tcPr>
            <w:tcW w:type="dxa" w:w="2016"/>
            <w:vAlign w:val="top"/>
            <w:shd w:fill="1F4E79"/>
          </w:tcPr>
          <w:p>
            <w:pPr>
              <w:jc w:val="left"/>
            </w:pPr>
            <w:r/>
            <w:r>
              <w:rPr>
                <w:b/>
                <w:color w:val="FFFFFF"/>
                <w:sz w:val="13"/>
              </w:rPr>
              <w:t>Source</w:t>
            </w:r>
          </w:p>
        </w:tc>
        <w:tc>
          <w:tcPr>
            <w:tcW w:type="dxa" w:w="2304"/>
            <w:vAlign w:val="top"/>
            <w:shd w:fill="1F4E79"/>
          </w:tcPr>
          <w:p>
            <w:pPr>
              <w:jc w:val="left"/>
            </w:pPr>
            <w:r/>
            <w:r>
              <w:rPr>
                <w:b/>
                <w:color w:val="FFFFFF"/>
                <w:sz w:val="13"/>
              </w:rPr>
              <w:t>Mapping/transform</w:t>
            </w:r>
          </w:p>
        </w:tc>
        <w:tc>
          <w:tcPr>
            <w:tcW w:type="dxa" w:w="2736"/>
            <w:vAlign w:val="top"/>
            <w:shd w:fill="1F4E79"/>
          </w:tcPr>
          <w:p>
            <w:pPr>
              <w:jc w:val="left"/>
            </w:pPr>
            <w:r/>
            <w:r>
              <w:rPr>
                <w:b/>
                <w:color w:val="FFFFFF"/>
                <w:sz w:val="13"/>
              </w:rPr>
              <w:t>Required enrichment</w:t>
            </w:r>
          </w:p>
        </w:tc>
        <w:tc>
          <w:tcPr>
            <w:tcW w:type="dxa" w:w="2160"/>
            <w:vAlign w:val="top"/>
            <w:shd w:fill="1F4E79"/>
          </w:tcPr>
          <w:p>
            <w:pPr>
              <w:jc w:val="left"/>
            </w:pPr>
            <w:r/>
            <w:r>
              <w:rPr>
                <w:b/>
                <w:color w:val="FFFFFF"/>
                <w:sz w:val="13"/>
              </w:rPr>
              <w:t>Usage</w:t>
            </w:r>
          </w:p>
        </w:tc>
      </w:tr>
      <w:tr>
        <w:tc>
          <w:tcPr>
            <w:tcW w:type="dxa" w:w="2016"/>
            <w:vAlign w:val="top"/>
          </w:tcPr>
          <w:p>
            <w:pPr>
              <w:jc w:val="left"/>
            </w:pPr>
            <w:r/>
            <w:r>
              <w:rPr>
                <w:b w:val="0"/>
                <w:sz w:val="13"/>
              </w:rPr>
              <w:t>service_error_rate</w:t>
            </w:r>
          </w:p>
        </w:tc>
        <w:tc>
          <w:tcPr>
            <w:tcW w:type="dxa" w:w="1152"/>
            <w:vAlign w:val="top"/>
          </w:tcPr>
          <w:p>
            <w:pPr>
              <w:jc w:val="left"/>
            </w:pPr>
            <w:r/>
            <w:r>
              <w:rPr>
                <w:b w:val="0"/>
                <w:sz w:val="13"/>
              </w:rPr>
              <w:t>Yes</w:t>
            </w:r>
          </w:p>
        </w:tc>
        <w:tc>
          <w:tcPr>
            <w:tcW w:type="dxa" w:w="2016"/>
            <w:vAlign w:val="top"/>
          </w:tcPr>
          <w:p>
            <w:pPr>
              <w:jc w:val="left"/>
            </w:pPr>
            <w:r/>
            <w:r>
              <w:rPr>
                <w:b w:val="0"/>
                <w:sz w:val="13"/>
              </w:rPr>
              <w:t>Prometheus/Istio/CSV simulation</w:t>
            </w:r>
          </w:p>
        </w:tc>
        <w:tc>
          <w:tcPr>
            <w:tcW w:type="dxa" w:w="2304"/>
            <w:vAlign w:val="top"/>
          </w:tcPr>
          <w:p>
            <w:pPr>
              <w:jc w:val="left"/>
            </w:pPr>
            <w:r/>
            <w:r>
              <w:rPr>
                <w:b w:val="0"/>
                <w:sz w:val="13"/>
              </w:rPr>
              <w:t>errors / total requests trong time window</w:t>
            </w:r>
          </w:p>
        </w:tc>
        <w:tc>
          <w:tcPr>
            <w:tcW w:type="dxa" w:w="2736"/>
            <w:vAlign w:val="top"/>
          </w:tcPr>
          <w:p>
            <w:pPr>
              <w:jc w:val="left"/>
            </w:pPr>
            <w:r/>
            <w:r>
              <w:rPr>
                <w:b w:val="0"/>
                <w:sz w:val="13"/>
              </w:rPr>
              <w:t>tenant_id, service, labels.namespace, labels.deployment, labels.endpoint</w:t>
            </w:r>
          </w:p>
        </w:tc>
        <w:tc>
          <w:tcPr>
            <w:tcW w:type="dxa" w:w="2160"/>
            <w:vAlign w:val="top"/>
          </w:tcPr>
          <w:p>
            <w:pPr>
              <w:jc w:val="left"/>
            </w:pPr>
            <w:r/>
            <w:r>
              <w:rPr>
                <w:b w:val="0"/>
                <w:sz w:val="13"/>
              </w:rPr>
              <w:t>Detect service unhealthy; verify sau restart/rollback.</w:t>
            </w:r>
          </w:p>
        </w:tc>
      </w:tr>
      <w:tr>
        <w:tc>
          <w:tcPr>
            <w:tcW w:type="dxa" w:w="2016"/>
            <w:vAlign w:val="top"/>
          </w:tcPr>
          <w:p>
            <w:pPr>
              <w:jc w:val="left"/>
            </w:pPr>
            <w:r/>
            <w:r>
              <w:rPr>
                <w:b w:val="0"/>
                <w:sz w:val="13"/>
              </w:rPr>
              <w:t>service_latency_p95</w:t>
            </w:r>
          </w:p>
        </w:tc>
        <w:tc>
          <w:tcPr>
            <w:tcW w:type="dxa" w:w="1152"/>
            <w:vAlign w:val="top"/>
          </w:tcPr>
          <w:p>
            <w:pPr>
              <w:jc w:val="left"/>
            </w:pPr>
            <w:r/>
            <w:r>
              <w:rPr>
                <w:b w:val="0"/>
                <w:sz w:val="13"/>
              </w:rPr>
              <w:t>Yes</w:t>
            </w:r>
          </w:p>
        </w:tc>
        <w:tc>
          <w:tcPr>
            <w:tcW w:type="dxa" w:w="2016"/>
            <w:vAlign w:val="top"/>
          </w:tcPr>
          <w:p>
            <w:pPr>
              <w:jc w:val="left"/>
            </w:pPr>
            <w:r/>
            <w:r>
              <w:rPr>
                <w:b w:val="0"/>
                <w:sz w:val="13"/>
              </w:rPr>
              <w:t>Prometheus histogram / Istio / k6 / CSV</w:t>
            </w:r>
          </w:p>
        </w:tc>
        <w:tc>
          <w:tcPr>
            <w:tcW w:type="dxa" w:w="2304"/>
            <w:vAlign w:val="top"/>
          </w:tcPr>
          <w:p>
            <w:pPr>
              <w:jc w:val="left"/>
            </w:pPr>
            <w:r/>
            <w:r>
              <w:rPr>
                <w:b w:val="0"/>
                <w:sz w:val="13"/>
              </w:rPr>
              <w:t>p95 latency per service/endpoint</w:t>
            </w:r>
          </w:p>
        </w:tc>
        <w:tc>
          <w:tcPr>
            <w:tcW w:type="dxa" w:w="2736"/>
            <w:vAlign w:val="top"/>
          </w:tcPr>
          <w:p>
            <w:pPr>
              <w:jc w:val="left"/>
            </w:pPr>
            <w:r/>
            <w:r>
              <w:rPr>
                <w:b w:val="0"/>
                <w:sz w:val="13"/>
              </w:rPr>
              <w:t>namespace, deployment, endpoint</w:t>
            </w:r>
          </w:p>
        </w:tc>
        <w:tc>
          <w:tcPr>
            <w:tcW w:type="dxa" w:w="2160"/>
            <w:vAlign w:val="top"/>
          </w:tcPr>
          <w:p>
            <w:pPr>
              <w:jc w:val="left"/>
            </w:pPr>
            <w:r/>
            <w:r>
              <w:rPr>
                <w:b w:val="0"/>
                <w:sz w:val="13"/>
              </w:rPr>
              <w:t>Detect service stuck, verify latency về ngưỡng.</w:t>
            </w:r>
          </w:p>
        </w:tc>
      </w:tr>
      <w:tr>
        <w:tc>
          <w:tcPr>
            <w:tcW w:type="dxa" w:w="2016"/>
            <w:vAlign w:val="top"/>
          </w:tcPr>
          <w:p>
            <w:pPr>
              <w:jc w:val="left"/>
            </w:pPr>
            <w:r/>
            <w:r>
              <w:rPr>
                <w:b w:val="0"/>
                <w:sz w:val="13"/>
              </w:rPr>
              <w:t>container_resource_usage</w:t>
            </w:r>
          </w:p>
        </w:tc>
        <w:tc>
          <w:tcPr>
            <w:tcW w:type="dxa" w:w="1152"/>
            <w:vAlign w:val="top"/>
          </w:tcPr>
          <w:p>
            <w:pPr>
              <w:jc w:val="left"/>
            </w:pPr>
            <w:r/>
            <w:r>
              <w:rPr>
                <w:b w:val="0"/>
                <w:sz w:val="13"/>
              </w:rPr>
              <w:t>Yes</w:t>
            </w:r>
          </w:p>
        </w:tc>
        <w:tc>
          <w:tcPr>
            <w:tcW w:type="dxa" w:w="2016"/>
            <w:vAlign w:val="top"/>
          </w:tcPr>
          <w:p>
            <w:pPr>
              <w:jc w:val="left"/>
            </w:pPr>
            <w:r/>
            <w:r>
              <w:rPr>
                <w:b w:val="0"/>
                <w:sz w:val="13"/>
              </w:rPr>
              <w:t>cAdvisor/kubelet metrics/kube-state-metrics/CSV</w:t>
            </w:r>
          </w:p>
        </w:tc>
        <w:tc>
          <w:tcPr>
            <w:tcW w:type="dxa" w:w="2304"/>
            <w:vAlign w:val="top"/>
          </w:tcPr>
          <w:p>
            <w:pPr>
              <w:jc w:val="left"/>
            </w:pPr>
            <w:r/>
            <w:r>
              <w:rPr>
                <w:b w:val="0"/>
                <w:sz w:val="13"/>
              </w:rPr>
              <w:t>cpu/memory usage vs requests/limits</w:t>
            </w:r>
          </w:p>
        </w:tc>
        <w:tc>
          <w:tcPr>
            <w:tcW w:type="dxa" w:w="2736"/>
            <w:vAlign w:val="top"/>
          </w:tcPr>
          <w:p>
            <w:pPr>
              <w:jc w:val="left"/>
            </w:pPr>
            <w:r/>
            <w:r>
              <w:rPr>
                <w:b w:val="0"/>
                <w:sz w:val="13"/>
              </w:rPr>
              <w:t>pod_name, container, namespace, deployment</w:t>
            </w:r>
          </w:p>
        </w:tc>
        <w:tc>
          <w:tcPr>
            <w:tcW w:type="dxa" w:w="2160"/>
            <w:vAlign w:val="top"/>
          </w:tcPr>
          <w:p>
            <w:pPr>
              <w:jc w:val="left"/>
            </w:pPr>
            <w:r/>
            <w:r>
              <w:rPr>
                <w:b w:val="0"/>
                <w:sz w:val="13"/>
              </w:rPr>
              <w:t>Detect memory pressure/OOM trend; enrich OOM action.</w:t>
            </w:r>
          </w:p>
        </w:tc>
      </w:tr>
      <w:tr>
        <w:tc>
          <w:tcPr>
            <w:tcW w:type="dxa" w:w="2016"/>
            <w:vAlign w:val="top"/>
          </w:tcPr>
          <w:p>
            <w:pPr>
              <w:jc w:val="left"/>
            </w:pPr>
            <w:r/>
            <w:r>
              <w:rPr>
                <w:b w:val="0"/>
                <w:sz w:val="13"/>
              </w:rPr>
              <w:t>application_log_event</w:t>
            </w:r>
          </w:p>
        </w:tc>
        <w:tc>
          <w:tcPr>
            <w:tcW w:type="dxa" w:w="1152"/>
            <w:vAlign w:val="top"/>
          </w:tcPr>
          <w:p>
            <w:pPr>
              <w:jc w:val="left"/>
            </w:pPr>
            <w:r/>
            <w:r>
              <w:rPr>
                <w:b w:val="0"/>
                <w:sz w:val="13"/>
              </w:rPr>
              <w:t>Yes, with caveat</w:t>
            </w:r>
          </w:p>
        </w:tc>
        <w:tc>
          <w:tcPr>
            <w:tcW w:type="dxa" w:w="2016"/>
            <w:vAlign w:val="top"/>
          </w:tcPr>
          <w:p>
            <w:pPr>
              <w:jc w:val="left"/>
            </w:pPr>
            <w:r/>
            <w:r>
              <w:rPr>
                <w:b w:val="0"/>
                <w:sz w:val="13"/>
              </w:rPr>
              <w:t>FluentBit -&gt; CloudWatch/Loki/S3 log dataset</w:t>
            </w:r>
          </w:p>
        </w:tc>
        <w:tc>
          <w:tcPr>
            <w:tcW w:type="dxa" w:w="2304"/>
            <w:vAlign w:val="top"/>
          </w:tcPr>
          <w:p>
            <w:pPr>
              <w:jc w:val="left"/>
            </w:pPr>
            <w:r/>
            <w:r>
              <w:rPr>
                <w:b w:val="0"/>
                <w:sz w:val="13"/>
              </w:rPr>
              <w:t>ERROR/stack trace/OOM snippet filter</w:t>
            </w:r>
          </w:p>
        </w:tc>
        <w:tc>
          <w:tcPr>
            <w:tcW w:type="dxa" w:w="2736"/>
            <w:vAlign w:val="top"/>
          </w:tcPr>
          <w:p>
            <w:pPr>
              <w:jc w:val="left"/>
            </w:pPr>
            <w:r/>
            <w:r>
              <w:rPr>
                <w:b w:val="0"/>
                <w:sz w:val="13"/>
              </w:rPr>
              <w:t>pod_name, container, level, trace_id if available</w:t>
            </w:r>
          </w:p>
        </w:tc>
        <w:tc>
          <w:tcPr>
            <w:tcW w:type="dxa" w:w="2160"/>
            <w:vAlign w:val="top"/>
          </w:tcPr>
          <w:p>
            <w:pPr>
              <w:jc w:val="left"/>
            </w:pPr>
            <w:r/>
            <w:r>
              <w:rPr>
                <w:b w:val="0"/>
                <w:sz w:val="13"/>
              </w:rPr>
              <w:t>Context bundle cho AI reasoning/escalation.</w:t>
            </w:r>
          </w:p>
        </w:tc>
      </w:tr>
      <w:tr>
        <w:tc>
          <w:tcPr>
            <w:tcW w:type="dxa" w:w="2016"/>
            <w:vAlign w:val="top"/>
          </w:tcPr>
          <w:p>
            <w:pPr>
              <w:jc w:val="left"/>
            </w:pPr>
            <w:r/>
            <w:r>
              <w:rPr>
                <w:b w:val="0"/>
                <w:sz w:val="13"/>
              </w:rPr>
              <w:t>distributed_trace_error_event</w:t>
            </w:r>
          </w:p>
        </w:tc>
        <w:tc>
          <w:tcPr>
            <w:tcW w:type="dxa" w:w="1152"/>
            <w:vAlign w:val="top"/>
          </w:tcPr>
          <w:p>
            <w:pPr>
              <w:jc w:val="left"/>
            </w:pPr>
            <w:r/>
            <w:r>
              <w:rPr>
                <w:b w:val="0"/>
                <w:sz w:val="13"/>
              </w:rPr>
              <w:t>Partial/Pending</w:t>
            </w:r>
          </w:p>
        </w:tc>
        <w:tc>
          <w:tcPr>
            <w:tcW w:type="dxa" w:w="2016"/>
            <w:vAlign w:val="top"/>
          </w:tcPr>
          <w:p>
            <w:pPr>
              <w:jc w:val="left"/>
            </w:pPr>
            <w:r/>
            <w:r>
              <w:rPr>
                <w:b w:val="0"/>
                <w:sz w:val="13"/>
              </w:rPr>
              <w:t>OpenTelemetry Collector -&gt; X-Ray/trace CSV</w:t>
            </w:r>
          </w:p>
        </w:tc>
        <w:tc>
          <w:tcPr>
            <w:tcW w:type="dxa" w:w="2304"/>
            <w:vAlign w:val="top"/>
          </w:tcPr>
          <w:p>
            <w:pPr>
              <w:jc w:val="left"/>
            </w:pPr>
            <w:r/>
            <w:r>
              <w:rPr>
                <w:b w:val="0"/>
                <w:sz w:val="13"/>
              </w:rPr>
              <w:t>failed span/status by service/operation</w:t>
            </w:r>
          </w:p>
        </w:tc>
        <w:tc>
          <w:tcPr>
            <w:tcW w:type="dxa" w:w="2736"/>
            <w:vAlign w:val="top"/>
          </w:tcPr>
          <w:p>
            <w:pPr>
              <w:jc w:val="left"/>
            </w:pPr>
            <w:r/>
            <w:r>
              <w:rPr>
                <w:b w:val="0"/>
                <w:sz w:val="13"/>
              </w:rPr>
              <w:t>trace_id, span_id, operation, namespace, deployment</w:t>
            </w:r>
          </w:p>
        </w:tc>
        <w:tc>
          <w:tcPr>
            <w:tcW w:type="dxa" w:w="2160"/>
            <w:vAlign w:val="top"/>
          </w:tcPr>
          <w:p>
            <w:pPr>
              <w:jc w:val="left"/>
            </w:pPr>
            <w:r/>
            <w:r>
              <w:rPr>
                <w:b w:val="0"/>
                <w:sz w:val="13"/>
              </w:rPr>
              <w:t>Helpful but not required for first E2E demo.</w:t>
            </w:r>
          </w:p>
        </w:tc>
      </w:tr>
      <w:tr>
        <w:tc>
          <w:tcPr>
            <w:tcW w:type="dxa" w:w="2016"/>
            <w:vAlign w:val="top"/>
          </w:tcPr>
          <w:p>
            <w:pPr>
              <w:jc w:val="left"/>
            </w:pPr>
            <w:r/>
            <w:r>
              <w:rPr>
                <w:b w:val="0"/>
                <w:sz w:val="13"/>
              </w:rPr>
              <w:t>pod_oom_event derived alert</w:t>
            </w:r>
          </w:p>
        </w:tc>
        <w:tc>
          <w:tcPr>
            <w:tcW w:type="dxa" w:w="1152"/>
            <w:vAlign w:val="top"/>
          </w:tcPr>
          <w:p>
            <w:pPr>
              <w:jc w:val="left"/>
            </w:pPr>
            <w:r/>
            <w:r>
              <w:rPr>
                <w:b w:val="0"/>
                <w:sz w:val="13"/>
              </w:rPr>
              <w:t>Yes</w:t>
            </w:r>
          </w:p>
        </w:tc>
        <w:tc>
          <w:tcPr>
            <w:tcW w:type="dxa" w:w="2016"/>
            <w:vAlign w:val="top"/>
          </w:tcPr>
          <w:p>
            <w:pPr>
              <w:jc w:val="left"/>
            </w:pPr>
            <w:r/>
            <w:r>
              <w:rPr>
                <w:b w:val="0"/>
                <w:sz w:val="13"/>
              </w:rPr>
              <w:t>K8s Event watcher/EventRouter + FluentBit/Lambda filter</w:t>
            </w:r>
          </w:p>
        </w:tc>
        <w:tc>
          <w:tcPr>
            <w:tcW w:type="dxa" w:w="2304"/>
            <w:vAlign w:val="top"/>
          </w:tcPr>
          <w:p>
            <w:pPr>
              <w:jc w:val="left"/>
            </w:pPr>
            <w:r/>
            <w:r>
              <w:rPr>
                <w:b w:val="0"/>
                <w:sz w:val="13"/>
              </w:rPr>
              <w:t>reason=OOMKilled, exit_code=137, restart_count</w:t>
            </w:r>
          </w:p>
        </w:tc>
        <w:tc>
          <w:tcPr>
            <w:tcW w:type="dxa" w:w="2736"/>
            <w:vAlign w:val="top"/>
          </w:tcPr>
          <w:p>
            <w:pPr>
              <w:jc w:val="left"/>
            </w:pPr>
            <w:r/>
            <w:r>
              <w:rPr>
                <w:b w:val="0"/>
                <w:sz w:val="13"/>
              </w:rPr>
              <w:t>namespace, deployment, pod_name, container, memory_limit_mb</w:t>
            </w:r>
          </w:p>
        </w:tc>
        <w:tc>
          <w:tcPr>
            <w:tcW w:type="dxa" w:w="2160"/>
            <w:vAlign w:val="top"/>
          </w:tcPr>
          <w:p>
            <w:pPr>
              <w:jc w:val="left"/>
            </w:pPr>
            <w:r/>
            <w:r>
              <w:rPr>
                <w:b w:val="0"/>
                <w:sz w:val="13"/>
              </w:rPr>
              <w:t>Fast Path B patch_memory/restart.</w:t>
            </w:r>
          </w:p>
        </w:tc>
      </w:tr>
      <w:tr>
        <w:tc>
          <w:tcPr>
            <w:tcW w:type="dxa" w:w="2016"/>
            <w:vAlign w:val="top"/>
          </w:tcPr>
          <w:p>
            <w:pPr>
              <w:jc w:val="left"/>
            </w:pPr>
            <w:r/>
            <w:r>
              <w:rPr>
                <w:b w:val="0"/>
                <w:sz w:val="13"/>
              </w:rPr>
              <w:t>service_unhealthy derived alert</w:t>
            </w:r>
          </w:p>
        </w:tc>
        <w:tc>
          <w:tcPr>
            <w:tcW w:type="dxa" w:w="1152"/>
            <w:vAlign w:val="top"/>
          </w:tcPr>
          <w:p>
            <w:pPr>
              <w:jc w:val="left"/>
            </w:pPr>
            <w:r/>
            <w:r>
              <w:rPr>
                <w:b w:val="0"/>
                <w:sz w:val="13"/>
              </w:rPr>
              <w:t>Yes</w:t>
            </w:r>
          </w:p>
        </w:tc>
        <w:tc>
          <w:tcPr>
            <w:tcW w:type="dxa" w:w="2016"/>
            <w:vAlign w:val="top"/>
          </w:tcPr>
          <w:p>
            <w:pPr>
              <w:jc w:val="left"/>
            </w:pPr>
            <w:r/>
            <w:r>
              <w:rPr>
                <w:b w:val="0"/>
                <w:sz w:val="13"/>
              </w:rPr>
              <w:t>Prometheus AlertManager webhook</w:t>
            </w:r>
          </w:p>
        </w:tc>
        <w:tc>
          <w:tcPr>
            <w:tcW w:type="dxa" w:w="2304"/>
            <w:vAlign w:val="top"/>
          </w:tcPr>
          <w:p>
            <w:pPr>
              <w:jc w:val="left"/>
            </w:pPr>
            <w:r/>
            <w:r>
              <w:rPr>
                <w:b w:val="0"/>
                <w:sz w:val="13"/>
              </w:rPr>
              <w:t>readiness fail/error_rate/latency threshold</w:t>
            </w:r>
          </w:p>
        </w:tc>
        <w:tc>
          <w:tcPr>
            <w:tcW w:type="dxa" w:w="2736"/>
            <w:vAlign w:val="top"/>
          </w:tcPr>
          <w:p>
            <w:pPr>
              <w:jc w:val="left"/>
            </w:pPr>
            <w:r/>
            <w:r>
              <w:rPr>
                <w:b w:val="0"/>
                <w:sz w:val="13"/>
              </w:rPr>
              <w:t>namespace, deployment, endpoint, available_replicas</w:t>
            </w:r>
          </w:p>
        </w:tc>
        <w:tc>
          <w:tcPr>
            <w:tcW w:type="dxa" w:w="2160"/>
            <w:vAlign w:val="top"/>
          </w:tcPr>
          <w:p>
            <w:pPr>
              <w:jc w:val="left"/>
            </w:pPr>
            <w:r/>
            <w:r>
              <w:rPr>
                <w:b w:val="0"/>
                <w:sz w:val="13"/>
              </w:rPr>
              <w:t>Fast Path B restart/rollback/escalate.</w:t>
            </w:r>
          </w:p>
        </w:tc>
      </w:tr>
      <w:tr>
        <w:tc>
          <w:tcPr>
            <w:tcW w:type="dxa" w:w="2016"/>
            <w:vAlign w:val="top"/>
          </w:tcPr>
          <w:p>
            <w:pPr>
              <w:jc w:val="left"/>
            </w:pPr>
            <w:r/>
            <w:r>
              <w:rPr>
                <w:b w:val="0"/>
                <w:sz w:val="13"/>
              </w:rPr>
              <w:t>queue_backlog derived alert</w:t>
            </w:r>
          </w:p>
        </w:tc>
        <w:tc>
          <w:tcPr>
            <w:tcW w:type="dxa" w:w="1152"/>
            <w:vAlign w:val="top"/>
          </w:tcPr>
          <w:p>
            <w:pPr>
              <w:jc w:val="left"/>
            </w:pPr>
            <w:r/>
            <w:r>
              <w:rPr>
                <w:b w:val="0"/>
                <w:sz w:val="13"/>
              </w:rPr>
              <w:t>Yes if queue mock/SQS available</w:t>
            </w:r>
          </w:p>
        </w:tc>
        <w:tc>
          <w:tcPr>
            <w:tcW w:type="dxa" w:w="2016"/>
            <w:vAlign w:val="top"/>
          </w:tcPr>
          <w:p>
            <w:pPr>
              <w:jc w:val="left"/>
            </w:pPr>
            <w:r/>
            <w:r>
              <w:rPr>
                <w:b w:val="0"/>
                <w:sz w:val="13"/>
              </w:rPr>
              <w:t>CloudWatch Alarm/EventBridge/Lambda or Prometheus exporter</w:t>
            </w:r>
          </w:p>
        </w:tc>
        <w:tc>
          <w:tcPr>
            <w:tcW w:type="dxa" w:w="2304"/>
            <w:vAlign w:val="top"/>
          </w:tcPr>
          <w:p>
            <w:pPr>
              <w:jc w:val="left"/>
            </w:pPr>
            <w:r/>
            <w:r>
              <w:rPr>
                <w:b w:val="0"/>
                <w:sz w:val="13"/>
              </w:rPr>
              <w:t>visible messages / oldest age / worker lag</w:t>
            </w:r>
          </w:p>
        </w:tc>
        <w:tc>
          <w:tcPr>
            <w:tcW w:type="dxa" w:w="2736"/>
            <w:vAlign w:val="top"/>
          </w:tcPr>
          <w:p>
            <w:pPr>
              <w:jc w:val="left"/>
            </w:pPr>
            <w:r/>
            <w:r>
              <w:rPr>
                <w:b w:val="0"/>
                <w:sz w:val="13"/>
              </w:rPr>
              <w:t>queue_name, consumer_group, namespace, deployment</w:t>
            </w:r>
          </w:p>
        </w:tc>
        <w:tc>
          <w:tcPr>
            <w:tcW w:type="dxa" w:w="2160"/>
            <w:vAlign w:val="top"/>
          </w:tcPr>
          <w:p>
            <w:pPr>
              <w:jc w:val="left"/>
            </w:pPr>
            <w:r/>
            <w:r>
              <w:rPr>
                <w:b w:val="0"/>
                <w:sz w:val="13"/>
              </w:rPr>
              <w:t>Path A scale worker via GitOps.</w:t>
            </w:r>
          </w:p>
        </w:tc>
      </w:tr>
    </w:tbl>
    <w:p/>
    <w:tbl>
      <w:tblPr>
        <w:tblStyle w:val="LightShading-Accent1"/>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1872"/>
            <w:vAlign w:val="top"/>
            <w:shd w:fill="1F4E79"/>
          </w:tcPr>
          <w:p>
            <w:pPr>
              <w:jc w:val="left"/>
            </w:pPr>
            <w:r/>
            <w:r>
              <w:rPr>
                <w:b/>
                <w:color w:val="FFFFFF"/>
                <w:sz w:val="14"/>
              </w:rPr>
              <w:t>Field</w:t>
            </w:r>
          </w:p>
        </w:tc>
        <w:tc>
          <w:tcPr>
            <w:tcW w:type="dxa" w:w="1440"/>
            <w:vAlign w:val="top"/>
            <w:shd w:fill="1F4E79"/>
          </w:tcPr>
          <w:p>
            <w:pPr>
              <w:jc w:val="left"/>
            </w:pPr>
            <w:r/>
            <w:r>
              <w:rPr>
                <w:b/>
                <w:color w:val="FFFFFF"/>
                <w:sz w:val="14"/>
              </w:rPr>
              <w:t>Status</w:t>
            </w:r>
          </w:p>
        </w:tc>
        <w:tc>
          <w:tcPr>
            <w:tcW w:type="dxa" w:w="3600"/>
            <w:vAlign w:val="top"/>
            <w:shd w:fill="1F4E79"/>
          </w:tcPr>
          <w:p>
            <w:pPr>
              <w:jc w:val="left"/>
            </w:pPr>
            <w:r/>
            <w:r>
              <w:rPr>
                <w:b/>
                <w:color w:val="FFFFFF"/>
                <w:sz w:val="14"/>
              </w:rPr>
              <w:t>Meaning</w:t>
            </w:r>
          </w:p>
        </w:tc>
        <w:tc>
          <w:tcPr>
            <w:tcW w:type="dxa" w:w="4608"/>
            <w:vAlign w:val="top"/>
            <w:shd w:fill="1F4E79"/>
          </w:tcPr>
          <w:p>
            <w:pPr>
              <w:jc w:val="left"/>
            </w:pPr>
            <w:r/>
            <w:r>
              <w:rPr>
                <w:b/>
                <w:color w:val="FFFFFF"/>
                <w:sz w:val="14"/>
              </w:rPr>
              <w:t>CDOps/AIOps requirement</w:t>
            </w:r>
          </w:p>
        </w:tc>
      </w:tr>
      <w:tr>
        <w:tc>
          <w:tcPr>
            <w:tcW w:type="dxa" w:w="1872"/>
            <w:vAlign w:val="top"/>
          </w:tcPr>
          <w:p>
            <w:pPr>
              <w:jc w:val="left"/>
            </w:pPr>
            <w:r/>
            <w:r>
              <w:rPr>
                <w:b w:val="0"/>
                <w:sz w:val="14"/>
              </w:rPr>
              <w:t>ts</w:t>
            </w:r>
          </w:p>
        </w:tc>
        <w:tc>
          <w:tcPr>
            <w:tcW w:type="dxa" w:w="1440"/>
            <w:vAlign w:val="top"/>
          </w:tcPr>
          <w:p>
            <w:pPr>
              <w:jc w:val="left"/>
            </w:pPr>
            <w:r/>
            <w:r>
              <w:rPr>
                <w:b w:val="0"/>
                <w:sz w:val="14"/>
              </w:rPr>
              <w:t>Required</w:t>
            </w:r>
          </w:p>
        </w:tc>
        <w:tc>
          <w:tcPr>
            <w:tcW w:type="dxa" w:w="3600"/>
            <w:vAlign w:val="top"/>
          </w:tcPr>
          <w:p>
            <w:pPr>
              <w:jc w:val="left"/>
            </w:pPr>
            <w:r/>
            <w:r>
              <w:rPr>
                <w:b w:val="0"/>
                <w:sz w:val="14"/>
              </w:rPr>
              <w:t>RFC3339 UTC timestamp, millisecond precision if available.</w:t>
            </w:r>
          </w:p>
        </w:tc>
        <w:tc>
          <w:tcPr>
            <w:tcW w:type="dxa" w:w="4608"/>
            <w:vAlign w:val="top"/>
          </w:tcPr>
          <w:p>
            <w:pPr>
              <w:jc w:val="left"/>
            </w:pPr>
            <w:r/>
            <w:r>
              <w:rPr>
                <w:b w:val="0"/>
                <w:sz w:val="14"/>
              </w:rPr>
              <w:t>CDOps will generate/normalize at receiver/preprocessor.</w:t>
            </w:r>
          </w:p>
        </w:tc>
      </w:tr>
      <w:tr>
        <w:tc>
          <w:tcPr>
            <w:tcW w:type="dxa" w:w="1872"/>
            <w:vAlign w:val="top"/>
          </w:tcPr>
          <w:p>
            <w:pPr>
              <w:jc w:val="left"/>
            </w:pPr>
            <w:r/>
            <w:r>
              <w:rPr>
                <w:b w:val="0"/>
                <w:sz w:val="14"/>
              </w:rPr>
              <w:t>tenant_id</w:t>
            </w:r>
          </w:p>
        </w:tc>
        <w:tc>
          <w:tcPr>
            <w:tcW w:type="dxa" w:w="1440"/>
            <w:vAlign w:val="top"/>
          </w:tcPr>
          <w:p>
            <w:pPr>
              <w:jc w:val="left"/>
            </w:pPr>
            <w:r/>
            <w:r>
              <w:rPr>
                <w:b w:val="0"/>
                <w:sz w:val="14"/>
              </w:rPr>
              <w:t>Required</w:t>
            </w:r>
          </w:p>
        </w:tc>
        <w:tc>
          <w:tcPr>
            <w:tcW w:type="dxa" w:w="3600"/>
            <w:vAlign w:val="top"/>
          </w:tcPr>
          <w:p>
            <w:pPr>
              <w:jc w:val="left"/>
            </w:pPr>
            <w:r/>
            <w:r>
              <w:rPr>
                <w:b w:val="0"/>
                <w:sz w:val="14"/>
              </w:rPr>
              <w:t>UUID v4 canonical; must match X-Tenant-Id header.</w:t>
            </w:r>
          </w:p>
        </w:tc>
        <w:tc>
          <w:tcPr>
            <w:tcW w:type="dxa" w:w="4608"/>
            <w:vAlign w:val="top"/>
          </w:tcPr>
          <w:p>
            <w:pPr>
              <w:jc w:val="left"/>
            </w:pPr>
            <w:r/>
            <w:r>
              <w:rPr>
                <w:b w:val="0"/>
                <w:sz w:val="14"/>
              </w:rPr>
              <w:t>AIOps must reject/mismatch-protect cross-tenant payloads.</w:t>
            </w:r>
          </w:p>
        </w:tc>
      </w:tr>
      <w:tr>
        <w:tc>
          <w:tcPr>
            <w:tcW w:type="dxa" w:w="1872"/>
            <w:vAlign w:val="top"/>
          </w:tcPr>
          <w:p>
            <w:pPr>
              <w:jc w:val="left"/>
            </w:pPr>
            <w:r/>
            <w:r>
              <w:rPr>
                <w:b w:val="0"/>
                <w:sz w:val="14"/>
              </w:rPr>
              <w:t>service</w:t>
            </w:r>
          </w:p>
        </w:tc>
        <w:tc>
          <w:tcPr>
            <w:tcW w:type="dxa" w:w="1440"/>
            <w:vAlign w:val="top"/>
          </w:tcPr>
          <w:p>
            <w:pPr>
              <w:jc w:val="left"/>
            </w:pPr>
            <w:r/>
            <w:r>
              <w:rPr>
                <w:b w:val="0"/>
                <w:sz w:val="14"/>
              </w:rPr>
              <w:t>Required</w:t>
            </w:r>
          </w:p>
        </w:tc>
        <w:tc>
          <w:tcPr>
            <w:tcW w:type="dxa" w:w="3600"/>
            <w:vAlign w:val="top"/>
          </w:tcPr>
          <w:p>
            <w:pPr>
              <w:jc w:val="left"/>
            </w:pPr>
            <w:r/>
            <w:r>
              <w:rPr>
                <w:b w:val="0"/>
                <w:sz w:val="14"/>
              </w:rPr>
              <w:t>Logical service name from service catalog.</w:t>
            </w:r>
          </w:p>
        </w:tc>
        <w:tc>
          <w:tcPr>
            <w:tcW w:type="dxa" w:w="4608"/>
            <w:vAlign w:val="top"/>
          </w:tcPr>
          <w:p>
            <w:pPr>
              <w:jc w:val="left"/>
            </w:pPr>
            <w:r/>
            <w:r>
              <w:rPr>
                <w:b w:val="0"/>
                <w:sz w:val="14"/>
              </w:rPr>
              <w:t>Used for runbook matching and escalation context.</w:t>
            </w:r>
          </w:p>
        </w:tc>
      </w:tr>
      <w:tr>
        <w:tc>
          <w:tcPr>
            <w:tcW w:type="dxa" w:w="1872"/>
            <w:vAlign w:val="top"/>
          </w:tcPr>
          <w:p>
            <w:pPr>
              <w:jc w:val="left"/>
            </w:pPr>
            <w:r/>
            <w:r>
              <w:rPr>
                <w:b w:val="0"/>
                <w:sz w:val="14"/>
              </w:rPr>
              <w:t>signal_name</w:t>
            </w:r>
          </w:p>
        </w:tc>
        <w:tc>
          <w:tcPr>
            <w:tcW w:type="dxa" w:w="1440"/>
            <w:vAlign w:val="top"/>
          </w:tcPr>
          <w:p>
            <w:pPr>
              <w:jc w:val="left"/>
            </w:pPr>
            <w:r/>
            <w:r>
              <w:rPr>
                <w:b w:val="0"/>
                <w:sz w:val="14"/>
              </w:rPr>
              <w:t>Required</w:t>
            </w:r>
          </w:p>
        </w:tc>
        <w:tc>
          <w:tcPr>
            <w:tcW w:type="dxa" w:w="3600"/>
            <w:vAlign w:val="top"/>
          </w:tcPr>
          <w:p>
            <w:pPr>
              <w:jc w:val="left"/>
            </w:pPr>
            <w:r/>
            <w:r>
              <w:rPr>
                <w:b w:val="0"/>
                <w:sz w:val="14"/>
              </w:rPr>
              <w:t>One of canonical signal names or explicitly versioned derived alert signal.</w:t>
            </w:r>
          </w:p>
        </w:tc>
        <w:tc>
          <w:tcPr>
            <w:tcW w:type="dxa" w:w="4608"/>
            <w:vAlign w:val="top"/>
          </w:tcPr>
          <w:p>
            <w:pPr>
              <w:jc w:val="left"/>
            </w:pPr>
            <w:r/>
            <w:r>
              <w:rPr>
                <w:b w:val="0"/>
                <w:sz w:val="14"/>
              </w:rPr>
              <w:t>AIOps must publish enum list.</w:t>
            </w:r>
          </w:p>
        </w:tc>
      </w:tr>
      <w:tr>
        <w:tc>
          <w:tcPr>
            <w:tcW w:type="dxa" w:w="1872"/>
            <w:vAlign w:val="top"/>
          </w:tcPr>
          <w:p>
            <w:pPr>
              <w:jc w:val="left"/>
            </w:pPr>
            <w:r/>
            <w:r>
              <w:rPr>
                <w:b w:val="0"/>
                <w:sz w:val="14"/>
              </w:rPr>
              <w:t>value</w:t>
            </w:r>
          </w:p>
        </w:tc>
        <w:tc>
          <w:tcPr>
            <w:tcW w:type="dxa" w:w="1440"/>
            <w:vAlign w:val="top"/>
          </w:tcPr>
          <w:p>
            <w:pPr>
              <w:jc w:val="left"/>
            </w:pPr>
            <w:r/>
            <w:r>
              <w:rPr>
                <w:b w:val="0"/>
                <w:sz w:val="14"/>
              </w:rPr>
              <w:t>Required</w:t>
            </w:r>
          </w:p>
        </w:tc>
        <w:tc>
          <w:tcPr>
            <w:tcW w:type="dxa" w:w="3600"/>
            <w:vAlign w:val="top"/>
          </w:tcPr>
          <w:p>
            <w:pPr>
              <w:jc w:val="left"/>
            </w:pPr>
            <w:r/>
            <w:r>
              <w:rPr>
                <w:b w:val="0"/>
                <w:sz w:val="14"/>
              </w:rPr>
              <w:t>Numeric for metrics; string/object only if contract explicitly allows for log events.</w:t>
            </w:r>
          </w:p>
        </w:tc>
        <w:tc>
          <w:tcPr>
            <w:tcW w:type="dxa" w:w="4608"/>
            <w:vAlign w:val="top"/>
          </w:tcPr>
          <w:p>
            <w:pPr>
              <w:jc w:val="left"/>
            </w:pPr>
            <w:r/>
            <w:r>
              <w:rPr>
                <w:b w:val="0"/>
                <w:sz w:val="14"/>
              </w:rPr>
              <w:t>Need type discipline per signal.</w:t>
            </w:r>
          </w:p>
        </w:tc>
      </w:tr>
      <w:tr>
        <w:tc>
          <w:tcPr>
            <w:tcW w:type="dxa" w:w="1872"/>
            <w:vAlign w:val="top"/>
          </w:tcPr>
          <w:p>
            <w:pPr>
              <w:jc w:val="left"/>
            </w:pPr>
            <w:r/>
            <w:r>
              <w:rPr>
                <w:b w:val="0"/>
                <w:sz w:val="14"/>
              </w:rPr>
              <w:t>labels.system</w:t>
            </w:r>
          </w:p>
        </w:tc>
        <w:tc>
          <w:tcPr>
            <w:tcW w:type="dxa" w:w="1440"/>
            <w:vAlign w:val="top"/>
          </w:tcPr>
          <w:p>
            <w:pPr>
              <w:jc w:val="left"/>
            </w:pPr>
            <w:r/>
            <w:r>
              <w:rPr>
                <w:b w:val="0"/>
                <w:sz w:val="14"/>
              </w:rPr>
              <w:t>Recommended/required if labels exist</w:t>
            </w:r>
          </w:p>
        </w:tc>
        <w:tc>
          <w:tcPr>
            <w:tcW w:type="dxa" w:w="3600"/>
            <w:vAlign w:val="top"/>
          </w:tcPr>
          <w:p>
            <w:pPr>
              <w:jc w:val="left"/>
            </w:pPr>
            <w:r/>
            <w:r>
              <w:rPr>
                <w:b w:val="0"/>
                <w:sz w:val="14"/>
              </w:rPr>
              <w:t>System identifier, e.g., TF3-SELFHEAL-SANDBOX.</w:t>
            </w:r>
          </w:p>
        </w:tc>
        <w:tc>
          <w:tcPr>
            <w:tcW w:type="dxa" w:w="4608"/>
            <w:vAlign w:val="top"/>
          </w:tcPr>
          <w:p>
            <w:pPr>
              <w:jc w:val="left"/>
            </w:pPr>
            <w:r/>
            <w:r>
              <w:rPr>
                <w:b w:val="0"/>
                <w:sz w:val="14"/>
              </w:rPr>
              <w:t>Helps evaluation grouping.</w:t>
            </w:r>
          </w:p>
        </w:tc>
      </w:tr>
      <w:tr>
        <w:tc>
          <w:tcPr>
            <w:tcW w:type="dxa" w:w="1872"/>
            <w:vAlign w:val="top"/>
          </w:tcPr>
          <w:p>
            <w:pPr>
              <w:jc w:val="left"/>
            </w:pPr>
            <w:r/>
            <w:r>
              <w:rPr>
                <w:b w:val="0"/>
                <w:sz w:val="14"/>
              </w:rPr>
              <w:t>labels.namespace</w:t>
            </w:r>
          </w:p>
        </w:tc>
        <w:tc>
          <w:tcPr>
            <w:tcW w:type="dxa" w:w="1440"/>
            <w:vAlign w:val="top"/>
          </w:tcPr>
          <w:p>
            <w:pPr>
              <w:jc w:val="left"/>
            </w:pPr>
            <w:r/>
            <w:r>
              <w:rPr>
                <w:b w:val="0"/>
                <w:sz w:val="14"/>
              </w:rPr>
              <w:t>Required for action-able signals</w:t>
            </w:r>
          </w:p>
        </w:tc>
        <w:tc>
          <w:tcPr>
            <w:tcW w:type="dxa" w:w="3600"/>
            <w:vAlign w:val="top"/>
          </w:tcPr>
          <w:p>
            <w:pPr>
              <w:jc w:val="left"/>
            </w:pPr>
            <w:r/>
            <w:r>
              <w:rPr>
                <w:b w:val="0"/>
                <w:sz w:val="14"/>
              </w:rPr>
              <w:t>K8s namespace target.</w:t>
            </w:r>
          </w:p>
        </w:tc>
        <w:tc>
          <w:tcPr>
            <w:tcW w:type="dxa" w:w="4608"/>
            <w:vAlign w:val="top"/>
          </w:tcPr>
          <w:p>
            <w:pPr>
              <w:jc w:val="left"/>
            </w:pPr>
            <w:r/>
            <w:r>
              <w:rPr>
                <w:b w:val="0"/>
                <w:sz w:val="14"/>
              </w:rPr>
              <w:t>Needed for action_plan.params.namespace.</w:t>
            </w:r>
          </w:p>
        </w:tc>
      </w:tr>
      <w:tr>
        <w:tc>
          <w:tcPr>
            <w:tcW w:type="dxa" w:w="1872"/>
            <w:vAlign w:val="top"/>
          </w:tcPr>
          <w:p>
            <w:pPr>
              <w:jc w:val="left"/>
            </w:pPr>
            <w:r/>
            <w:r>
              <w:rPr>
                <w:b w:val="0"/>
                <w:sz w:val="14"/>
              </w:rPr>
              <w:t>labels.deployment</w:t>
            </w:r>
          </w:p>
        </w:tc>
        <w:tc>
          <w:tcPr>
            <w:tcW w:type="dxa" w:w="1440"/>
            <w:vAlign w:val="top"/>
          </w:tcPr>
          <w:p>
            <w:pPr>
              <w:jc w:val="left"/>
            </w:pPr>
            <w:r/>
            <w:r>
              <w:rPr>
                <w:b w:val="0"/>
                <w:sz w:val="14"/>
              </w:rPr>
              <w:t>Required for action-able signals</w:t>
            </w:r>
          </w:p>
        </w:tc>
        <w:tc>
          <w:tcPr>
            <w:tcW w:type="dxa" w:w="3600"/>
            <w:vAlign w:val="top"/>
          </w:tcPr>
          <w:p>
            <w:pPr>
              <w:jc w:val="left"/>
            </w:pPr>
            <w:r/>
            <w:r>
              <w:rPr>
                <w:b w:val="0"/>
                <w:sz w:val="14"/>
              </w:rPr>
              <w:t>K8s deployment target.</w:t>
            </w:r>
          </w:p>
        </w:tc>
        <w:tc>
          <w:tcPr>
            <w:tcW w:type="dxa" w:w="4608"/>
            <w:vAlign w:val="top"/>
          </w:tcPr>
          <w:p>
            <w:pPr>
              <w:jc w:val="left"/>
            </w:pPr>
            <w:r/>
            <w:r>
              <w:rPr>
                <w:b w:val="0"/>
                <w:sz w:val="14"/>
              </w:rPr>
              <w:t>Needed for action_plan.target.</w:t>
            </w:r>
          </w:p>
        </w:tc>
      </w:tr>
      <w:tr>
        <w:tc>
          <w:tcPr>
            <w:tcW w:type="dxa" w:w="1872"/>
            <w:vAlign w:val="top"/>
          </w:tcPr>
          <w:p>
            <w:pPr>
              <w:jc w:val="left"/>
            </w:pPr>
            <w:r/>
            <w:r>
              <w:rPr>
                <w:b w:val="0"/>
                <w:sz w:val="14"/>
              </w:rPr>
              <w:t>labels.pod_name/container</w:t>
            </w:r>
          </w:p>
        </w:tc>
        <w:tc>
          <w:tcPr>
            <w:tcW w:type="dxa" w:w="1440"/>
            <w:vAlign w:val="top"/>
          </w:tcPr>
          <w:p>
            <w:pPr>
              <w:jc w:val="left"/>
            </w:pPr>
            <w:r/>
            <w:r>
              <w:rPr>
                <w:b w:val="0"/>
                <w:sz w:val="14"/>
              </w:rPr>
              <w:t>Required for Pod/container signals</w:t>
            </w:r>
          </w:p>
        </w:tc>
        <w:tc>
          <w:tcPr>
            <w:tcW w:type="dxa" w:w="3600"/>
            <w:vAlign w:val="top"/>
          </w:tcPr>
          <w:p>
            <w:pPr>
              <w:jc w:val="left"/>
            </w:pPr>
            <w:r/>
            <w:r>
              <w:rPr>
                <w:b w:val="0"/>
                <w:sz w:val="14"/>
              </w:rPr>
              <w:t>K8s pod/container identity.</w:t>
            </w:r>
          </w:p>
        </w:tc>
        <w:tc>
          <w:tcPr>
            <w:tcW w:type="dxa" w:w="4608"/>
            <w:vAlign w:val="top"/>
          </w:tcPr>
          <w:p>
            <w:pPr>
              <w:jc w:val="left"/>
            </w:pPr>
            <w:r/>
            <w:r>
              <w:rPr>
                <w:b w:val="0"/>
                <w:sz w:val="14"/>
              </w:rPr>
              <w:t>Needed for OOM/stuck context and logs.</w:t>
            </w:r>
          </w:p>
        </w:tc>
      </w:tr>
      <w:tr>
        <w:tc>
          <w:tcPr>
            <w:tcW w:type="dxa" w:w="1872"/>
            <w:vAlign w:val="top"/>
          </w:tcPr>
          <w:p>
            <w:pPr>
              <w:jc w:val="left"/>
            </w:pPr>
            <w:r/>
            <w:r>
              <w:rPr>
                <w:b w:val="0"/>
                <w:sz w:val="14"/>
              </w:rPr>
              <w:t>correlation_id</w:t>
            </w:r>
          </w:p>
        </w:tc>
        <w:tc>
          <w:tcPr>
            <w:tcW w:type="dxa" w:w="1440"/>
            <w:vAlign w:val="top"/>
          </w:tcPr>
          <w:p>
            <w:pPr>
              <w:jc w:val="left"/>
            </w:pPr>
            <w:r/>
            <w:r>
              <w:rPr>
                <w:b w:val="0"/>
                <w:sz w:val="14"/>
              </w:rPr>
              <w:t>Required for incident flow</w:t>
            </w:r>
          </w:p>
        </w:tc>
        <w:tc>
          <w:tcPr>
            <w:tcW w:type="dxa" w:w="3600"/>
            <w:vAlign w:val="top"/>
          </w:tcPr>
          <w:p>
            <w:pPr>
              <w:jc w:val="left"/>
            </w:pPr>
            <w:r/>
            <w:r>
              <w:rPr>
                <w:b w:val="0"/>
                <w:sz w:val="14"/>
              </w:rPr>
              <w:t>UUID shared across alert/detect/decide/execute/verify/audit.</w:t>
            </w:r>
          </w:p>
        </w:tc>
        <w:tc>
          <w:tcPr>
            <w:tcW w:type="dxa" w:w="4608"/>
            <w:vAlign w:val="top"/>
          </w:tcPr>
          <w:p>
            <w:pPr>
              <w:jc w:val="left"/>
            </w:pPr>
            <w:r/>
            <w:r>
              <w:rPr>
                <w:b w:val="0"/>
                <w:sz w:val="14"/>
              </w:rPr>
              <w:t>Must be propagated by AIOps response.</w:t>
            </w:r>
          </w:p>
        </w:tc>
      </w:tr>
    </w:tbl>
    <w:p/>
    <w:p>
      <w:pPr>
        <w:pStyle w:val="Heading1"/>
      </w:pPr>
      <w:r>
        <w:t>9. AI API Requirements CDOps cần AIOps đảm bảo</w:t>
      </w:r>
    </w:p>
    <w:p>
      <w:r>
        <w:t>CDOps sẽ là caller chính của AI Engine. Để execute tự động an toàn, AI API phải trả response deterministic, có đủ target, params, confidence, pattern_type, verify rule và escalation context. Không đủ field thì CDOps không execute mutation.</w:t>
      </w:r>
    </w:p>
    <w:tbl>
      <w:tblPr>
        <w:tblStyle w:val="LightShading-Accent1"/>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304"/>
            <w:vAlign w:val="top"/>
            <w:shd w:fill="1F4E79"/>
          </w:tcPr>
          <w:p>
            <w:pPr>
              <w:jc w:val="left"/>
            </w:pPr>
            <w:r/>
            <w:r>
              <w:rPr>
                <w:b/>
                <w:color w:val="FFFFFF"/>
                <w:sz w:val="14"/>
              </w:rPr>
              <w:t>Endpoint</w:t>
            </w:r>
          </w:p>
        </w:tc>
        <w:tc>
          <w:tcPr>
            <w:tcW w:type="dxa" w:w="3024"/>
            <w:vAlign w:val="top"/>
            <w:shd w:fill="1F4E79"/>
          </w:tcPr>
          <w:p>
            <w:pPr>
              <w:jc w:val="left"/>
            </w:pPr>
            <w:r/>
            <w:r>
              <w:rPr>
                <w:b/>
                <w:color w:val="FFFFFF"/>
                <w:sz w:val="14"/>
              </w:rPr>
              <w:t>CDOps sends</w:t>
            </w:r>
          </w:p>
        </w:tc>
        <w:tc>
          <w:tcPr>
            <w:tcW w:type="dxa" w:w="3888"/>
            <w:vAlign w:val="top"/>
            <w:shd w:fill="1F4E79"/>
          </w:tcPr>
          <w:p>
            <w:pPr>
              <w:jc w:val="left"/>
            </w:pPr>
            <w:r/>
            <w:r>
              <w:rPr>
                <w:b/>
                <w:color w:val="FFFFFF"/>
                <w:sz w:val="14"/>
              </w:rPr>
              <w:t>AIOps must return/provide</w:t>
            </w:r>
          </w:p>
        </w:tc>
        <w:tc>
          <w:tcPr>
            <w:tcW w:type="dxa" w:w="2448"/>
            <w:vAlign w:val="top"/>
            <w:shd w:fill="1F4E79"/>
          </w:tcPr>
          <w:p>
            <w:pPr>
              <w:jc w:val="left"/>
            </w:pPr>
            <w:r/>
            <w:r>
              <w:rPr>
                <w:b/>
                <w:color w:val="FFFFFF"/>
                <w:sz w:val="14"/>
              </w:rPr>
              <w:t>Notes</w:t>
            </w:r>
          </w:p>
        </w:tc>
      </w:tr>
      <w:tr>
        <w:tc>
          <w:tcPr>
            <w:tcW w:type="dxa" w:w="2304"/>
            <w:vAlign w:val="top"/>
          </w:tcPr>
          <w:p>
            <w:pPr>
              <w:jc w:val="left"/>
            </w:pPr>
            <w:r/>
            <w:r>
              <w:rPr>
                <w:b w:val="0"/>
                <w:sz w:val="14"/>
              </w:rPr>
              <w:t>POST /v1/detect</w:t>
            </w:r>
          </w:p>
        </w:tc>
        <w:tc>
          <w:tcPr>
            <w:tcW w:type="dxa" w:w="3024"/>
            <w:vAlign w:val="top"/>
          </w:tcPr>
          <w:p>
            <w:pPr>
              <w:jc w:val="left"/>
            </w:pPr>
            <w:r/>
            <w:r>
              <w:rPr>
                <w:b w:val="0"/>
                <w:sz w:val="14"/>
              </w:rPr>
              <w:t>CDOps sends telemetry/alert context</w:t>
            </w:r>
          </w:p>
        </w:tc>
        <w:tc>
          <w:tcPr>
            <w:tcW w:type="dxa" w:w="3888"/>
            <w:vAlign w:val="top"/>
          </w:tcPr>
          <w:p>
            <w:pPr>
              <w:jc w:val="left"/>
            </w:pPr>
            <w:r/>
            <w:r>
              <w:rPr>
                <w:b w:val="0"/>
                <w:sz w:val="14"/>
              </w:rPr>
              <w:t>anomaly, severity, runbook_id, confidence, reasoning, anomaly_context</w:t>
            </w:r>
          </w:p>
        </w:tc>
        <w:tc>
          <w:tcPr>
            <w:tcW w:type="dxa" w:w="2448"/>
            <w:vAlign w:val="top"/>
          </w:tcPr>
          <w:p>
            <w:pPr>
              <w:jc w:val="left"/>
            </w:pPr>
            <w:r/>
            <w:r>
              <w:rPr>
                <w:b w:val="0"/>
                <w:sz w:val="14"/>
              </w:rPr>
              <w:t>Must not require CDOps to infer runbook from free text.</w:t>
            </w:r>
          </w:p>
        </w:tc>
      </w:tr>
      <w:tr>
        <w:tc>
          <w:tcPr>
            <w:tcW w:type="dxa" w:w="2304"/>
            <w:vAlign w:val="top"/>
          </w:tcPr>
          <w:p>
            <w:pPr>
              <w:jc w:val="left"/>
            </w:pPr>
            <w:r/>
            <w:r>
              <w:rPr>
                <w:b w:val="0"/>
                <w:sz w:val="14"/>
              </w:rPr>
              <w:t>POST /v1/decide</w:t>
            </w:r>
          </w:p>
        </w:tc>
        <w:tc>
          <w:tcPr>
            <w:tcW w:type="dxa" w:w="3024"/>
            <w:vAlign w:val="top"/>
          </w:tcPr>
          <w:p>
            <w:pPr>
              <w:jc w:val="left"/>
            </w:pPr>
            <w:r/>
            <w:r>
              <w:rPr>
                <w:b w:val="0"/>
                <w:sz w:val="14"/>
              </w:rPr>
              <w:t>CDOps sends runbook_id, correlation_id, tenant_id, dry_run_mode, platform_context if needed</w:t>
            </w:r>
          </w:p>
        </w:tc>
        <w:tc>
          <w:tcPr>
            <w:tcW w:type="dxa" w:w="3888"/>
            <w:vAlign w:val="top"/>
          </w:tcPr>
          <w:p>
            <w:pPr>
              <w:jc w:val="left"/>
            </w:pPr>
            <w:r/>
            <w:r>
              <w:rPr>
                <w:b w:val="0"/>
                <w:sz w:val="14"/>
              </w:rPr>
              <w:t>action_plan[], pattern_type urgent/deferred, confidence, blast_radius_limit, idempotency/audit_id, verify_policy</w:t>
            </w:r>
          </w:p>
        </w:tc>
        <w:tc>
          <w:tcPr>
            <w:tcW w:type="dxa" w:w="2448"/>
            <w:vAlign w:val="top"/>
          </w:tcPr>
          <w:p>
            <w:pPr>
              <w:jc w:val="left"/>
            </w:pPr>
            <w:r/>
            <w:r>
              <w:rPr>
                <w:b w:val="0"/>
                <w:sz w:val="14"/>
              </w:rPr>
              <w:t>Target must include deployment/&lt;name&gt; and params.namespace.</w:t>
            </w:r>
          </w:p>
        </w:tc>
      </w:tr>
      <w:tr>
        <w:tc>
          <w:tcPr>
            <w:tcW w:type="dxa" w:w="2304"/>
            <w:vAlign w:val="top"/>
          </w:tcPr>
          <w:p>
            <w:pPr>
              <w:jc w:val="left"/>
            </w:pPr>
            <w:r/>
            <w:r>
              <w:rPr>
                <w:b w:val="0"/>
                <w:sz w:val="14"/>
              </w:rPr>
              <w:t>POST /v1/verify</w:t>
            </w:r>
          </w:p>
        </w:tc>
        <w:tc>
          <w:tcPr>
            <w:tcW w:type="dxa" w:w="3024"/>
            <w:vAlign w:val="top"/>
          </w:tcPr>
          <w:p>
            <w:pPr>
              <w:jc w:val="left"/>
            </w:pPr>
            <w:r/>
            <w:r>
              <w:rPr>
                <w:b w:val="0"/>
                <w:sz w:val="14"/>
              </w:rPr>
              <w:t>CDOps sends action_executed + post_telemetry_window</w:t>
            </w:r>
          </w:p>
        </w:tc>
        <w:tc>
          <w:tcPr>
            <w:tcW w:type="dxa" w:w="3888"/>
            <w:vAlign w:val="top"/>
          </w:tcPr>
          <w:p>
            <w:pPr>
              <w:jc w:val="left"/>
            </w:pPr>
            <w:r/>
            <w:r>
              <w:rPr>
                <w:b w:val="0"/>
                <w:sz w:val="14"/>
              </w:rPr>
              <w:t>verified/resolved, confidence, reason, next_step: DONE/ROLLBACK/ESCALATE/RETRY</w:t>
            </w:r>
          </w:p>
        </w:tc>
        <w:tc>
          <w:tcPr>
            <w:tcW w:type="dxa" w:w="2448"/>
            <w:vAlign w:val="top"/>
          </w:tcPr>
          <w:p>
            <w:pPr>
              <w:jc w:val="left"/>
            </w:pPr>
            <w:r/>
            <w:r>
              <w:rPr>
                <w:b w:val="0"/>
                <w:sz w:val="14"/>
              </w:rPr>
              <w:t>Success based on metrics, not just command exit code.</w:t>
            </w:r>
          </w:p>
        </w:tc>
      </w:tr>
      <w:tr>
        <w:tc>
          <w:tcPr>
            <w:tcW w:type="dxa" w:w="2304"/>
            <w:vAlign w:val="top"/>
          </w:tcPr>
          <w:p>
            <w:pPr>
              <w:jc w:val="left"/>
            </w:pPr>
            <w:r/>
            <w:r>
              <w:rPr>
                <w:b w:val="0"/>
                <w:sz w:val="14"/>
              </w:rPr>
              <w:t>GET /healthz /readyz /metrics</w:t>
            </w:r>
          </w:p>
        </w:tc>
        <w:tc>
          <w:tcPr>
            <w:tcW w:type="dxa" w:w="3024"/>
            <w:vAlign w:val="top"/>
          </w:tcPr>
          <w:p>
            <w:pPr>
              <w:jc w:val="left"/>
            </w:pPr>
            <w:r/>
            <w:r>
              <w:rPr>
                <w:b w:val="0"/>
                <w:sz w:val="14"/>
              </w:rPr>
              <w:t>CDOps/ALB/Prometheus checks AI Engine health</w:t>
            </w:r>
          </w:p>
        </w:tc>
        <w:tc>
          <w:tcPr>
            <w:tcW w:type="dxa" w:w="3888"/>
            <w:vAlign w:val="top"/>
          </w:tcPr>
          <w:p>
            <w:pPr>
              <w:jc w:val="left"/>
            </w:pPr>
            <w:r/>
            <w:r>
              <w:rPr>
                <w:b w:val="0"/>
                <w:sz w:val="14"/>
              </w:rPr>
              <w:t>200/ready/Prometheus metrics</w:t>
            </w:r>
          </w:p>
        </w:tc>
        <w:tc>
          <w:tcPr>
            <w:tcW w:type="dxa" w:w="2448"/>
            <w:vAlign w:val="top"/>
          </w:tcPr>
          <w:p>
            <w:pPr>
              <w:jc w:val="left"/>
            </w:pPr>
            <w:r/>
            <w:r>
              <w:rPr>
                <w:b w:val="0"/>
                <w:sz w:val="14"/>
              </w:rPr>
              <w:t>Required for platform monitoring and deployment contract.</w:t>
            </w:r>
          </w:p>
        </w:tc>
      </w:tr>
    </w:tbl>
    <w:p/>
    <w:tbl>
      <w:tblPr>
        <w:tblStyle w:val="LightShading-Accent1"/>
        <w:tblW w:type="auto" w:w="0"/>
        <w:jc w:val="center"/>
        <w:tblLayout w:type="autofit"/>
        <w:tblLook w:firstColumn="1" w:firstRow="1" w:lastColumn="0" w:lastRow="0" w:noHBand="0" w:noVBand="1" w:val="04A0"/>
      </w:tblPr>
      <w:tblGrid>
        <w:gridCol w:w="5184"/>
        <w:gridCol w:w="5184"/>
      </w:tblGrid>
      <w:tr>
        <w:trPr>
          <w:tblHeader w:val="true"/>
        </w:trPr>
        <w:tc>
          <w:tcPr>
            <w:tcW w:type="dxa" w:w="3744"/>
            <w:vAlign w:val="top"/>
            <w:shd w:fill="1F4E79"/>
          </w:tcPr>
          <w:p>
            <w:pPr>
              <w:jc w:val="left"/>
            </w:pPr>
            <w:r/>
            <w:r>
              <w:rPr>
                <w:b/>
                <w:color w:val="FFFFFF"/>
                <w:sz w:val="15"/>
              </w:rPr>
              <w:t>Field required in /v1/decide response</w:t>
            </w:r>
          </w:p>
        </w:tc>
        <w:tc>
          <w:tcPr>
            <w:tcW w:type="dxa" w:w="7488"/>
            <w:vAlign w:val="top"/>
            <w:shd w:fill="1F4E79"/>
          </w:tcPr>
          <w:p>
            <w:pPr>
              <w:jc w:val="left"/>
            </w:pPr>
            <w:r/>
            <w:r>
              <w:rPr>
                <w:b/>
                <w:color w:val="FFFFFF"/>
                <w:sz w:val="15"/>
              </w:rPr>
              <w:t>Why CDOps needs it</w:t>
            </w:r>
          </w:p>
        </w:tc>
      </w:tr>
      <w:tr>
        <w:tc>
          <w:tcPr>
            <w:tcW w:type="dxa" w:w="3744"/>
            <w:vAlign w:val="top"/>
          </w:tcPr>
          <w:p>
            <w:pPr>
              <w:jc w:val="left"/>
            </w:pPr>
            <w:r/>
            <w:r>
              <w:rPr>
                <w:b w:val="0"/>
                <w:sz w:val="15"/>
              </w:rPr>
              <w:t>action</w:t>
            </w:r>
          </w:p>
        </w:tc>
        <w:tc>
          <w:tcPr>
            <w:tcW w:type="dxa" w:w="7488"/>
            <w:vAlign w:val="top"/>
          </w:tcPr>
          <w:p>
            <w:pPr>
              <w:jc w:val="left"/>
            </w:pPr>
            <w:r/>
            <w:r>
              <w:rPr>
                <w:b w:val="0"/>
                <w:sz w:val="15"/>
              </w:rPr>
              <w:t>Enum only: RESTART_DEPLOYMENT, PATCH_MEMORY_LIMIT, SCALE_REPLICAS, ROLLOUT_UNDO, ROTATE_SECRET, ESCALATE, NOOP.</w:t>
            </w:r>
          </w:p>
        </w:tc>
      </w:tr>
      <w:tr>
        <w:tc>
          <w:tcPr>
            <w:tcW w:type="dxa" w:w="3744"/>
            <w:vAlign w:val="top"/>
          </w:tcPr>
          <w:p>
            <w:pPr>
              <w:jc w:val="left"/>
            </w:pPr>
            <w:r/>
            <w:r>
              <w:rPr>
                <w:b w:val="0"/>
                <w:sz w:val="15"/>
              </w:rPr>
              <w:t>target</w:t>
            </w:r>
          </w:p>
        </w:tc>
        <w:tc>
          <w:tcPr>
            <w:tcW w:type="dxa" w:w="7488"/>
            <w:vAlign w:val="top"/>
          </w:tcPr>
          <w:p>
            <w:pPr>
              <w:jc w:val="left"/>
            </w:pPr>
            <w:r/>
            <w:r>
              <w:rPr>
                <w:b w:val="0"/>
                <w:sz w:val="15"/>
              </w:rPr>
              <w:t>Canonical target string: deployment/&lt;deployment-name&gt;, pod/&lt;pod-name&gt;, secret/&lt;secret-name&gt;. No raw kubectl command.</w:t>
            </w:r>
          </w:p>
        </w:tc>
      </w:tr>
      <w:tr>
        <w:tc>
          <w:tcPr>
            <w:tcW w:type="dxa" w:w="3744"/>
            <w:vAlign w:val="top"/>
          </w:tcPr>
          <w:p>
            <w:pPr>
              <w:jc w:val="left"/>
            </w:pPr>
            <w:r/>
            <w:r>
              <w:rPr>
                <w:b w:val="0"/>
                <w:sz w:val="15"/>
              </w:rPr>
              <w:t>params.namespace</w:t>
            </w:r>
          </w:p>
        </w:tc>
        <w:tc>
          <w:tcPr>
            <w:tcW w:type="dxa" w:w="7488"/>
            <w:vAlign w:val="top"/>
          </w:tcPr>
          <w:p>
            <w:pPr>
              <w:jc w:val="left"/>
            </w:pPr>
            <w:r/>
            <w:r>
              <w:rPr>
                <w:b w:val="0"/>
                <w:sz w:val="15"/>
              </w:rPr>
              <w:t>Required for all Kubernetes actions. CDOps will reject if missing.</w:t>
            </w:r>
          </w:p>
        </w:tc>
      </w:tr>
      <w:tr>
        <w:tc>
          <w:tcPr>
            <w:tcW w:type="dxa" w:w="3744"/>
            <w:vAlign w:val="top"/>
          </w:tcPr>
          <w:p>
            <w:pPr>
              <w:jc w:val="left"/>
            </w:pPr>
            <w:r/>
            <w:r>
              <w:rPr>
                <w:b w:val="0"/>
                <w:sz w:val="15"/>
              </w:rPr>
              <w:t>params.patch</w:t>
            </w:r>
          </w:p>
        </w:tc>
        <w:tc>
          <w:tcPr>
            <w:tcW w:type="dxa" w:w="7488"/>
            <w:vAlign w:val="top"/>
          </w:tcPr>
          <w:p>
            <w:pPr>
              <w:jc w:val="left"/>
            </w:pPr>
            <w:r/>
            <w:r>
              <w:rPr>
                <w:b w:val="0"/>
                <w:sz w:val="15"/>
              </w:rPr>
              <w:t>Structured JSON patch or typed fields; avoid natural language instructions.</w:t>
            </w:r>
          </w:p>
        </w:tc>
      </w:tr>
      <w:tr>
        <w:tc>
          <w:tcPr>
            <w:tcW w:type="dxa" w:w="3744"/>
            <w:vAlign w:val="top"/>
          </w:tcPr>
          <w:p>
            <w:pPr>
              <w:jc w:val="left"/>
            </w:pPr>
            <w:r/>
            <w:r>
              <w:rPr>
                <w:b w:val="0"/>
                <w:sz w:val="15"/>
              </w:rPr>
              <w:t>pattern_type</w:t>
            </w:r>
          </w:p>
        </w:tc>
        <w:tc>
          <w:tcPr>
            <w:tcW w:type="dxa" w:w="7488"/>
            <w:vAlign w:val="top"/>
          </w:tcPr>
          <w:p>
            <w:pPr>
              <w:jc w:val="left"/>
            </w:pPr>
            <w:r/>
            <w:r>
              <w:rPr>
                <w:b w:val="0"/>
                <w:sz w:val="15"/>
              </w:rPr>
              <w:t>urgent -&gt; Path B Direct Patch; deferred -&gt; Path A GitOps.</w:t>
            </w:r>
          </w:p>
        </w:tc>
      </w:tr>
      <w:tr>
        <w:tc>
          <w:tcPr>
            <w:tcW w:type="dxa" w:w="3744"/>
            <w:vAlign w:val="top"/>
          </w:tcPr>
          <w:p>
            <w:pPr>
              <w:jc w:val="left"/>
            </w:pPr>
            <w:r/>
            <w:r>
              <w:rPr>
                <w:b w:val="0"/>
                <w:sz w:val="15"/>
              </w:rPr>
              <w:t>confidence</w:t>
            </w:r>
          </w:p>
        </w:tc>
        <w:tc>
          <w:tcPr>
            <w:tcW w:type="dxa" w:w="7488"/>
            <w:vAlign w:val="top"/>
          </w:tcPr>
          <w:p>
            <w:pPr>
              <w:jc w:val="left"/>
            </w:pPr>
            <w:r/>
            <w:r>
              <w:rPr>
                <w:b w:val="0"/>
                <w:sz w:val="15"/>
              </w:rPr>
              <w:t>0.0-1.0. CDOps default execute threshold proposed: &gt;=0.60; critical/high-risk actions may require &gt;=0.80 or dry-run approval.</w:t>
            </w:r>
          </w:p>
        </w:tc>
      </w:tr>
      <w:tr>
        <w:tc>
          <w:tcPr>
            <w:tcW w:type="dxa" w:w="3744"/>
            <w:vAlign w:val="top"/>
          </w:tcPr>
          <w:p>
            <w:pPr>
              <w:jc w:val="left"/>
            </w:pPr>
            <w:r/>
            <w:r>
              <w:rPr>
                <w:b w:val="0"/>
                <w:sz w:val="15"/>
              </w:rPr>
              <w:t>blast_radius_limit</w:t>
            </w:r>
          </w:p>
        </w:tc>
        <w:tc>
          <w:tcPr>
            <w:tcW w:type="dxa" w:w="7488"/>
            <w:vAlign w:val="top"/>
          </w:tcPr>
          <w:p>
            <w:pPr>
              <w:jc w:val="left"/>
            </w:pPr>
            <w:r/>
            <w:r>
              <w:rPr>
                <w:b w:val="0"/>
                <w:sz w:val="15"/>
              </w:rPr>
              <w:t>max_impacted_replicas, allowed_namespace, max_memory_increase_pct, max_replicas, forbidden_namespaces.</w:t>
            </w:r>
          </w:p>
        </w:tc>
      </w:tr>
      <w:tr>
        <w:tc>
          <w:tcPr>
            <w:tcW w:type="dxa" w:w="3744"/>
            <w:vAlign w:val="top"/>
          </w:tcPr>
          <w:p>
            <w:pPr>
              <w:jc w:val="left"/>
            </w:pPr>
            <w:r/>
            <w:r>
              <w:rPr>
                <w:b w:val="0"/>
                <w:sz w:val="15"/>
              </w:rPr>
              <w:t>verify_policy</w:t>
            </w:r>
          </w:p>
        </w:tc>
        <w:tc>
          <w:tcPr>
            <w:tcW w:type="dxa" w:w="7488"/>
            <w:vAlign w:val="top"/>
          </w:tcPr>
          <w:p>
            <w:pPr>
              <w:jc w:val="left"/>
            </w:pPr>
            <w:r/>
            <w:r>
              <w:rPr>
                <w:b w:val="0"/>
                <w:sz w:val="15"/>
              </w:rPr>
              <w:t>metric names, threshold, window_seconds, expected direction, failure action.</w:t>
            </w:r>
          </w:p>
        </w:tc>
      </w:tr>
      <w:tr>
        <w:tc>
          <w:tcPr>
            <w:tcW w:type="dxa" w:w="3744"/>
            <w:vAlign w:val="top"/>
          </w:tcPr>
          <w:p>
            <w:pPr>
              <w:jc w:val="left"/>
            </w:pPr>
            <w:r/>
            <w:r>
              <w:rPr>
                <w:b w:val="0"/>
                <w:sz w:val="15"/>
              </w:rPr>
              <w:t>rollback_hint</w:t>
            </w:r>
          </w:p>
        </w:tc>
        <w:tc>
          <w:tcPr>
            <w:tcW w:type="dxa" w:w="7488"/>
            <w:vAlign w:val="top"/>
          </w:tcPr>
          <w:p>
            <w:pPr>
              <w:jc w:val="left"/>
            </w:pPr>
            <w:r/>
            <w:r>
              <w:rPr>
                <w:b w:val="0"/>
                <w:sz w:val="15"/>
              </w:rPr>
              <w:t>Previous revision / pre-state snapshot reference / whether rollback is safe.</w:t>
            </w:r>
          </w:p>
        </w:tc>
      </w:tr>
      <w:tr>
        <w:tc>
          <w:tcPr>
            <w:tcW w:type="dxa" w:w="3744"/>
            <w:vAlign w:val="top"/>
          </w:tcPr>
          <w:p>
            <w:pPr>
              <w:jc w:val="left"/>
            </w:pPr>
            <w:r/>
            <w:r>
              <w:rPr>
                <w:b w:val="0"/>
                <w:sz w:val="15"/>
              </w:rPr>
              <w:t>escalation_context</w:t>
            </w:r>
          </w:p>
        </w:tc>
        <w:tc>
          <w:tcPr>
            <w:tcW w:type="dxa" w:w="7488"/>
            <w:vAlign w:val="top"/>
          </w:tcPr>
          <w:p>
            <w:pPr>
              <w:jc w:val="left"/>
            </w:pPr>
            <w:r/>
            <w:r>
              <w:rPr>
                <w:b w:val="0"/>
                <w:sz w:val="15"/>
              </w:rPr>
              <w:t>Human-readable but structured summary: what happened, evidence, why not safe/why failed, suggested manual action.</w:t>
            </w:r>
          </w:p>
        </w:tc>
      </w:tr>
    </w:tbl>
    <w:p/>
    <w:p>
      <w:pPr>
        <w:pStyle w:val="Heading1"/>
      </w:pPr>
      <w:r>
        <w:t>10. Allowed Action Matrix &amp; Blast-radius Policy</w:t>
      </w:r>
    </w:p>
    <w:tbl>
      <w:tblPr>
        <w:tblStyle w:val="LightShading-Accent1"/>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448"/>
            <w:vAlign w:val="top"/>
            <w:shd w:fill="1F4E79"/>
          </w:tcPr>
          <w:p>
            <w:pPr>
              <w:jc w:val="left"/>
            </w:pPr>
            <w:r/>
            <w:r>
              <w:rPr>
                <w:b/>
                <w:color w:val="FFFFFF"/>
                <w:sz w:val="13"/>
              </w:rPr>
              <w:t>Action</w:t>
            </w:r>
          </w:p>
        </w:tc>
        <w:tc>
          <w:tcPr>
            <w:tcW w:type="dxa" w:w="2016"/>
            <w:vAlign w:val="top"/>
            <w:shd w:fill="1F4E79"/>
          </w:tcPr>
          <w:p>
            <w:pPr>
              <w:jc w:val="left"/>
            </w:pPr>
            <w:r/>
            <w:r>
              <w:rPr>
                <w:b/>
                <w:color w:val="FFFFFF"/>
                <w:sz w:val="13"/>
              </w:rPr>
              <w:t>Resource</w:t>
            </w:r>
          </w:p>
        </w:tc>
        <w:tc>
          <w:tcPr>
            <w:tcW w:type="dxa" w:w="1008"/>
            <w:vAlign w:val="top"/>
            <w:shd w:fill="1F4E79"/>
          </w:tcPr>
          <w:p>
            <w:pPr>
              <w:jc w:val="left"/>
            </w:pPr>
            <w:r/>
            <w:r>
              <w:rPr>
                <w:b/>
                <w:color w:val="FFFFFF"/>
                <w:sz w:val="13"/>
              </w:rPr>
              <w:t>Allowed?</w:t>
            </w:r>
          </w:p>
        </w:tc>
        <w:tc>
          <w:tcPr>
            <w:tcW w:type="dxa" w:w="4032"/>
            <w:vAlign w:val="top"/>
            <w:shd w:fill="1F4E79"/>
          </w:tcPr>
          <w:p>
            <w:pPr>
              <w:jc w:val="left"/>
            </w:pPr>
            <w:r/>
            <w:r>
              <w:rPr>
                <w:b/>
                <w:color w:val="FFFFFF"/>
                <w:sz w:val="13"/>
              </w:rPr>
              <w:t>Limit</w:t>
            </w:r>
          </w:p>
        </w:tc>
        <w:tc>
          <w:tcPr>
            <w:tcW w:type="dxa" w:w="2016"/>
            <w:vAlign w:val="top"/>
            <w:shd w:fill="1F4E79"/>
          </w:tcPr>
          <w:p>
            <w:pPr>
              <w:jc w:val="left"/>
            </w:pPr>
            <w:r/>
            <w:r>
              <w:rPr>
                <w:b/>
                <w:color w:val="FFFFFF"/>
                <w:sz w:val="13"/>
              </w:rPr>
              <w:t>Notes</w:t>
            </w:r>
          </w:p>
        </w:tc>
      </w:tr>
      <w:tr>
        <w:tc>
          <w:tcPr>
            <w:tcW w:type="dxa" w:w="2448"/>
            <w:vAlign w:val="top"/>
          </w:tcPr>
          <w:p>
            <w:pPr>
              <w:jc w:val="left"/>
            </w:pPr>
            <w:r/>
            <w:r>
              <w:rPr>
                <w:b w:val="0"/>
                <w:sz w:val="13"/>
              </w:rPr>
              <w:t>RESTART_DEPLOYMENT</w:t>
            </w:r>
          </w:p>
        </w:tc>
        <w:tc>
          <w:tcPr>
            <w:tcW w:type="dxa" w:w="2016"/>
            <w:vAlign w:val="top"/>
          </w:tcPr>
          <w:p>
            <w:pPr>
              <w:jc w:val="left"/>
            </w:pPr>
            <w:r/>
            <w:r>
              <w:rPr>
                <w:b w:val="0"/>
                <w:sz w:val="13"/>
              </w:rPr>
              <w:t>Deployment</w:t>
            </w:r>
          </w:p>
        </w:tc>
        <w:tc>
          <w:tcPr>
            <w:tcW w:type="dxa" w:w="1008"/>
            <w:vAlign w:val="top"/>
          </w:tcPr>
          <w:p>
            <w:pPr>
              <w:jc w:val="left"/>
            </w:pPr>
            <w:r/>
            <w:r>
              <w:rPr>
                <w:b w:val="0"/>
                <w:sz w:val="13"/>
              </w:rPr>
              <w:t>Yes</w:t>
            </w:r>
          </w:p>
        </w:tc>
        <w:tc>
          <w:tcPr>
            <w:tcW w:type="dxa" w:w="4032"/>
            <w:vAlign w:val="top"/>
          </w:tcPr>
          <w:p>
            <w:pPr>
              <w:jc w:val="left"/>
            </w:pPr>
            <w:r/>
            <w:r>
              <w:rPr>
                <w:b w:val="0"/>
                <w:sz w:val="13"/>
              </w:rPr>
              <w:t>Max 1 deployment/action; tenant namespace only; no platform namespaces.</w:t>
            </w:r>
          </w:p>
        </w:tc>
        <w:tc>
          <w:tcPr>
            <w:tcW w:type="dxa" w:w="2016"/>
            <w:vAlign w:val="top"/>
          </w:tcPr>
          <w:p>
            <w:pPr>
              <w:jc w:val="left"/>
            </w:pPr>
            <w:r/>
            <w:r>
              <w:rPr>
                <w:b w:val="0"/>
                <w:sz w:val="13"/>
              </w:rPr>
              <w:t>Prefer over delete pod for critical API.</w:t>
            </w:r>
          </w:p>
        </w:tc>
      </w:tr>
      <w:tr>
        <w:tc>
          <w:tcPr>
            <w:tcW w:type="dxa" w:w="2448"/>
            <w:vAlign w:val="top"/>
          </w:tcPr>
          <w:p>
            <w:pPr>
              <w:jc w:val="left"/>
            </w:pPr>
            <w:r/>
            <w:r>
              <w:rPr>
                <w:b w:val="0"/>
                <w:sz w:val="13"/>
              </w:rPr>
              <w:t>PATCH_MEMORY_LIMIT</w:t>
            </w:r>
          </w:p>
        </w:tc>
        <w:tc>
          <w:tcPr>
            <w:tcW w:type="dxa" w:w="2016"/>
            <w:vAlign w:val="top"/>
          </w:tcPr>
          <w:p>
            <w:pPr>
              <w:jc w:val="left"/>
            </w:pPr>
            <w:r/>
            <w:r>
              <w:rPr>
                <w:b w:val="0"/>
                <w:sz w:val="13"/>
              </w:rPr>
              <w:t>Deployment container resources</w:t>
            </w:r>
          </w:p>
        </w:tc>
        <w:tc>
          <w:tcPr>
            <w:tcW w:type="dxa" w:w="1008"/>
            <w:vAlign w:val="top"/>
          </w:tcPr>
          <w:p>
            <w:pPr>
              <w:jc w:val="left"/>
            </w:pPr>
            <w:r/>
            <w:r>
              <w:rPr>
                <w:b w:val="0"/>
                <w:sz w:val="13"/>
              </w:rPr>
              <w:t>Yes</w:t>
            </w:r>
          </w:p>
        </w:tc>
        <w:tc>
          <w:tcPr>
            <w:tcW w:type="dxa" w:w="4032"/>
            <w:vAlign w:val="top"/>
          </w:tcPr>
          <w:p>
            <w:pPr>
              <w:jc w:val="left"/>
            </w:pPr>
            <w:r/>
            <w:r>
              <w:rPr>
                <w:b w:val="0"/>
                <w:sz w:val="13"/>
              </w:rPr>
              <w:t>Max +50% current in sandbox by default; never above ResourceQuota/node capacity; requires pre-state snapshot.</w:t>
            </w:r>
          </w:p>
        </w:tc>
        <w:tc>
          <w:tcPr>
            <w:tcW w:type="dxa" w:w="2016"/>
            <w:vAlign w:val="top"/>
          </w:tcPr>
          <w:p>
            <w:pPr>
              <w:jc w:val="left"/>
            </w:pPr>
            <w:r/>
            <w:r>
              <w:rPr>
                <w:b w:val="0"/>
                <w:sz w:val="13"/>
              </w:rPr>
              <w:t>Fast Path B for OOMKilled.</w:t>
            </w:r>
          </w:p>
        </w:tc>
      </w:tr>
      <w:tr>
        <w:tc>
          <w:tcPr>
            <w:tcW w:type="dxa" w:w="2448"/>
            <w:vAlign w:val="top"/>
          </w:tcPr>
          <w:p>
            <w:pPr>
              <w:jc w:val="left"/>
            </w:pPr>
            <w:r/>
            <w:r>
              <w:rPr>
                <w:b w:val="0"/>
                <w:sz w:val="13"/>
              </w:rPr>
              <w:t>SCALE_REPLICAS</w:t>
            </w:r>
          </w:p>
        </w:tc>
        <w:tc>
          <w:tcPr>
            <w:tcW w:type="dxa" w:w="2016"/>
            <w:vAlign w:val="top"/>
          </w:tcPr>
          <w:p>
            <w:pPr>
              <w:jc w:val="left"/>
            </w:pPr>
            <w:r/>
            <w:r>
              <w:rPr>
                <w:b w:val="0"/>
                <w:sz w:val="13"/>
              </w:rPr>
              <w:t>Deployment/scale</w:t>
            </w:r>
          </w:p>
        </w:tc>
        <w:tc>
          <w:tcPr>
            <w:tcW w:type="dxa" w:w="1008"/>
            <w:vAlign w:val="top"/>
          </w:tcPr>
          <w:p>
            <w:pPr>
              <w:jc w:val="left"/>
            </w:pPr>
            <w:r/>
            <w:r>
              <w:rPr>
                <w:b w:val="0"/>
                <w:sz w:val="13"/>
              </w:rPr>
              <w:t>Yes</w:t>
            </w:r>
          </w:p>
        </w:tc>
        <w:tc>
          <w:tcPr>
            <w:tcW w:type="dxa" w:w="4032"/>
            <w:vAlign w:val="top"/>
          </w:tcPr>
          <w:p>
            <w:pPr>
              <w:jc w:val="left"/>
            </w:pPr>
            <w:r/>
            <w:r>
              <w:rPr>
                <w:b w:val="0"/>
                <w:sz w:val="13"/>
              </w:rPr>
              <w:t>Max +3 replicas per action; max 5 total in sandbox; worker services preferred.</w:t>
            </w:r>
          </w:p>
        </w:tc>
        <w:tc>
          <w:tcPr>
            <w:tcW w:type="dxa" w:w="2016"/>
            <w:vAlign w:val="top"/>
          </w:tcPr>
          <w:p>
            <w:pPr>
              <w:jc w:val="left"/>
            </w:pPr>
            <w:r/>
            <w:r>
              <w:rPr>
                <w:b w:val="0"/>
                <w:sz w:val="13"/>
              </w:rPr>
              <w:t>Path A GitOps unless urgent capacity issue explicitly approved.</w:t>
            </w:r>
          </w:p>
        </w:tc>
      </w:tr>
      <w:tr>
        <w:tc>
          <w:tcPr>
            <w:tcW w:type="dxa" w:w="2448"/>
            <w:vAlign w:val="top"/>
          </w:tcPr>
          <w:p>
            <w:pPr>
              <w:jc w:val="left"/>
            </w:pPr>
            <w:r/>
            <w:r>
              <w:rPr>
                <w:b w:val="0"/>
                <w:sz w:val="13"/>
              </w:rPr>
              <w:t>ROLLOUT_UNDO</w:t>
            </w:r>
          </w:p>
        </w:tc>
        <w:tc>
          <w:tcPr>
            <w:tcW w:type="dxa" w:w="2016"/>
            <w:vAlign w:val="top"/>
          </w:tcPr>
          <w:p>
            <w:pPr>
              <w:jc w:val="left"/>
            </w:pPr>
            <w:r/>
            <w:r>
              <w:rPr>
                <w:b w:val="0"/>
                <w:sz w:val="13"/>
              </w:rPr>
              <w:t>Deployment</w:t>
            </w:r>
          </w:p>
        </w:tc>
        <w:tc>
          <w:tcPr>
            <w:tcW w:type="dxa" w:w="1008"/>
            <w:vAlign w:val="top"/>
          </w:tcPr>
          <w:p>
            <w:pPr>
              <w:jc w:val="left"/>
            </w:pPr>
            <w:r/>
            <w:r>
              <w:rPr>
                <w:b w:val="0"/>
                <w:sz w:val="13"/>
              </w:rPr>
              <w:t>Yes</w:t>
            </w:r>
          </w:p>
        </w:tc>
        <w:tc>
          <w:tcPr>
            <w:tcW w:type="dxa" w:w="4032"/>
            <w:vAlign w:val="top"/>
          </w:tcPr>
          <w:p>
            <w:pPr>
              <w:jc w:val="left"/>
            </w:pPr>
            <w:r/>
            <w:r>
              <w:rPr>
                <w:b w:val="0"/>
                <w:sz w:val="13"/>
              </w:rPr>
              <w:t>Previous revision only; verify after rollback; no repeated rollback loop.</w:t>
            </w:r>
          </w:p>
        </w:tc>
        <w:tc>
          <w:tcPr>
            <w:tcW w:type="dxa" w:w="2016"/>
            <w:vAlign w:val="top"/>
          </w:tcPr>
          <w:p>
            <w:pPr>
              <w:jc w:val="left"/>
            </w:pPr>
            <w:r/>
            <w:r>
              <w:rPr>
                <w:b w:val="0"/>
                <w:sz w:val="13"/>
              </w:rPr>
              <w:t>Used when deploy regression causes service unhealthy.</w:t>
            </w:r>
          </w:p>
        </w:tc>
      </w:tr>
      <w:tr>
        <w:tc>
          <w:tcPr>
            <w:tcW w:type="dxa" w:w="2448"/>
            <w:vAlign w:val="top"/>
          </w:tcPr>
          <w:p>
            <w:pPr>
              <w:jc w:val="left"/>
            </w:pPr>
            <w:r/>
            <w:r>
              <w:rPr>
                <w:b w:val="0"/>
                <w:sz w:val="13"/>
              </w:rPr>
              <w:t>ROTATE_SECRET</w:t>
            </w:r>
          </w:p>
        </w:tc>
        <w:tc>
          <w:tcPr>
            <w:tcW w:type="dxa" w:w="2016"/>
            <w:vAlign w:val="top"/>
          </w:tcPr>
          <w:p>
            <w:pPr>
              <w:jc w:val="left"/>
            </w:pPr>
            <w:r/>
            <w:r>
              <w:rPr>
                <w:b w:val="0"/>
                <w:sz w:val="13"/>
              </w:rPr>
              <w:t>Secret/ExternalSecret</w:t>
            </w:r>
          </w:p>
        </w:tc>
        <w:tc>
          <w:tcPr>
            <w:tcW w:type="dxa" w:w="1008"/>
            <w:vAlign w:val="top"/>
          </w:tcPr>
          <w:p>
            <w:pPr>
              <w:jc w:val="left"/>
            </w:pPr>
            <w:r/>
            <w:r>
              <w:rPr>
                <w:b w:val="0"/>
                <w:sz w:val="13"/>
              </w:rPr>
              <w:t>Limited/Pending</w:t>
            </w:r>
          </w:p>
        </w:tc>
        <w:tc>
          <w:tcPr>
            <w:tcW w:type="dxa" w:w="4032"/>
            <w:vAlign w:val="top"/>
          </w:tcPr>
          <w:p>
            <w:pPr>
              <w:jc w:val="left"/>
            </w:pPr>
            <w:r/>
            <w:r>
              <w:rPr>
                <w:b w:val="0"/>
                <w:sz w:val="13"/>
              </w:rPr>
              <w:t>Only selected demo secrets; no broad secret access; requires explicit runbook.</w:t>
            </w:r>
          </w:p>
        </w:tc>
        <w:tc>
          <w:tcPr>
            <w:tcW w:type="dxa" w:w="2016"/>
            <w:vAlign w:val="top"/>
          </w:tcPr>
          <w:p>
            <w:pPr>
              <w:jc w:val="left"/>
            </w:pPr>
            <w:r/>
            <w:r>
              <w:rPr>
                <w:b w:val="0"/>
                <w:sz w:val="13"/>
              </w:rPr>
              <w:t>Optional if cert expiring scenario included.</w:t>
            </w:r>
          </w:p>
        </w:tc>
      </w:tr>
      <w:tr>
        <w:tc>
          <w:tcPr>
            <w:tcW w:type="dxa" w:w="2448"/>
            <w:vAlign w:val="top"/>
          </w:tcPr>
          <w:p>
            <w:pPr>
              <w:jc w:val="left"/>
            </w:pPr>
            <w:r/>
            <w:r>
              <w:rPr>
                <w:b w:val="0"/>
                <w:sz w:val="13"/>
              </w:rPr>
              <w:t>DELETE_POD</w:t>
            </w:r>
          </w:p>
        </w:tc>
        <w:tc>
          <w:tcPr>
            <w:tcW w:type="dxa" w:w="2016"/>
            <w:vAlign w:val="top"/>
          </w:tcPr>
          <w:p>
            <w:pPr>
              <w:jc w:val="left"/>
            </w:pPr>
            <w:r/>
            <w:r>
              <w:rPr>
                <w:b w:val="0"/>
                <w:sz w:val="13"/>
              </w:rPr>
              <w:t>Pod</w:t>
            </w:r>
          </w:p>
        </w:tc>
        <w:tc>
          <w:tcPr>
            <w:tcW w:type="dxa" w:w="1008"/>
            <w:vAlign w:val="top"/>
          </w:tcPr>
          <w:p>
            <w:pPr>
              <w:jc w:val="left"/>
            </w:pPr>
            <w:r/>
            <w:r>
              <w:rPr>
                <w:b w:val="0"/>
                <w:sz w:val="13"/>
              </w:rPr>
              <w:t>Limited</w:t>
            </w:r>
          </w:p>
        </w:tc>
        <w:tc>
          <w:tcPr>
            <w:tcW w:type="dxa" w:w="4032"/>
            <w:vAlign w:val="top"/>
          </w:tcPr>
          <w:p>
            <w:pPr>
              <w:jc w:val="left"/>
            </w:pPr>
            <w:r/>
            <w:r>
              <w:rPr>
                <w:b w:val="0"/>
                <w:sz w:val="13"/>
              </w:rPr>
              <w:t>Max 1 pod; non-critical only; prefer deployment restart.</w:t>
            </w:r>
          </w:p>
        </w:tc>
        <w:tc>
          <w:tcPr>
            <w:tcW w:type="dxa" w:w="2016"/>
            <w:vAlign w:val="top"/>
          </w:tcPr>
          <w:p>
            <w:pPr>
              <w:jc w:val="left"/>
            </w:pPr>
            <w:r/>
            <w:r>
              <w:rPr>
                <w:b w:val="0"/>
                <w:sz w:val="13"/>
              </w:rPr>
              <w:t>Avoid for stateful components.</w:t>
            </w:r>
          </w:p>
        </w:tc>
      </w:tr>
      <w:tr>
        <w:tc>
          <w:tcPr>
            <w:tcW w:type="dxa" w:w="2448"/>
            <w:vAlign w:val="top"/>
          </w:tcPr>
          <w:p>
            <w:pPr>
              <w:jc w:val="left"/>
            </w:pPr>
            <w:r/>
            <w:r>
              <w:rPr>
                <w:b w:val="0"/>
                <w:sz w:val="13"/>
              </w:rPr>
              <w:t>DRAIN_QUEUE</w:t>
            </w:r>
          </w:p>
        </w:tc>
        <w:tc>
          <w:tcPr>
            <w:tcW w:type="dxa" w:w="2016"/>
            <w:vAlign w:val="top"/>
          </w:tcPr>
          <w:p>
            <w:pPr>
              <w:jc w:val="left"/>
            </w:pPr>
            <w:r/>
            <w:r>
              <w:rPr>
                <w:b w:val="0"/>
                <w:sz w:val="13"/>
              </w:rPr>
              <w:t>Queue mock/SQS</w:t>
            </w:r>
          </w:p>
        </w:tc>
        <w:tc>
          <w:tcPr>
            <w:tcW w:type="dxa" w:w="1008"/>
            <w:vAlign w:val="top"/>
          </w:tcPr>
          <w:p>
            <w:pPr>
              <w:jc w:val="left"/>
            </w:pPr>
            <w:r/>
            <w:r>
              <w:rPr>
                <w:b w:val="0"/>
                <w:sz w:val="13"/>
              </w:rPr>
              <w:t>Limited</w:t>
            </w:r>
          </w:p>
        </w:tc>
        <w:tc>
          <w:tcPr>
            <w:tcW w:type="dxa" w:w="4032"/>
            <w:vAlign w:val="top"/>
          </w:tcPr>
          <w:p>
            <w:pPr>
              <w:jc w:val="left"/>
            </w:pPr>
            <w:r/>
            <w:r>
              <w:rPr>
                <w:b w:val="0"/>
                <w:sz w:val="13"/>
              </w:rPr>
              <w:t>Only scenario cleanup script, not generic AI action unless contract added.</w:t>
            </w:r>
          </w:p>
        </w:tc>
        <w:tc>
          <w:tcPr>
            <w:tcW w:type="dxa" w:w="2016"/>
            <w:vAlign w:val="top"/>
          </w:tcPr>
          <w:p>
            <w:pPr>
              <w:jc w:val="left"/>
            </w:pPr>
            <w:r/>
            <w:r>
              <w:rPr>
                <w:b w:val="0"/>
                <w:sz w:val="13"/>
              </w:rPr>
              <w:t>Mostly evaluation cleanup.</w:t>
            </w:r>
          </w:p>
        </w:tc>
      </w:tr>
      <w:tr>
        <w:tc>
          <w:tcPr>
            <w:tcW w:type="dxa" w:w="2448"/>
            <w:vAlign w:val="top"/>
          </w:tcPr>
          <w:p>
            <w:pPr>
              <w:jc w:val="left"/>
            </w:pPr>
            <w:r/>
            <w:r>
              <w:rPr>
                <w:b w:val="0"/>
                <w:sz w:val="13"/>
              </w:rPr>
              <w:t>DELETE_NAMESPACE</w:t>
            </w:r>
          </w:p>
        </w:tc>
        <w:tc>
          <w:tcPr>
            <w:tcW w:type="dxa" w:w="2016"/>
            <w:vAlign w:val="top"/>
          </w:tcPr>
          <w:p>
            <w:pPr>
              <w:jc w:val="left"/>
            </w:pPr>
            <w:r/>
            <w:r>
              <w:rPr>
                <w:b w:val="0"/>
                <w:sz w:val="13"/>
              </w:rPr>
              <w:t>Namespace</w:t>
            </w:r>
          </w:p>
        </w:tc>
        <w:tc>
          <w:tcPr>
            <w:tcW w:type="dxa" w:w="1008"/>
            <w:vAlign w:val="top"/>
          </w:tcPr>
          <w:p>
            <w:pPr>
              <w:jc w:val="left"/>
            </w:pPr>
            <w:r/>
            <w:r>
              <w:rPr>
                <w:b w:val="0"/>
                <w:sz w:val="13"/>
              </w:rPr>
              <w:t>No</w:t>
            </w:r>
          </w:p>
        </w:tc>
        <w:tc>
          <w:tcPr>
            <w:tcW w:type="dxa" w:w="4032"/>
            <w:vAlign w:val="top"/>
          </w:tcPr>
          <w:p>
            <w:pPr>
              <w:jc w:val="left"/>
            </w:pPr>
            <w:r/>
            <w:r>
              <w:rPr>
                <w:b w:val="0"/>
                <w:sz w:val="13"/>
              </w:rPr>
              <w:t>Never.</w:t>
            </w:r>
          </w:p>
        </w:tc>
        <w:tc>
          <w:tcPr>
            <w:tcW w:type="dxa" w:w="2016"/>
            <w:vAlign w:val="top"/>
          </w:tcPr>
          <w:p>
            <w:pPr>
              <w:jc w:val="left"/>
            </w:pPr>
            <w:r/>
            <w:r>
              <w:rPr>
                <w:b w:val="0"/>
                <w:sz w:val="13"/>
              </w:rPr>
              <w:t>Unsafe action.</w:t>
            </w:r>
          </w:p>
        </w:tc>
      </w:tr>
      <w:tr>
        <w:tc>
          <w:tcPr>
            <w:tcW w:type="dxa" w:w="2448"/>
            <w:vAlign w:val="top"/>
          </w:tcPr>
          <w:p>
            <w:pPr>
              <w:jc w:val="left"/>
            </w:pPr>
            <w:r/>
            <w:r>
              <w:rPr>
                <w:b w:val="0"/>
                <w:sz w:val="13"/>
              </w:rPr>
              <w:t>MODIFY_IAM</w:t>
            </w:r>
          </w:p>
        </w:tc>
        <w:tc>
          <w:tcPr>
            <w:tcW w:type="dxa" w:w="2016"/>
            <w:vAlign w:val="top"/>
          </w:tcPr>
          <w:p>
            <w:pPr>
              <w:jc w:val="left"/>
            </w:pPr>
            <w:r/>
            <w:r>
              <w:rPr>
                <w:b w:val="0"/>
                <w:sz w:val="13"/>
              </w:rPr>
              <w:t>IAM/IRSA/Role</w:t>
            </w:r>
          </w:p>
        </w:tc>
        <w:tc>
          <w:tcPr>
            <w:tcW w:type="dxa" w:w="1008"/>
            <w:vAlign w:val="top"/>
          </w:tcPr>
          <w:p>
            <w:pPr>
              <w:jc w:val="left"/>
            </w:pPr>
            <w:r/>
            <w:r>
              <w:rPr>
                <w:b w:val="0"/>
                <w:sz w:val="13"/>
              </w:rPr>
              <w:t>No</w:t>
            </w:r>
          </w:p>
        </w:tc>
        <w:tc>
          <w:tcPr>
            <w:tcW w:type="dxa" w:w="4032"/>
            <w:vAlign w:val="top"/>
          </w:tcPr>
          <w:p>
            <w:pPr>
              <w:jc w:val="left"/>
            </w:pPr>
            <w:r/>
            <w:r>
              <w:rPr>
                <w:b w:val="0"/>
                <w:sz w:val="13"/>
              </w:rPr>
              <w:t>Never in self-heal action scope.</w:t>
            </w:r>
          </w:p>
        </w:tc>
        <w:tc>
          <w:tcPr>
            <w:tcW w:type="dxa" w:w="2016"/>
            <w:vAlign w:val="top"/>
          </w:tcPr>
          <w:p>
            <w:pPr>
              <w:jc w:val="left"/>
            </w:pPr>
            <w:r/>
            <w:r>
              <w:rPr>
                <w:b w:val="0"/>
                <w:sz w:val="13"/>
              </w:rPr>
              <w:t>Out of scope.</w:t>
            </w:r>
          </w:p>
        </w:tc>
      </w:tr>
      <w:tr>
        <w:tc>
          <w:tcPr>
            <w:tcW w:type="dxa" w:w="2448"/>
            <w:vAlign w:val="top"/>
          </w:tcPr>
          <w:p>
            <w:pPr>
              <w:jc w:val="left"/>
            </w:pPr>
            <w:r/>
            <w:r>
              <w:rPr>
                <w:b w:val="0"/>
                <w:sz w:val="13"/>
              </w:rPr>
              <w:t>PATCH_CLUSTERROLE / HOSTPATH / SECURITY_CONTEXT</w:t>
            </w:r>
          </w:p>
        </w:tc>
        <w:tc>
          <w:tcPr>
            <w:tcW w:type="dxa" w:w="2016"/>
            <w:vAlign w:val="top"/>
          </w:tcPr>
          <w:p>
            <w:pPr>
              <w:jc w:val="left"/>
            </w:pPr>
            <w:r/>
            <w:r>
              <w:rPr>
                <w:b w:val="0"/>
                <w:sz w:val="13"/>
              </w:rPr>
              <w:t>Cluster/security resources</w:t>
            </w:r>
          </w:p>
        </w:tc>
        <w:tc>
          <w:tcPr>
            <w:tcW w:type="dxa" w:w="1008"/>
            <w:vAlign w:val="top"/>
          </w:tcPr>
          <w:p>
            <w:pPr>
              <w:jc w:val="left"/>
            </w:pPr>
            <w:r/>
            <w:r>
              <w:rPr>
                <w:b w:val="0"/>
                <w:sz w:val="13"/>
              </w:rPr>
              <w:t>No</w:t>
            </w:r>
          </w:p>
        </w:tc>
        <w:tc>
          <w:tcPr>
            <w:tcW w:type="dxa" w:w="4032"/>
            <w:vAlign w:val="top"/>
          </w:tcPr>
          <w:p>
            <w:pPr>
              <w:jc w:val="left"/>
            </w:pPr>
            <w:r/>
            <w:r>
              <w:rPr>
                <w:b w:val="0"/>
                <w:sz w:val="13"/>
              </w:rPr>
              <w:t>Never.</w:t>
            </w:r>
          </w:p>
        </w:tc>
        <w:tc>
          <w:tcPr>
            <w:tcW w:type="dxa" w:w="2016"/>
            <w:vAlign w:val="top"/>
          </w:tcPr>
          <w:p>
            <w:pPr>
              <w:jc w:val="left"/>
            </w:pPr>
            <w:r/>
            <w:r>
              <w:rPr>
                <w:b w:val="0"/>
                <w:sz w:val="13"/>
              </w:rPr>
              <w:t>Violates least privilege and sandbox safety.</w:t>
            </w:r>
          </w:p>
        </w:tc>
      </w:tr>
    </w:tbl>
    <w:p/>
    <w:tbl>
      <w:tblPr>
        <w:tblStyle w:val="TableGrid"/>
        <w:tblW w:type="auto" w:w="0"/>
        <w:jc w:val="center"/>
        <w:tblLook w:firstColumn="1" w:firstRow="1" w:lastColumn="0" w:lastRow="0" w:noHBand="0" w:noVBand="1" w:val="04A0"/>
      </w:tblPr>
      <w:tblGrid>
        <w:gridCol w:w="10368"/>
      </w:tblGrid>
      <w:tr>
        <w:tc>
          <w:tcPr>
            <w:tcW w:type="dxa" w:w="10368"/>
            <w:shd w:fill="FCE4D6"/>
          </w:tcPr>
          <w:p>
            <w:r>
              <w:rPr>
                <w:b/>
                <w:sz w:val="19"/>
              </w:rPr>
              <w:t>Hard guardrails CDOps sẽ enforce</w:t>
            </w:r>
          </w:p>
          <w:p>
            <w:pPr/>
            <w:r>
              <w:rPr>
                <w:sz w:val="18"/>
              </w:rPr>
              <w:t>Namespace lock: kube-system, observability, argocd, self-heal-system bị deny mặc định. Concurrent lock: tối đa 1 self-heal action đồng thời trên mỗi tenant namespace/service. Circuit breaker: nếu cùng service fail quá 3 lần trong 1 giờ thì dừng tự vá và escalate. Dry-run bắt buộc trước mutation nếu action high-risk hoặc confidence thấp.</w:t>
            </w:r>
          </w:p>
        </w:tc>
      </w:tr>
    </w:tbl>
    <w:p/>
    <w:p>
      <w:pPr>
        <w:pStyle w:val="Heading1"/>
      </w:pPr>
      <w:r>
        <w:t>11. RBAC Contract</w:t>
      </w:r>
    </w:p>
    <w:p>
      <w:r>
        <w:t>CDOps sẽ triển khai ServiceAccount cho Self-Heal Controller trong namespace self-heal-system. Quyền thao tác được cấp bằng Role/RoleBinding theo từng tenant namespace, không dùng ClusterRole mutation rộng.</w:t>
      </w:r>
    </w:p>
    <w:tbl>
      <w:tblPr>
        <w:tblStyle w:val="LightShading-Accent1"/>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304"/>
            <w:vAlign w:val="top"/>
            <w:shd w:fill="1F4E79"/>
          </w:tcPr>
          <w:p>
            <w:pPr>
              <w:jc w:val="left"/>
            </w:pPr>
            <w:r/>
            <w:r>
              <w:rPr>
                <w:b/>
                <w:color w:val="FFFFFF"/>
                <w:sz w:val="14"/>
              </w:rPr>
              <w:t>Resource</w:t>
            </w:r>
          </w:p>
        </w:tc>
        <w:tc>
          <w:tcPr>
            <w:tcW w:type="dxa" w:w="2448"/>
            <w:vAlign w:val="top"/>
            <w:shd w:fill="1F4E79"/>
          </w:tcPr>
          <w:p>
            <w:pPr>
              <w:jc w:val="left"/>
            </w:pPr>
            <w:r/>
            <w:r>
              <w:rPr>
                <w:b/>
                <w:color w:val="FFFFFF"/>
                <w:sz w:val="14"/>
              </w:rPr>
              <w:t>Verbs</w:t>
            </w:r>
          </w:p>
        </w:tc>
        <w:tc>
          <w:tcPr>
            <w:tcW w:type="dxa" w:w="2304"/>
            <w:vAlign w:val="top"/>
            <w:shd w:fill="1F4E79"/>
          </w:tcPr>
          <w:p>
            <w:pPr>
              <w:jc w:val="left"/>
            </w:pPr>
            <w:r/>
            <w:r>
              <w:rPr>
                <w:b/>
                <w:color w:val="FFFFFF"/>
                <w:sz w:val="14"/>
              </w:rPr>
              <w:t>Namespace scope</w:t>
            </w:r>
          </w:p>
        </w:tc>
        <w:tc>
          <w:tcPr>
            <w:tcW w:type="dxa" w:w="4464"/>
            <w:vAlign w:val="top"/>
            <w:shd w:fill="1F4E79"/>
          </w:tcPr>
          <w:p>
            <w:pPr>
              <w:jc w:val="left"/>
            </w:pPr>
            <w:r/>
            <w:r>
              <w:rPr>
                <w:b/>
                <w:color w:val="FFFFFF"/>
                <w:sz w:val="14"/>
              </w:rPr>
              <w:t>Used for</w:t>
            </w:r>
          </w:p>
        </w:tc>
      </w:tr>
      <w:tr>
        <w:tc>
          <w:tcPr>
            <w:tcW w:type="dxa" w:w="2304"/>
            <w:vAlign w:val="top"/>
          </w:tcPr>
          <w:p>
            <w:pPr>
              <w:jc w:val="left"/>
            </w:pPr>
            <w:r/>
            <w:r>
              <w:rPr>
                <w:b w:val="0"/>
                <w:sz w:val="14"/>
              </w:rPr>
              <w:t>pods</w:t>
            </w:r>
          </w:p>
        </w:tc>
        <w:tc>
          <w:tcPr>
            <w:tcW w:type="dxa" w:w="2448"/>
            <w:vAlign w:val="top"/>
          </w:tcPr>
          <w:p>
            <w:pPr>
              <w:jc w:val="left"/>
            </w:pPr>
            <w:r/>
            <w:r>
              <w:rPr>
                <w:b w:val="0"/>
                <w:sz w:val="14"/>
              </w:rPr>
              <w:t>get, list, watch</w:t>
            </w:r>
          </w:p>
        </w:tc>
        <w:tc>
          <w:tcPr>
            <w:tcW w:type="dxa" w:w="2304"/>
            <w:vAlign w:val="top"/>
          </w:tcPr>
          <w:p>
            <w:pPr>
              <w:jc w:val="left"/>
            </w:pPr>
            <w:r/>
            <w:r>
              <w:rPr>
                <w:b w:val="0"/>
                <w:sz w:val="14"/>
              </w:rPr>
              <w:t>tenant-a, tenant-b</w:t>
            </w:r>
          </w:p>
        </w:tc>
        <w:tc>
          <w:tcPr>
            <w:tcW w:type="dxa" w:w="4464"/>
            <w:vAlign w:val="top"/>
          </w:tcPr>
          <w:p>
            <w:pPr>
              <w:jc w:val="left"/>
            </w:pPr>
            <w:r/>
            <w:r>
              <w:rPr>
                <w:b w:val="0"/>
                <w:sz w:val="14"/>
              </w:rPr>
              <w:t>Read pod state, verify readiness, collect context.</w:t>
            </w:r>
          </w:p>
        </w:tc>
      </w:tr>
      <w:tr>
        <w:tc>
          <w:tcPr>
            <w:tcW w:type="dxa" w:w="2304"/>
            <w:vAlign w:val="top"/>
          </w:tcPr>
          <w:p>
            <w:pPr>
              <w:jc w:val="left"/>
            </w:pPr>
            <w:r/>
            <w:r>
              <w:rPr>
                <w:b w:val="0"/>
                <w:sz w:val="14"/>
              </w:rPr>
              <w:t>events</w:t>
            </w:r>
          </w:p>
        </w:tc>
        <w:tc>
          <w:tcPr>
            <w:tcW w:type="dxa" w:w="2448"/>
            <w:vAlign w:val="top"/>
          </w:tcPr>
          <w:p>
            <w:pPr>
              <w:jc w:val="left"/>
            </w:pPr>
            <w:r/>
            <w:r>
              <w:rPr>
                <w:b w:val="0"/>
                <w:sz w:val="14"/>
              </w:rPr>
              <w:t>get, list, watch</w:t>
            </w:r>
          </w:p>
        </w:tc>
        <w:tc>
          <w:tcPr>
            <w:tcW w:type="dxa" w:w="2304"/>
            <w:vAlign w:val="top"/>
          </w:tcPr>
          <w:p>
            <w:pPr>
              <w:jc w:val="left"/>
            </w:pPr>
            <w:r/>
            <w:r>
              <w:rPr>
                <w:b w:val="0"/>
                <w:sz w:val="14"/>
              </w:rPr>
              <w:t>tenant-a, tenant-b</w:t>
            </w:r>
          </w:p>
        </w:tc>
        <w:tc>
          <w:tcPr>
            <w:tcW w:type="dxa" w:w="4464"/>
            <w:vAlign w:val="top"/>
          </w:tcPr>
          <w:p>
            <w:pPr>
              <w:jc w:val="left"/>
            </w:pPr>
            <w:r/>
            <w:r>
              <w:rPr>
                <w:b w:val="0"/>
                <w:sz w:val="14"/>
              </w:rPr>
              <w:t>Detect OOMKilled, CrashLoopBackOff, scheduling events.</w:t>
            </w:r>
          </w:p>
        </w:tc>
      </w:tr>
      <w:tr>
        <w:tc>
          <w:tcPr>
            <w:tcW w:type="dxa" w:w="2304"/>
            <w:vAlign w:val="top"/>
          </w:tcPr>
          <w:p>
            <w:pPr>
              <w:jc w:val="left"/>
            </w:pPr>
            <w:r/>
            <w:r>
              <w:rPr>
                <w:b w:val="0"/>
                <w:sz w:val="14"/>
              </w:rPr>
              <w:t>deployments.apps</w:t>
            </w:r>
          </w:p>
        </w:tc>
        <w:tc>
          <w:tcPr>
            <w:tcW w:type="dxa" w:w="2448"/>
            <w:vAlign w:val="top"/>
          </w:tcPr>
          <w:p>
            <w:pPr>
              <w:jc w:val="left"/>
            </w:pPr>
            <w:r/>
            <w:r>
              <w:rPr>
                <w:b w:val="0"/>
                <w:sz w:val="14"/>
              </w:rPr>
              <w:t>get, list, watch, patch, update</w:t>
            </w:r>
          </w:p>
        </w:tc>
        <w:tc>
          <w:tcPr>
            <w:tcW w:type="dxa" w:w="2304"/>
            <w:vAlign w:val="top"/>
          </w:tcPr>
          <w:p>
            <w:pPr>
              <w:jc w:val="left"/>
            </w:pPr>
            <w:r/>
            <w:r>
              <w:rPr>
                <w:b w:val="0"/>
                <w:sz w:val="14"/>
              </w:rPr>
              <w:t>tenant-a, tenant-b</w:t>
            </w:r>
          </w:p>
        </w:tc>
        <w:tc>
          <w:tcPr>
            <w:tcW w:type="dxa" w:w="4464"/>
            <w:vAlign w:val="top"/>
          </w:tcPr>
          <w:p>
            <w:pPr>
              <w:jc w:val="left"/>
            </w:pPr>
            <w:r/>
            <w:r>
              <w:rPr>
                <w:b w:val="0"/>
                <w:sz w:val="14"/>
              </w:rPr>
              <w:t>Restart, patch resources, read pre-state.</w:t>
            </w:r>
          </w:p>
        </w:tc>
      </w:tr>
      <w:tr>
        <w:tc>
          <w:tcPr>
            <w:tcW w:type="dxa" w:w="2304"/>
            <w:vAlign w:val="top"/>
          </w:tcPr>
          <w:p>
            <w:pPr>
              <w:jc w:val="left"/>
            </w:pPr>
            <w:r/>
            <w:r>
              <w:rPr>
                <w:b w:val="0"/>
                <w:sz w:val="14"/>
              </w:rPr>
              <w:t>deployments/scale</w:t>
            </w:r>
          </w:p>
        </w:tc>
        <w:tc>
          <w:tcPr>
            <w:tcW w:type="dxa" w:w="2448"/>
            <w:vAlign w:val="top"/>
          </w:tcPr>
          <w:p>
            <w:pPr>
              <w:jc w:val="left"/>
            </w:pPr>
            <w:r/>
            <w:r>
              <w:rPr>
                <w:b w:val="0"/>
                <w:sz w:val="14"/>
              </w:rPr>
              <w:t>get, update, patch</w:t>
            </w:r>
          </w:p>
        </w:tc>
        <w:tc>
          <w:tcPr>
            <w:tcW w:type="dxa" w:w="2304"/>
            <w:vAlign w:val="top"/>
          </w:tcPr>
          <w:p>
            <w:pPr>
              <w:jc w:val="left"/>
            </w:pPr>
            <w:r/>
            <w:r>
              <w:rPr>
                <w:b w:val="0"/>
                <w:sz w:val="14"/>
              </w:rPr>
              <w:t>tenant-a, tenant-b</w:t>
            </w:r>
          </w:p>
        </w:tc>
        <w:tc>
          <w:tcPr>
            <w:tcW w:type="dxa" w:w="4464"/>
            <w:vAlign w:val="top"/>
          </w:tcPr>
          <w:p>
            <w:pPr>
              <w:jc w:val="left"/>
            </w:pPr>
            <w:r/>
            <w:r>
              <w:rPr>
                <w:b w:val="0"/>
                <w:sz w:val="14"/>
              </w:rPr>
              <w:t>Scale worker replicas.</w:t>
            </w:r>
          </w:p>
        </w:tc>
      </w:tr>
      <w:tr>
        <w:tc>
          <w:tcPr>
            <w:tcW w:type="dxa" w:w="2304"/>
            <w:vAlign w:val="top"/>
          </w:tcPr>
          <w:p>
            <w:pPr>
              <w:jc w:val="left"/>
            </w:pPr>
            <w:r/>
            <w:r>
              <w:rPr>
                <w:b w:val="0"/>
                <w:sz w:val="14"/>
              </w:rPr>
              <w:t>replicasets.apps</w:t>
            </w:r>
          </w:p>
        </w:tc>
        <w:tc>
          <w:tcPr>
            <w:tcW w:type="dxa" w:w="2448"/>
            <w:vAlign w:val="top"/>
          </w:tcPr>
          <w:p>
            <w:pPr>
              <w:jc w:val="left"/>
            </w:pPr>
            <w:r/>
            <w:r>
              <w:rPr>
                <w:b w:val="0"/>
                <w:sz w:val="14"/>
              </w:rPr>
              <w:t>get, list, watch</w:t>
            </w:r>
          </w:p>
        </w:tc>
        <w:tc>
          <w:tcPr>
            <w:tcW w:type="dxa" w:w="2304"/>
            <w:vAlign w:val="top"/>
          </w:tcPr>
          <w:p>
            <w:pPr>
              <w:jc w:val="left"/>
            </w:pPr>
            <w:r/>
            <w:r>
              <w:rPr>
                <w:b w:val="0"/>
                <w:sz w:val="14"/>
              </w:rPr>
              <w:t>tenant-a, tenant-b</w:t>
            </w:r>
          </w:p>
        </w:tc>
        <w:tc>
          <w:tcPr>
            <w:tcW w:type="dxa" w:w="4464"/>
            <w:vAlign w:val="top"/>
          </w:tcPr>
          <w:p>
            <w:pPr>
              <w:jc w:val="left"/>
            </w:pPr>
            <w:r/>
            <w:r>
              <w:rPr>
                <w:b w:val="0"/>
                <w:sz w:val="14"/>
              </w:rPr>
              <w:t>Rollback context, rollout status.</w:t>
            </w:r>
          </w:p>
        </w:tc>
      </w:tr>
      <w:tr>
        <w:tc>
          <w:tcPr>
            <w:tcW w:type="dxa" w:w="2304"/>
            <w:vAlign w:val="top"/>
          </w:tcPr>
          <w:p>
            <w:pPr>
              <w:jc w:val="left"/>
            </w:pPr>
            <w:r/>
            <w:r>
              <w:rPr>
                <w:b w:val="0"/>
                <w:sz w:val="14"/>
              </w:rPr>
              <w:t>secrets</w:t>
            </w:r>
          </w:p>
        </w:tc>
        <w:tc>
          <w:tcPr>
            <w:tcW w:type="dxa" w:w="2448"/>
            <w:vAlign w:val="top"/>
          </w:tcPr>
          <w:p>
            <w:pPr>
              <w:jc w:val="left"/>
            </w:pPr>
            <w:r/>
            <w:r>
              <w:rPr>
                <w:b w:val="0"/>
                <w:sz w:val="14"/>
              </w:rPr>
              <w:t>get, patch</w:t>
            </w:r>
          </w:p>
        </w:tc>
        <w:tc>
          <w:tcPr>
            <w:tcW w:type="dxa" w:w="2304"/>
            <w:vAlign w:val="top"/>
          </w:tcPr>
          <w:p>
            <w:pPr>
              <w:jc w:val="left"/>
            </w:pPr>
            <w:r/>
            <w:r>
              <w:rPr>
                <w:b w:val="0"/>
                <w:sz w:val="14"/>
              </w:rPr>
              <w:t>selected demo namespaces only</w:t>
            </w:r>
          </w:p>
        </w:tc>
        <w:tc>
          <w:tcPr>
            <w:tcW w:type="dxa" w:w="4464"/>
            <w:vAlign w:val="top"/>
          </w:tcPr>
          <w:p>
            <w:pPr>
              <w:jc w:val="left"/>
            </w:pPr>
            <w:r/>
            <w:r>
              <w:rPr>
                <w:b w:val="0"/>
                <w:sz w:val="14"/>
              </w:rPr>
              <w:t>Only if cert/secret rotation scenario is included.</w:t>
            </w:r>
          </w:p>
        </w:tc>
      </w:tr>
      <w:tr>
        <w:tc>
          <w:tcPr>
            <w:tcW w:type="dxa" w:w="2304"/>
            <w:vAlign w:val="top"/>
          </w:tcPr>
          <w:p>
            <w:pPr>
              <w:jc w:val="left"/>
            </w:pPr>
            <w:r/>
            <w:r>
              <w:rPr>
                <w:b w:val="0"/>
                <w:sz w:val="14"/>
              </w:rPr>
              <w:t>configmaps</w:t>
            </w:r>
          </w:p>
        </w:tc>
        <w:tc>
          <w:tcPr>
            <w:tcW w:type="dxa" w:w="2448"/>
            <w:vAlign w:val="top"/>
          </w:tcPr>
          <w:p>
            <w:pPr>
              <w:jc w:val="left"/>
            </w:pPr>
            <w:r/>
            <w:r>
              <w:rPr>
                <w:b w:val="0"/>
                <w:sz w:val="14"/>
              </w:rPr>
              <w:t>get, list</w:t>
            </w:r>
          </w:p>
        </w:tc>
        <w:tc>
          <w:tcPr>
            <w:tcW w:type="dxa" w:w="2304"/>
            <w:vAlign w:val="top"/>
          </w:tcPr>
          <w:p>
            <w:pPr>
              <w:jc w:val="left"/>
            </w:pPr>
            <w:r/>
            <w:r>
              <w:rPr>
                <w:b w:val="0"/>
                <w:sz w:val="14"/>
              </w:rPr>
              <w:t>tenant-a, tenant-b</w:t>
            </w:r>
          </w:p>
        </w:tc>
        <w:tc>
          <w:tcPr>
            <w:tcW w:type="dxa" w:w="4464"/>
            <w:vAlign w:val="top"/>
          </w:tcPr>
          <w:p>
            <w:pPr>
              <w:jc w:val="left"/>
            </w:pPr>
            <w:r/>
            <w:r>
              <w:rPr>
                <w:b w:val="0"/>
                <w:sz w:val="14"/>
              </w:rPr>
              <w:t>Context only, no generic mutation.</w:t>
            </w:r>
          </w:p>
        </w:tc>
      </w:tr>
      <w:tr>
        <w:tc>
          <w:tcPr>
            <w:tcW w:type="dxa" w:w="2304"/>
            <w:vAlign w:val="top"/>
          </w:tcPr>
          <w:p>
            <w:pPr>
              <w:jc w:val="left"/>
            </w:pPr>
            <w:r/>
            <w:r>
              <w:rPr>
                <w:b w:val="0"/>
                <w:sz w:val="14"/>
              </w:rPr>
              <w:t>namespaces</w:t>
            </w:r>
          </w:p>
        </w:tc>
        <w:tc>
          <w:tcPr>
            <w:tcW w:type="dxa" w:w="2448"/>
            <w:vAlign w:val="top"/>
          </w:tcPr>
          <w:p>
            <w:pPr>
              <w:jc w:val="left"/>
            </w:pPr>
            <w:r/>
            <w:r>
              <w:rPr>
                <w:b w:val="0"/>
                <w:sz w:val="14"/>
              </w:rPr>
              <w:t>get, list</w:t>
            </w:r>
          </w:p>
        </w:tc>
        <w:tc>
          <w:tcPr>
            <w:tcW w:type="dxa" w:w="2304"/>
            <w:vAlign w:val="top"/>
          </w:tcPr>
          <w:p>
            <w:pPr>
              <w:jc w:val="left"/>
            </w:pPr>
            <w:r/>
            <w:r>
              <w:rPr>
                <w:b w:val="0"/>
                <w:sz w:val="14"/>
              </w:rPr>
              <w:t>read-only</w:t>
            </w:r>
          </w:p>
        </w:tc>
        <w:tc>
          <w:tcPr>
            <w:tcW w:type="dxa" w:w="4464"/>
            <w:vAlign w:val="top"/>
          </w:tcPr>
          <w:p>
            <w:pPr>
              <w:jc w:val="left"/>
            </w:pPr>
            <w:r/>
            <w:r>
              <w:rPr>
                <w:b w:val="0"/>
                <w:sz w:val="14"/>
              </w:rPr>
              <w:t>Resolve tenant namespace and validate forbidden namespace.</w:t>
            </w:r>
          </w:p>
        </w:tc>
      </w:tr>
      <w:tr>
        <w:tc>
          <w:tcPr>
            <w:tcW w:type="dxa" w:w="2304"/>
            <w:vAlign w:val="top"/>
          </w:tcPr>
          <w:p>
            <w:pPr>
              <w:jc w:val="left"/>
            </w:pPr>
            <w:r/>
            <w:r>
              <w:rPr>
                <w:b w:val="0"/>
                <w:sz w:val="14"/>
              </w:rPr>
              <w:t>clusterroles, roles outside tenant, iam</w:t>
            </w:r>
          </w:p>
        </w:tc>
        <w:tc>
          <w:tcPr>
            <w:tcW w:type="dxa" w:w="2448"/>
            <w:vAlign w:val="top"/>
          </w:tcPr>
          <w:p>
            <w:pPr>
              <w:jc w:val="left"/>
            </w:pPr>
            <w:r/>
            <w:r>
              <w:rPr>
                <w:b w:val="0"/>
                <w:sz w:val="14"/>
              </w:rPr>
              <w:t>none</w:t>
            </w:r>
          </w:p>
        </w:tc>
        <w:tc>
          <w:tcPr>
            <w:tcW w:type="dxa" w:w="2304"/>
            <w:vAlign w:val="top"/>
          </w:tcPr>
          <w:p>
            <w:pPr>
              <w:jc w:val="left"/>
            </w:pPr>
            <w:r/>
            <w:r>
              <w:rPr>
                <w:b w:val="0"/>
                <w:sz w:val="14"/>
              </w:rPr>
              <w:t>none</w:t>
            </w:r>
          </w:p>
        </w:tc>
        <w:tc>
          <w:tcPr>
            <w:tcW w:type="dxa" w:w="4464"/>
            <w:vAlign w:val="top"/>
          </w:tcPr>
          <w:p>
            <w:pPr>
              <w:jc w:val="left"/>
            </w:pPr>
            <w:r/>
            <w:r>
              <w:rPr>
                <w:b w:val="0"/>
                <w:sz w:val="14"/>
              </w:rPr>
              <w:t>Forbidden.</w:t>
            </w:r>
          </w:p>
        </w:tc>
      </w:tr>
    </w:tbl>
    <w:p/>
    <w:tbl>
      <w:tblPr>
        <w:tblStyle w:val="TableGrid"/>
        <w:tblW w:type="auto" w:w="0"/>
        <w:jc w:val="center"/>
        <w:tblLook w:firstColumn="1" w:firstRow="1" w:lastColumn="0" w:lastRow="0" w:noHBand="0" w:noVBand="1" w:val="04A0"/>
      </w:tblPr>
      <w:tblGrid>
        <w:gridCol w:w="10368"/>
      </w:tblGrid>
      <w:tr>
        <w:tc>
          <w:tcPr>
            <w:tcW w:type="dxa" w:w="10368"/>
            <w:shd w:fill="FFF2CC"/>
          </w:tcPr>
          <w:p>
            <w:r>
              <w:rPr>
                <w:b/>
                <w:sz w:val="19"/>
              </w:rPr>
              <w:t>AIOps action validation requirement</w:t>
            </w:r>
          </w:p>
          <w:p>
            <w:pPr/>
            <w:r>
              <w:rPr>
                <w:sz w:val="18"/>
              </w:rPr>
              <w:t>AI Engine nên biết RBAC capabilities từ platform_context. Nếu action cần quyền không có trong RBAC contract, /v1/decide nên trả ESCALATE hoặc NOOP_WITH_REASON, không trả action mà CDOps chắc chắn execute fail.</w:t>
            </w:r>
          </w:p>
        </w:tc>
      </w:tr>
    </w:tbl>
    <w:p/>
    <w:p>
      <w:pPr>
        <w:pStyle w:val="Heading1"/>
      </w:pPr>
      <w:r>
        <w:t>12. Pre-state Snapshot &amp; Audit Storage Interface</w:t>
      </w:r>
    </w:p>
    <w:p>
      <w:r>
        <w:t>Trước mọi mutation, CDOps sẽ capture pre-state snapshot. Snapshot này phục vụ rollback và là bằng chứng kiểm toán. Audit event phải ghi đủ chuỗi detect -&gt; decision -&gt; safety -&gt; pre-state -&gt; execution -&gt; verify -&gt; rollback/escalate nếu có.</w:t>
      </w:r>
    </w:p>
    <w:tbl>
      <w:tblPr>
        <w:tblStyle w:val="LightShading-Accent1"/>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880"/>
            <w:vAlign w:val="top"/>
            <w:shd w:fill="1F4E79"/>
          </w:tcPr>
          <w:p>
            <w:pPr>
              <w:jc w:val="left"/>
            </w:pPr>
            <w:r/>
            <w:r>
              <w:rPr>
                <w:b/>
                <w:color w:val="FFFFFF"/>
                <w:sz w:val="15"/>
              </w:rPr>
              <w:t>Snapshot field</w:t>
            </w:r>
          </w:p>
        </w:tc>
        <w:tc>
          <w:tcPr>
            <w:tcW w:type="dxa" w:w="3168"/>
            <w:vAlign w:val="top"/>
            <w:shd w:fill="1F4E79"/>
          </w:tcPr>
          <w:p>
            <w:pPr>
              <w:jc w:val="left"/>
            </w:pPr>
            <w:r/>
            <w:r>
              <w:rPr>
                <w:b/>
                <w:color w:val="FFFFFF"/>
                <w:sz w:val="15"/>
              </w:rPr>
              <w:t>Type/value</w:t>
            </w:r>
          </w:p>
        </w:tc>
        <w:tc>
          <w:tcPr>
            <w:tcW w:type="dxa" w:w="5184"/>
            <w:vAlign w:val="top"/>
            <w:shd w:fill="1F4E79"/>
          </w:tcPr>
          <w:p>
            <w:pPr>
              <w:jc w:val="left"/>
            </w:pPr>
            <w:r/>
            <w:r>
              <w:rPr>
                <w:b/>
                <w:color w:val="FFFFFF"/>
                <w:sz w:val="15"/>
              </w:rPr>
              <w:t>Purpose</w:t>
            </w:r>
          </w:p>
        </w:tc>
      </w:tr>
      <w:tr>
        <w:tc>
          <w:tcPr>
            <w:tcW w:type="dxa" w:w="2880"/>
            <w:vAlign w:val="top"/>
          </w:tcPr>
          <w:p>
            <w:pPr>
              <w:jc w:val="left"/>
            </w:pPr>
            <w:r/>
            <w:r>
              <w:rPr>
                <w:b w:val="0"/>
                <w:sz w:val="15"/>
              </w:rPr>
              <w:t>snapshot_id</w:t>
            </w:r>
          </w:p>
        </w:tc>
        <w:tc>
          <w:tcPr>
            <w:tcW w:type="dxa" w:w="3168"/>
            <w:vAlign w:val="top"/>
          </w:tcPr>
          <w:p>
            <w:pPr>
              <w:jc w:val="left"/>
            </w:pPr>
            <w:r/>
            <w:r>
              <w:rPr>
                <w:b w:val="0"/>
                <w:sz w:val="15"/>
              </w:rPr>
              <w:t>UUID/string generated by CDOps</w:t>
            </w:r>
          </w:p>
        </w:tc>
        <w:tc>
          <w:tcPr>
            <w:tcW w:type="dxa" w:w="5184"/>
            <w:vAlign w:val="top"/>
          </w:tcPr>
          <w:p>
            <w:pPr>
              <w:jc w:val="left"/>
            </w:pPr>
            <w:r/>
            <w:r>
              <w:rPr>
                <w:b w:val="0"/>
                <w:sz w:val="15"/>
              </w:rPr>
              <w:t>Link audit event với trạng thái trước action.</w:t>
            </w:r>
          </w:p>
        </w:tc>
      </w:tr>
      <w:tr>
        <w:tc>
          <w:tcPr>
            <w:tcW w:type="dxa" w:w="2880"/>
            <w:vAlign w:val="top"/>
          </w:tcPr>
          <w:p>
            <w:pPr>
              <w:jc w:val="left"/>
            </w:pPr>
            <w:r/>
            <w:r>
              <w:rPr>
                <w:b w:val="0"/>
                <w:sz w:val="15"/>
              </w:rPr>
              <w:t>tenant_id</w:t>
            </w:r>
          </w:p>
        </w:tc>
        <w:tc>
          <w:tcPr>
            <w:tcW w:type="dxa" w:w="3168"/>
            <w:vAlign w:val="top"/>
          </w:tcPr>
          <w:p>
            <w:pPr>
              <w:jc w:val="left"/>
            </w:pPr>
            <w:r/>
            <w:r>
              <w:rPr>
                <w:b w:val="0"/>
                <w:sz w:val="15"/>
              </w:rPr>
              <w:t>UUID v4</w:t>
            </w:r>
          </w:p>
        </w:tc>
        <w:tc>
          <w:tcPr>
            <w:tcW w:type="dxa" w:w="5184"/>
            <w:vAlign w:val="top"/>
          </w:tcPr>
          <w:p>
            <w:pPr>
              <w:jc w:val="left"/>
            </w:pPr>
            <w:r/>
            <w:r>
              <w:rPr>
                <w:b w:val="0"/>
                <w:sz w:val="15"/>
              </w:rPr>
              <w:t>Tenant isolation and S3 prefix partition.</w:t>
            </w:r>
          </w:p>
        </w:tc>
      </w:tr>
      <w:tr>
        <w:tc>
          <w:tcPr>
            <w:tcW w:type="dxa" w:w="2880"/>
            <w:vAlign w:val="top"/>
          </w:tcPr>
          <w:p>
            <w:pPr>
              <w:jc w:val="left"/>
            </w:pPr>
            <w:r/>
            <w:r>
              <w:rPr>
                <w:b w:val="0"/>
                <w:sz w:val="15"/>
              </w:rPr>
              <w:t>namespace</w:t>
            </w:r>
          </w:p>
        </w:tc>
        <w:tc>
          <w:tcPr>
            <w:tcW w:type="dxa" w:w="3168"/>
            <w:vAlign w:val="top"/>
          </w:tcPr>
          <w:p>
            <w:pPr>
              <w:jc w:val="left"/>
            </w:pPr>
            <w:r/>
            <w:r>
              <w:rPr>
                <w:b w:val="0"/>
                <w:sz w:val="15"/>
              </w:rPr>
              <w:t>K8s namespace</w:t>
            </w:r>
          </w:p>
        </w:tc>
        <w:tc>
          <w:tcPr>
            <w:tcW w:type="dxa" w:w="5184"/>
            <w:vAlign w:val="top"/>
          </w:tcPr>
          <w:p>
            <w:pPr>
              <w:jc w:val="left"/>
            </w:pPr>
            <w:r/>
            <w:r>
              <w:rPr>
                <w:b w:val="0"/>
                <w:sz w:val="15"/>
              </w:rPr>
              <w:t>Target scope.</w:t>
            </w:r>
          </w:p>
        </w:tc>
      </w:tr>
      <w:tr>
        <w:tc>
          <w:tcPr>
            <w:tcW w:type="dxa" w:w="2880"/>
            <w:vAlign w:val="top"/>
          </w:tcPr>
          <w:p>
            <w:pPr>
              <w:jc w:val="left"/>
            </w:pPr>
            <w:r/>
            <w:r>
              <w:rPr>
                <w:b w:val="0"/>
                <w:sz w:val="15"/>
              </w:rPr>
              <w:t>resource_kind/resource_name</w:t>
            </w:r>
          </w:p>
        </w:tc>
        <w:tc>
          <w:tcPr>
            <w:tcW w:type="dxa" w:w="3168"/>
            <w:vAlign w:val="top"/>
          </w:tcPr>
          <w:p>
            <w:pPr>
              <w:jc w:val="left"/>
            </w:pPr>
            <w:r/>
            <w:r>
              <w:rPr>
                <w:b w:val="0"/>
                <w:sz w:val="15"/>
              </w:rPr>
              <w:t>Deployment/Secret/etc.</w:t>
            </w:r>
          </w:p>
        </w:tc>
        <w:tc>
          <w:tcPr>
            <w:tcW w:type="dxa" w:w="5184"/>
            <w:vAlign w:val="top"/>
          </w:tcPr>
          <w:p>
            <w:pPr>
              <w:jc w:val="left"/>
            </w:pPr>
            <w:r/>
            <w:r>
              <w:rPr>
                <w:b w:val="0"/>
                <w:sz w:val="15"/>
              </w:rPr>
              <w:t>Target rollback identity.</w:t>
            </w:r>
          </w:p>
        </w:tc>
      </w:tr>
      <w:tr>
        <w:tc>
          <w:tcPr>
            <w:tcW w:type="dxa" w:w="2880"/>
            <w:vAlign w:val="top"/>
          </w:tcPr>
          <w:p>
            <w:pPr>
              <w:jc w:val="left"/>
            </w:pPr>
            <w:r/>
            <w:r>
              <w:rPr>
                <w:b w:val="0"/>
                <w:sz w:val="15"/>
              </w:rPr>
              <w:t>deployment spec</w:t>
            </w:r>
          </w:p>
        </w:tc>
        <w:tc>
          <w:tcPr>
            <w:tcW w:type="dxa" w:w="3168"/>
            <w:vAlign w:val="top"/>
          </w:tcPr>
          <w:p>
            <w:pPr>
              <w:jc w:val="left"/>
            </w:pPr>
            <w:r/>
            <w:r>
              <w:rPr>
                <w:b w:val="0"/>
                <w:sz w:val="15"/>
              </w:rPr>
              <w:t>YAML/JSON subset</w:t>
            </w:r>
          </w:p>
        </w:tc>
        <w:tc>
          <w:tcPr>
            <w:tcW w:type="dxa" w:w="5184"/>
            <w:vAlign w:val="top"/>
          </w:tcPr>
          <w:p>
            <w:pPr>
              <w:jc w:val="left"/>
            </w:pPr>
            <w:r/>
            <w:r>
              <w:rPr>
                <w:b w:val="0"/>
                <w:sz w:val="15"/>
              </w:rPr>
              <w:t>Replicas, strategy, image, resources, env refs.</w:t>
            </w:r>
          </w:p>
        </w:tc>
      </w:tr>
      <w:tr>
        <w:tc>
          <w:tcPr>
            <w:tcW w:type="dxa" w:w="2880"/>
            <w:vAlign w:val="top"/>
          </w:tcPr>
          <w:p>
            <w:pPr>
              <w:jc w:val="left"/>
            </w:pPr>
            <w:r/>
            <w:r>
              <w:rPr>
                <w:b w:val="0"/>
                <w:sz w:val="15"/>
              </w:rPr>
              <w:t>replicas</w:t>
            </w:r>
          </w:p>
        </w:tc>
        <w:tc>
          <w:tcPr>
            <w:tcW w:type="dxa" w:w="3168"/>
            <w:vAlign w:val="top"/>
          </w:tcPr>
          <w:p>
            <w:pPr>
              <w:jc w:val="left"/>
            </w:pPr>
            <w:r/>
            <w:r>
              <w:rPr>
                <w:b w:val="0"/>
                <w:sz w:val="15"/>
              </w:rPr>
              <w:t>integer</w:t>
            </w:r>
          </w:p>
        </w:tc>
        <w:tc>
          <w:tcPr>
            <w:tcW w:type="dxa" w:w="5184"/>
            <w:vAlign w:val="top"/>
          </w:tcPr>
          <w:p>
            <w:pPr>
              <w:jc w:val="left"/>
            </w:pPr>
            <w:r/>
            <w:r>
              <w:rPr>
                <w:b w:val="0"/>
                <w:sz w:val="15"/>
              </w:rPr>
              <w:t>Rollback scale state.</w:t>
            </w:r>
          </w:p>
        </w:tc>
      </w:tr>
      <w:tr>
        <w:tc>
          <w:tcPr>
            <w:tcW w:type="dxa" w:w="2880"/>
            <w:vAlign w:val="top"/>
          </w:tcPr>
          <w:p>
            <w:pPr>
              <w:jc w:val="left"/>
            </w:pPr>
            <w:r/>
            <w:r>
              <w:rPr>
                <w:b w:val="0"/>
                <w:sz w:val="15"/>
              </w:rPr>
              <w:t>image</w:t>
            </w:r>
          </w:p>
        </w:tc>
        <w:tc>
          <w:tcPr>
            <w:tcW w:type="dxa" w:w="3168"/>
            <w:vAlign w:val="top"/>
          </w:tcPr>
          <w:p>
            <w:pPr>
              <w:jc w:val="left"/>
            </w:pPr>
            <w:r/>
            <w:r>
              <w:rPr>
                <w:b w:val="0"/>
                <w:sz w:val="15"/>
              </w:rPr>
              <w:t>image tag/digest</w:t>
            </w:r>
          </w:p>
        </w:tc>
        <w:tc>
          <w:tcPr>
            <w:tcW w:type="dxa" w:w="5184"/>
            <w:vAlign w:val="top"/>
          </w:tcPr>
          <w:p>
            <w:pPr>
              <w:jc w:val="left"/>
            </w:pPr>
            <w:r/>
            <w:r>
              <w:rPr>
                <w:b w:val="0"/>
                <w:sz w:val="15"/>
              </w:rPr>
              <w:t>Rollback deployment state.</w:t>
            </w:r>
          </w:p>
        </w:tc>
      </w:tr>
      <w:tr>
        <w:tc>
          <w:tcPr>
            <w:tcW w:type="dxa" w:w="2880"/>
            <w:vAlign w:val="top"/>
          </w:tcPr>
          <w:p>
            <w:pPr>
              <w:jc w:val="left"/>
            </w:pPr>
            <w:r/>
            <w:r>
              <w:rPr>
                <w:b w:val="0"/>
                <w:sz w:val="15"/>
              </w:rPr>
              <w:t>resources.requests/limits</w:t>
            </w:r>
          </w:p>
        </w:tc>
        <w:tc>
          <w:tcPr>
            <w:tcW w:type="dxa" w:w="3168"/>
            <w:vAlign w:val="top"/>
          </w:tcPr>
          <w:p>
            <w:pPr>
              <w:jc w:val="left"/>
            </w:pPr>
            <w:r/>
            <w:r>
              <w:rPr>
                <w:b w:val="0"/>
                <w:sz w:val="15"/>
              </w:rPr>
              <w:t>CPU/memory values</w:t>
            </w:r>
          </w:p>
        </w:tc>
        <w:tc>
          <w:tcPr>
            <w:tcW w:type="dxa" w:w="5184"/>
            <w:vAlign w:val="top"/>
          </w:tcPr>
          <w:p>
            <w:pPr>
              <w:jc w:val="left"/>
            </w:pPr>
            <w:r/>
            <w:r>
              <w:rPr>
                <w:b w:val="0"/>
                <w:sz w:val="15"/>
              </w:rPr>
              <w:t>Rollback memory patch.</w:t>
            </w:r>
          </w:p>
        </w:tc>
      </w:tr>
      <w:tr>
        <w:tc>
          <w:tcPr>
            <w:tcW w:type="dxa" w:w="2880"/>
            <w:vAlign w:val="top"/>
          </w:tcPr>
          <w:p>
            <w:pPr>
              <w:jc w:val="left"/>
            </w:pPr>
            <w:r/>
            <w:r>
              <w:rPr>
                <w:b w:val="0"/>
                <w:sz w:val="15"/>
              </w:rPr>
              <w:t>current health metrics</w:t>
            </w:r>
          </w:p>
        </w:tc>
        <w:tc>
          <w:tcPr>
            <w:tcW w:type="dxa" w:w="3168"/>
            <w:vAlign w:val="top"/>
          </w:tcPr>
          <w:p>
            <w:pPr>
              <w:jc w:val="left"/>
            </w:pPr>
            <w:r/>
            <w:r>
              <w:rPr>
                <w:b w:val="0"/>
                <w:sz w:val="15"/>
              </w:rPr>
              <w:t>error_rate, latency, readiness, restarts</w:t>
            </w:r>
          </w:p>
        </w:tc>
        <w:tc>
          <w:tcPr>
            <w:tcW w:type="dxa" w:w="5184"/>
            <w:vAlign w:val="top"/>
          </w:tcPr>
          <w:p>
            <w:pPr>
              <w:jc w:val="left"/>
            </w:pPr>
            <w:r/>
            <w:r>
              <w:rPr>
                <w:b w:val="0"/>
                <w:sz w:val="15"/>
              </w:rPr>
              <w:t>Verify before/after comparison.</w:t>
            </w:r>
          </w:p>
        </w:tc>
      </w:tr>
      <w:tr>
        <w:tc>
          <w:tcPr>
            <w:tcW w:type="dxa" w:w="2880"/>
            <w:vAlign w:val="top"/>
          </w:tcPr>
          <w:p>
            <w:pPr>
              <w:jc w:val="left"/>
            </w:pPr>
            <w:r/>
            <w:r>
              <w:rPr>
                <w:b w:val="0"/>
                <w:sz w:val="15"/>
              </w:rPr>
              <w:t>captured_at</w:t>
            </w:r>
          </w:p>
        </w:tc>
        <w:tc>
          <w:tcPr>
            <w:tcW w:type="dxa" w:w="3168"/>
            <w:vAlign w:val="top"/>
          </w:tcPr>
          <w:p>
            <w:pPr>
              <w:jc w:val="left"/>
            </w:pPr>
            <w:r/>
            <w:r>
              <w:rPr>
                <w:b w:val="0"/>
                <w:sz w:val="15"/>
              </w:rPr>
              <w:t>RFC3339 UTC</w:t>
            </w:r>
          </w:p>
        </w:tc>
        <w:tc>
          <w:tcPr>
            <w:tcW w:type="dxa" w:w="5184"/>
            <w:vAlign w:val="top"/>
          </w:tcPr>
          <w:p>
            <w:pPr>
              <w:jc w:val="left"/>
            </w:pPr>
            <w:r/>
            <w:r>
              <w:rPr>
                <w:b w:val="0"/>
                <w:sz w:val="15"/>
              </w:rPr>
              <w:t>Audit timeline.</w:t>
            </w:r>
          </w:p>
        </w:tc>
      </w:tr>
    </w:tbl>
    <w:p/>
    <w:tbl>
      <w:tblPr>
        <w:tblStyle w:val="LightShading-Accent1"/>
        <w:tblW w:type="auto" w:w="0"/>
        <w:jc w:val="center"/>
        <w:tblLayout w:type="autofit"/>
        <w:tblLook w:firstColumn="1" w:firstRow="1" w:lastColumn="0" w:lastRow="0" w:noHBand="0" w:noVBand="1" w:val="04A0"/>
      </w:tblPr>
      <w:tblGrid>
        <w:gridCol w:w="5184"/>
        <w:gridCol w:w="5184"/>
      </w:tblGrid>
      <w:tr>
        <w:trPr>
          <w:tblHeader w:val="true"/>
        </w:trPr>
        <w:tc>
          <w:tcPr>
            <w:tcW w:type="dxa" w:w="2880"/>
            <w:vAlign w:val="top"/>
            <w:shd w:fill="1F4E79"/>
          </w:tcPr>
          <w:p>
            <w:pPr>
              <w:jc w:val="left"/>
            </w:pPr>
            <w:r/>
            <w:r>
              <w:rPr>
                <w:b/>
                <w:color w:val="FFFFFF"/>
                <w:sz w:val="14"/>
              </w:rPr>
              <w:t>Audit item</w:t>
            </w:r>
          </w:p>
        </w:tc>
        <w:tc>
          <w:tcPr>
            <w:tcW w:type="dxa" w:w="8352"/>
            <w:vAlign w:val="top"/>
            <w:shd w:fill="1F4E79"/>
          </w:tcPr>
          <w:p>
            <w:pPr>
              <w:jc w:val="left"/>
            </w:pPr>
            <w:r/>
            <w:r>
              <w:rPr>
                <w:b/>
                <w:color w:val="FFFFFF"/>
                <w:sz w:val="14"/>
              </w:rPr>
              <w:t>CDOps design</w:t>
            </w:r>
          </w:p>
        </w:tc>
      </w:tr>
      <w:tr>
        <w:tc>
          <w:tcPr>
            <w:tcW w:type="dxa" w:w="2880"/>
            <w:vAlign w:val="top"/>
          </w:tcPr>
          <w:p>
            <w:pPr>
              <w:jc w:val="left"/>
            </w:pPr>
            <w:r/>
            <w:r>
              <w:rPr>
                <w:b w:val="0"/>
                <w:sz w:val="14"/>
              </w:rPr>
              <w:t>Storage</w:t>
            </w:r>
          </w:p>
        </w:tc>
        <w:tc>
          <w:tcPr>
            <w:tcW w:type="dxa" w:w="8352"/>
            <w:vAlign w:val="top"/>
          </w:tcPr>
          <w:p>
            <w:pPr>
              <w:jc w:val="left"/>
            </w:pPr>
            <w:r/>
            <w:r>
              <w:rPr>
                <w:b w:val="0"/>
                <w:sz w:val="14"/>
              </w:rPr>
              <w:t>S3 bucket with Object Lock COMPLIANCE mode 90 days.</w:t>
            </w:r>
          </w:p>
        </w:tc>
      </w:tr>
      <w:tr>
        <w:tc>
          <w:tcPr>
            <w:tcW w:type="dxa" w:w="2880"/>
            <w:vAlign w:val="top"/>
          </w:tcPr>
          <w:p>
            <w:pPr>
              <w:jc w:val="left"/>
            </w:pPr>
            <w:r/>
            <w:r>
              <w:rPr>
                <w:b w:val="0"/>
                <w:sz w:val="14"/>
              </w:rPr>
              <w:t>Writer path</w:t>
            </w:r>
          </w:p>
        </w:tc>
        <w:tc>
          <w:tcPr>
            <w:tcW w:type="dxa" w:w="8352"/>
            <w:vAlign w:val="top"/>
          </w:tcPr>
          <w:p>
            <w:pPr>
              <w:jc w:val="left"/>
            </w:pPr>
            <w:r/>
            <w:r>
              <w:rPr>
                <w:b w:val="0"/>
                <w:sz w:val="14"/>
              </w:rPr>
              <w:t>Self-Heal Controller -&gt; Kinesis Firehose -&gt; S3 Object Lock bucket.</w:t>
            </w:r>
          </w:p>
        </w:tc>
      </w:tr>
      <w:tr>
        <w:tc>
          <w:tcPr>
            <w:tcW w:type="dxa" w:w="2880"/>
            <w:vAlign w:val="top"/>
          </w:tcPr>
          <w:p>
            <w:pPr>
              <w:jc w:val="left"/>
            </w:pPr>
            <w:r/>
            <w:r>
              <w:rPr>
                <w:b w:val="0"/>
                <w:sz w:val="14"/>
              </w:rPr>
              <w:t>Object key proposal</w:t>
            </w:r>
          </w:p>
        </w:tc>
        <w:tc>
          <w:tcPr>
            <w:tcW w:type="dxa" w:w="8352"/>
            <w:vAlign w:val="top"/>
          </w:tcPr>
          <w:p>
            <w:pPr>
              <w:jc w:val="left"/>
            </w:pPr>
            <w:r/>
            <w:r>
              <w:rPr>
                <w:b w:val="0"/>
                <w:sz w:val="14"/>
              </w:rPr>
              <w:t>s3://tf3-sh-audit-logs/tenant_id=&lt;uuid&gt;/dt=YYYY-MM-DD/correlation_id=&lt;id&gt;/&lt;event_type&gt;.json</w:t>
            </w:r>
          </w:p>
        </w:tc>
      </w:tr>
      <w:tr>
        <w:tc>
          <w:tcPr>
            <w:tcW w:type="dxa" w:w="2880"/>
            <w:vAlign w:val="top"/>
          </w:tcPr>
          <w:p>
            <w:pPr>
              <w:jc w:val="left"/>
            </w:pPr>
            <w:r/>
            <w:r>
              <w:rPr>
                <w:b w:val="0"/>
                <w:sz w:val="14"/>
              </w:rPr>
              <w:t>Query path</w:t>
            </w:r>
          </w:p>
        </w:tc>
        <w:tc>
          <w:tcPr>
            <w:tcW w:type="dxa" w:w="8352"/>
            <w:vAlign w:val="top"/>
          </w:tcPr>
          <w:p>
            <w:pPr>
              <w:jc w:val="left"/>
            </w:pPr>
            <w:r/>
            <w:r>
              <w:rPr>
                <w:b w:val="0"/>
                <w:sz w:val="14"/>
              </w:rPr>
              <w:t>Athena table over S3 partitions; optional Grafana/Athena panel for demo.</w:t>
            </w:r>
          </w:p>
        </w:tc>
      </w:tr>
      <w:tr>
        <w:tc>
          <w:tcPr>
            <w:tcW w:type="dxa" w:w="2880"/>
            <w:vAlign w:val="top"/>
          </w:tcPr>
          <w:p>
            <w:pPr>
              <w:jc w:val="left"/>
            </w:pPr>
            <w:r/>
            <w:r>
              <w:rPr>
                <w:b w:val="0"/>
                <w:sz w:val="14"/>
              </w:rPr>
              <w:t>Event types</w:t>
            </w:r>
          </w:p>
        </w:tc>
        <w:tc>
          <w:tcPr>
            <w:tcW w:type="dxa" w:w="8352"/>
            <w:vAlign w:val="top"/>
          </w:tcPr>
          <w:p>
            <w:pPr>
              <w:jc w:val="left"/>
            </w:pPr>
            <w:r/>
            <w:r>
              <w:rPr>
                <w:b w:val="0"/>
                <w:sz w:val="14"/>
              </w:rPr>
              <w:t>RAW_ALERT, DETECT_REQUEST, DETECT_RESPONSE, DECIDE_REQUEST, DECIDE_RESPONSE, SAFETY_CHECK, PRE_STATE_SNAPSHOT, EXECUTION_RESULT, VERIFY_REQUEST, VERIFY_RESPONSE, ROLLBACK_RESULT, ESCALATION.</w:t>
            </w:r>
          </w:p>
        </w:tc>
      </w:tr>
      <w:tr>
        <w:tc>
          <w:tcPr>
            <w:tcW w:type="dxa" w:w="2880"/>
            <w:vAlign w:val="top"/>
          </w:tcPr>
          <w:p>
            <w:pPr>
              <w:jc w:val="left"/>
            </w:pPr>
            <w:r/>
            <w:r>
              <w:rPr>
                <w:b w:val="0"/>
                <w:sz w:val="14"/>
              </w:rPr>
              <w:t>Data protection</w:t>
            </w:r>
          </w:p>
        </w:tc>
        <w:tc>
          <w:tcPr>
            <w:tcW w:type="dxa" w:w="8352"/>
            <w:vAlign w:val="top"/>
          </w:tcPr>
          <w:p>
            <w:pPr>
              <w:jc w:val="left"/>
            </w:pPr>
            <w:r/>
            <w:r>
              <w:rPr>
                <w:b w:val="0"/>
                <w:sz w:val="14"/>
              </w:rPr>
              <w:t>KMS encryption at rest, TLS in transit, PII redaction in log shipper, no secrets in audit body.</w:t>
            </w:r>
          </w:p>
        </w:tc>
      </w:tr>
    </w:tbl>
    <w:p/>
    <w:p>
      <w:pPr>
        <w:pStyle w:val="Heading1"/>
      </w:pPr>
      <w:r>
        <w:t>13. Verification Source &amp; Success Criteria</w:t>
      </w:r>
    </w:p>
    <w:p>
      <w:r>
        <w:t>Self-heal chỉ được xem là resolved khi post-action metrics/state quay về ngưỡng bình thường trong verify window. Command exit code thành công chưa đủ để tính auto-resolved.</w:t>
      </w:r>
    </w:p>
    <w:tbl>
      <w:tblPr>
        <w:tblStyle w:val="LightShading-Accent1"/>
        <w:tblW w:type="auto" w:w="0"/>
        <w:jc w:val="center"/>
        <w:tblLayout w:type="autofit"/>
        <w:tblLook w:firstColumn="1" w:firstRow="1" w:lastColumn="0" w:lastRow="0" w:noHBand="0" w:noVBand="1" w:val="04A0"/>
      </w:tblPr>
      <w:tblGrid>
        <w:gridCol w:w="5184"/>
        <w:gridCol w:w="5184"/>
      </w:tblGrid>
      <w:tr>
        <w:trPr>
          <w:tblHeader w:val="true"/>
        </w:trPr>
        <w:tc>
          <w:tcPr>
            <w:tcW w:type="dxa" w:w="3024"/>
            <w:vAlign w:val="top"/>
            <w:shd w:fill="1F4E79"/>
          </w:tcPr>
          <w:p>
            <w:pPr>
              <w:jc w:val="left"/>
            </w:pPr>
            <w:r/>
            <w:r>
              <w:rPr>
                <w:b/>
                <w:color w:val="FFFFFF"/>
                <w:sz w:val="15"/>
              </w:rPr>
              <w:t>Verification aspect</w:t>
            </w:r>
          </w:p>
        </w:tc>
        <w:tc>
          <w:tcPr>
            <w:tcW w:type="dxa" w:w="8208"/>
            <w:vAlign w:val="top"/>
            <w:shd w:fill="1F4E79"/>
          </w:tcPr>
          <w:p>
            <w:pPr>
              <w:jc w:val="left"/>
            </w:pPr>
            <w:r/>
            <w:r>
              <w:rPr>
                <w:b/>
                <w:color w:val="FFFFFF"/>
                <w:sz w:val="15"/>
              </w:rPr>
              <w:t>CDOps proposal</w:t>
            </w:r>
          </w:p>
        </w:tc>
      </w:tr>
      <w:tr>
        <w:tc>
          <w:tcPr>
            <w:tcW w:type="dxa" w:w="3024"/>
            <w:vAlign w:val="top"/>
          </w:tcPr>
          <w:p>
            <w:pPr>
              <w:jc w:val="left"/>
            </w:pPr>
            <w:r/>
            <w:r>
              <w:rPr>
                <w:b w:val="0"/>
                <w:sz w:val="15"/>
              </w:rPr>
              <w:t>Data source</w:t>
            </w:r>
          </w:p>
        </w:tc>
        <w:tc>
          <w:tcPr>
            <w:tcW w:type="dxa" w:w="8208"/>
            <w:vAlign w:val="top"/>
          </w:tcPr>
          <w:p>
            <w:pPr>
              <w:jc w:val="left"/>
            </w:pPr>
            <w:r/>
            <w:r>
              <w:rPr>
                <w:b w:val="0"/>
                <w:sz w:val="15"/>
              </w:rPr>
              <w:t>CDOps workflow tự query Prometheus/CloudWatch/K8s state rồi gọi AI /v1/verify với post_telemetry_window.</w:t>
            </w:r>
          </w:p>
        </w:tc>
      </w:tr>
      <w:tr>
        <w:tc>
          <w:tcPr>
            <w:tcW w:type="dxa" w:w="3024"/>
            <w:vAlign w:val="top"/>
          </w:tcPr>
          <w:p>
            <w:pPr>
              <w:jc w:val="left"/>
            </w:pPr>
            <w:r/>
            <w:r>
              <w:rPr>
                <w:b w:val="0"/>
                <w:sz w:val="15"/>
              </w:rPr>
              <w:t>Window proposal</w:t>
            </w:r>
          </w:p>
        </w:tc>
        <w:tc>
          <w:tcPr>
            <w:tcW w:type="dxa" w:w="8208"/>
            <w:vAlign w:val="top"/>
          </w:tcPr>
          <w:p>
            <w:pPr>
              <w:jc w:val="left"/>
            </w:pPr>
            <w:r/>
            <w:r>
              <w:rPr>
                <w:b w:val="0"/>
                <w:sz w:val="15"/>
              </w:rPr>
              <w:t>Urgent restart/OOM: 2 phút; Queue backlog scale: 5 phút; Cert/secret rotation: 5 phút; configurable per runbook.</w:t>
            </w:r>
          </w:p>
        </w:tc>
      </w:tr>
      <w:tr>
        <w:tc>
          <w:tcPr>
            <w:tcW w:type="dxa" w:w="3024"/>
            <w:vAlign w:val="top"/>
          </w:tcPr>
          <w:p>
            <w:pPr>
              <w:jc w:val="left"/>
            </w:pPr>
            <w:r/>
            <w:r>
              <w:rPr>
                <w:b w:val="0"/>
                <w:sz w:val="15"/>
              </w:rPr>
              <w:t>Payload format</w:t>
            </w:r>
          </w:p>
        </w:tc>
        <w:tc>
          <w:tcPr>
            <w:tcW w:type="dxa" w:w="8208"/>
            <w:vAlign w:val="top"/>
          </w:tcPr>
          <w:p>
            <w:pPr>
              <w:jc w:val="left"/>
            </w:pPr>
            <w:r/>
            <w:r>
              <w:rPr>
                <w:b w:val="0"/>
                <w:sz w:val="15"/>
              </w:rPr>
              <w:t>Dùng cùng telemetry canonical schema: ts, tenant_id, service, signal_name, value, labels.namespace, labels.deployment.</w:t>
            </w:r>
          </w:p>
        </w:tc>
      </w:tr>
      <w:tr>
        <w:tc>
          <w:tcPr>
            <w:tcW w:type="dxa" w:w="3024"/>
            <w:vAlign w:val="top"/>
          </w:tcPr>
          <w:p>
            <w:pPr>
              <w:jc w:val="left"/>
            </w:pPr>
            <w:r/>
            <w:r>
              <w:rPr>
                <w:b w:val="0"/>
                <w:sz w:val="15"/>
              </w:rPr>
              <w:t>If action execute fail</w:t>
            </w:r>
          </w:p>
        </w:tc>
        <w:tc>
          <w:tcPr>
            <w:tcW w:type="dxa" w:w="8208"/>
            <w:vAlign w:val="top"/>
          </w:tcPr>
          <w:p>
            <w:pPr>
              <w:jc w:val="left"/>
            </w:pPr>
            <w:r/>
            <w:r>
              <w:rPr>
                <w:b w:val="0"/>
                <w:sz w:val="15"/>
              </w:rPr>
              <w:t>CDOps ghi EXECUTION_RESULT status=FAILED và có thể gọi /v1/verify với status FAILED hoặc chuyển thẳng escalation theo contract được chốt.</w:t>
            </w:r>
          </w:p>
        </w:tc>
      </w:tr>
      <w:tr>
        <w:tc>
          <w:tcPr>
            <w:tcW w:type="dxa" w:w="3024"/>
            <w:vAlign w:val="top"/>
          </w:tcPr>
          <w:p>
            <w:pPr>
              <w:jc w:val="left"/>
            </w:pPr>
            <w:r/>
            <w:r>
              <w:rPr>
                <w:b w:val="0"/>
                <w:sz w:val="15"/>
              </w:rPr>
              <w:t>Resolved definition</w:t>
            </w:r>
          </w:p>
        </w:tc>
        <w:tc>
          <w:tcPr>
            <w:tcW w:type="dxa" w:w="8208"/>
            <w:vAlign w:val="top"/>
          </w:tcPr>
          <w:p>
            <w:pPr>
              <w:jc w:val="left"/>
            </w:pPr>
            <w:r/>
            <w:r>
              <w:rPr>
                <w:b w:val="0"/>
                <w:sz w:val="15"/>
              </w:rPr>
              <w:t>Metric/state ở ngưỡng bình thường + no immediate regression + no circuit breaker open.</w:t>
            </w:r>
          </w:p>
        </w:tc>
      </w:tr>
    </w:tbl>
    <w:p/>
    <w:tbl>
      <w:tblPr>
        <w:tblStyle w:val="LightShading-Accent1"/>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592"/>
            <w:vAlign w:val="top"/>
            <w:shd w:fill="1F4E79"/>
          </w:tcPr>
          <w:p>
            <w:pPr>
              <w:jc w:val="left"/>
            </w:pPr>
            <w:r/>
            <w:r>
              <w:rPr>
                <w:b/>
                <w:color w:val="FFFFFF"/>
                <w:sz w:val="14"/>
              </w:rPr>
              <w:t>Scenario</w:t>
            </w:r>
          </w:p>
        </w:tc>
        <w:tc>
          <w:tcPr>
            <w:tcW w:type="dxa" w:w="5904"/>
            <w:vAlign w:val="top"/>
            <w:shd w:fill="1F4E79"/>
          </w:tcPr>
          <w:p>
            <w:pPr>
              <w:jc w:val="left"/>
            </w:pPr>
            <w:r/>
            <w:r>
              <w:rPr>
                <w:b/>
                <w:color w:val="FFFFFF"/>
                <w:sz w:val="14"/>
              </w:rPr>
              <w:t>Verify success rule</w:t>
            </w:r>
          </w:p>
        </w:tc>
        <w:tc>
          <w:tcPr>
            <w:tcW w:type="dxa" w:w="2736"/>
            <w:vAlign w:val="top"/>
            <w:shd w:fill="1F4E79"/>
          </w:tcPr>
          <w:p>
            <w:pPr>
              <w:jc w:val="left"/>
            </w:pPr>
            <w:r/>
            <w:r>
              <w:rPr>
                <w:b/>
                <w:color w:val="FFFFFF"/>
                <w:sz w:val="14"/>
              </w:rPr>
              <w:t>If verify fails</w:t>
            </w:r>
          </w:p>
        </w:tc>
      </w:tr>
      <w:tr>
        <w:tc>
          <w:tcPr>
            <w:tcW w:type="dxa" w:w="2592"/>
            <w:vAlign w:val="top"/>
          </w:tcPr>
          <w:p>
            <w:pPr>
              <w:jc w:val="left"/>
            </w:pPr>
            <w:r/>
            <w:r>
              <w:rPr>
                <w:b w:val="0"/>
                <w:sz w:val="14"/>
              </w:rPr>
              <w:t>OOMKilled / PATCH_MEMORY_LIMIT</w:t>
            </w:r>
          </w:p>
        </w:tc>
        <w:tc>
          <w:tcPr>
            <w:tcW w:type="dxa" w:w="5904"/>
            <w:vAlign w:val="top"/>
          </w:tcPr>
          <w:p>
            <w:pPr>
              <w:jc w:val="left"/>
            </w:pPr>
            <w:r/>
            <w:r>
              <w:rPr>
                <w:b w:val="0"/>
                <w:sz w:val="14"/>
              </w:rPr>
              <w:t>restart_count không tăng thêm, Pod Ready=True, memory usage &lt; 80% new limit, no OOM event in verify window.</w:t>
            </w:r>
          </w:p>
        </w:tc>
        <w:tc>
          <w:tcPr>
            <w:tcW w:type="dxa" w:w="2736"/>
            <w:vAlign w:val="top"/>
          </w:tcPr>
          <w:p>
            <w:pPr>
              <w:jc w:val="left"/>
            </w:pPr>
            <w:r/>
            <w:r>
              <w:rPr>
                <w:b w:val="0"/>
                <w:sz w:val="14"/>
              </w:rPr>
              <w:t>ROLLBACK/ESCALATE depending on memory limit/risk.</w:t>
            </w:r>
          </w:p>
        </w:tc>
      </w:tr>
      <w:tr>
        <w:tc>
          <w:tcPr>
            <w:tcW w:type="dxa" w:w="2592"/>
            <w:vAlign w:val="top"/>
          </w:tcPr>
          <w:p>
            <w:pPr>
              <w:jc w:val="left"/>
            </w:pPr>
            <w:r/>
            <w:r>
              <w:rPr>
                <w:b w:val="0"/>
                <w:sz w:val="14"/>
              </w:rPr>
              <w:t>Service Stuck / RESTART_DEPLOYMENT</w:t>
            </w:r>
          </w:p>
        </w:tc>
        <w:tc>
          <w:tcPr>
            <w:tcW w:type="dxa" w:w="5904"/>
            <w:vAlign w:val="top"/>
          </w:tcPr>
          <w:p>
            <w:pPr>
              <w:jc w:val="left"/>
            </w:pPr>
            <w:r/>
            <w:r>
              <w:rPr>
                <w:b w:val="0"/>
                <w:sz w:val="14"/>
              </w:rPr>
              <w:t>available_replicas == desired_replicas, readiness OK, service_error_rate &lt; threshold, latency_p95 below threshold.</w:t>
            </w:r>
          </w:p>
        </w:tc>
        <w:tc>
          <w:tcPr>
            <w:tcW w:type="dxa" w:w="2736"/>
            <w:vAlign w:val="top"/>
          </w:tcPr>
          <w:p>
            <w:pPr>
              <w:jc w:val="left"/>
            </w:pPr>
            <w:r/>
            <w:r>
              <w:rPr>
                <w:b w:val="0"/>
                <w:sz w:val="14"/>
              </w:rPr>
              <w:t>ROLLBACK if recent deploy regression; otherwise escalate.</w:t>
            </w:r>
          </w:p>
        </w:tc>
      </w:tr>
      <w:tr>
        <w:tc>
          <w:tcPr>
            <w:tcW w:type="dxa" w:w="2592"/>
            <w:vAlign w:val="top"/>
          </w:tcPr>
          <w:p>
            <w:pPr>
              <w:jc w:val="left"/>
            </w:pPr>
            <w:r/>
            <w:r>
              <w:rPr>
                <w:b w:val="0"/>
                <w:sz w:val="14"/>
              </w:rPr>
              <w:t>Queue Backlog / SCALE_REPLICAS</w:t>
            </w:r>
          </w:p>
        </w:tc>
        <w:tc>
          <w:tcPr>
            <w:tcW w:type="dxa" w:w="5904"/>
            <w:vAlign w:val="top"/>
          </w:tcPr>
          <w:p>
            <w:pPr>
              <w:jc w:val="left"/>
            </w:pPr>
            <w:r/>
            <w:r>
              <w:rPr>
                <w:b w:val="0"/>
                <w:sz w:val="14"/>
              </w:rPr>
              <w:t>messages_visible giảm, oldest_message_age giảm, worker replicas Ready, no error surge.</w:t>
            </w:r>
          </w:p>
        </w:tc>
        <w:tc>
          <w:tcPr>
            <w:tcW w:type="dxa" w:w="2736"/>
            <w:vAlign w:val="top"/>
          </w:tcPr>
          <w:p>
            <w:pPr>
              <w:jc w:val="left"/>
            </w:pPr>
            <w:r/>
            <w:r>
              <w:rPr>
                <w:b w:val="0"/>
                <w:sz w:val="14"/>
              </w:rPr>
              <w:t>Scale back or escalate if backlog not draining.</w:t>
            </w:r>
          </w:p>
        </w:tc>
      </w:tr>
      <w:tr>
        <w:tc>
          <w:tcPr>
            <w:tcW w:type="dxa" w:w="2592"/>
            <w:vAlign w:val="top"/>
          </w:tcPr>
          <w:p>
            <w:pPr>
              <w:jc w:val="left"/>
            </w:pPr>
            <w:r/>
            <w:r>
              <w:rPr>
                <w:b w:val="0"/>
                <w:sz w:val="14"/>
              </w:rPr>
              <w:t>Cert Expiring / ROTATE_SECRET</w:t>
            </w:r>
          </w:p>
        </w:tc>
        <w:tc>
          <w:tcPr>
            <w:tcW w:type="dxa" w:w="5904"/>
            <w:vAlign w:val="top"/>
          </w:tcPr>
          <w:p>
            <w:pPr>
              <w:jc w:val="left"/>
            </w:pPr>
            <w:r/>
            <w:r>
              <w:rPr>
                <w:b w:val="0"/>
                <w:sz w:val="14"/>
              </w:rPr>
              <w:t>new cert/secret version active, cert_expiry_days &gt; threshold, service health OK.</w:t>
            </w:r>
          </w:p>
        </w:tc>
        <w:tc>
          <w:tcPr>
            <w:tcW w:type="dxa" w:w="2736"/>
            <w:vAlign w:val="top"/>
          </w:tcPr>
          <w:p>
            <w:pPr>
              <w:jc w:val="left"/>
            </w:pPr>
            <w:r/>
            <w:r>
              <w:rPr>
                <w:b w:val="0"/>
                <w:sz w:val="14"/>
              </w:rPr>
              <w:t>Rollback secret version if supported; otherwise escalate.</w:t>
            </w:r>
          </w:p>
        </w:tc>
      </w:tr>
    </w:tbl>
    <w:p/>
    <w:p>
      <w:pPr>
        <w:pStyle w:val="Heading1"/>
      </w:pPr>
      <w:r>
        <w:t>14. Rollback Mechanism</w:t>
      </w:r>
    </w:p>
    <w:tbl>
      <w:tblPr>
        <w:tblStyle w:val="LightShading-Accent1"/>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2592"/>
            <w:vAlign w:val="top"/>
            <w:shd w:fill="1F4E79"/>
          </w:tcPr>
          <w:p>
            <w:pPr>
              <w:jc w:val="left"/>
            </w:pPr>
            <w:r/>
            <w:r>
              <w:rPr>
                <w:b/>
                <w:color w:val="FFFFFF"/>
                <w:sz w:val="14"/>
              </w:rPr>
              <w:t>Action</w:t>
            </w:r>
          </w:p>
        </w:tc>
        <w:tc>
          <w:tcPr>
            <w:tcW w:type="dxa" w:w="5760"/>
            <w:vAlign w:val="top"/>
            <w:shd w:fill="1F4E79"/>
          </w:tcPr>
          <w:p>
            <w:pPr>
              <w:jc w:val="left"/>
            </w:pPr>
            <w:r/>
            <w:r>
              <w:rPr>
                <w:b/>
                <w:color w:val="FFFFFF"/>
                <w:sz w:val="14"/>
              </w:rPr>
              <w:t>Rollback method</w:t>
            </w:r>
          </w:p>
        </w:tc>
        <w:tc>
          <w:tcPr>
            <w:tcW w:type="dxa" w:w="2880"/>
            <w:vAlign w:val="top"/>
            <w:shd w:fill="1F4E79"/>
          </w:tcPr>
          <w:p>
            <w:pPr>
              <w:jc w:val="left"/>
            </w:pPr>
            <w:r/>
            <w:r>
              <w:rPr>
                <w:b/>
                <w:color w:val="FFFFFF"/>
                <w:sz w:val="14"/>
              </w:rPr>
              <w:t>Safety note</w:t>
            </w:r>
          </w:p>
        </w:tc>
      </w:tr>
      <w:tr>
        <w:tc>
          <w:tcPr>
            <w:tcW w:type="dxa" w:w="2592"/>
            <w:vAlign w:val="top"/>
          </w:tcPr>
          <w:p>
            <w:pPr>
              <w:jc w:val="left"/>
            </w:pPr>
            <w:r/>
            <w:r>
              <w:rPr>
                <w:b w:val="0"/>
                <w:sz w:val="14"/>
              </w:rPr>
              <w:t>PATCH_MEMORY_LIMIT</w:t>
            </w:r>
          </w:p>
        </w:tc>
        <w:tc>
          <w:tcPr>
            <w:tcW w:type="dxa" w:w="5760"/>
            <w:vAlign w:val="top"/>
          </w:tcPr>
          <w:p>
            <w:pPr>
              <w:jc w:val="left"/>
            </w:pPr>
            <w:r/>
            <w:r>
              <w:rPr>
                <w:b w:val="0"/>
                <w:sz w:val="14"/>
              </w:rPr>
              <w:t>Apply pre-state resource limits/requests from snapshot; Git-sync revert commit if it was already pushed.</w:t>
            </w:r>
          </w:p>
        </w:tc>
        <w:tc>
          <w:tcPr>
            <w:tcW w:type="dxa" w:w="2880"/>
            <w:vAlign w:val="top"/>
          </w:tcPr>
          <w:p>
            <w:pPr>
              <w:jc w:val="left"/>
            </w:pPr>
            <w:r/>
            <w:r>
              <w:rPr>
                <w:b w:val="0"/>
                <w:sz w:val="14"/>
              </w:rPr>
              <w:t>Only if rollback will not cause immediate OOM loop; otherwise escalate.</w:t>
            </w:r>
          </w:p>
        </w:tc>
      </w:tr>
      <w:tr>
        <w:tc>
          <w:tcPr>
            <w:tcW w:type="dxa" w:w="2592"/>
            <w:vAlign w:val="top"/>
          </w:tcPr>
          <w:p>
            <w:pPr>
              <w:jc w:val="left"/>
            </w:pPr>
            <w:r/>
            <w:r>
              <w:rPr>
                <w:b w:val="0"/>
                <w:sz w:val="14"/>
              </w:rPr>
              <w:t>RESTART_DEPLOYMENT</w:t>
            </w:r>
          </w:p>
        </w:tc>
        <w:tc>
          <w:tcPr>
            <w:tcW w:type="dxa" w:w="5760"/>
            <w:vAlign w:val="top"/>
          </w:tcPr>
          <w:p>
            <w:pPr>
              <w:jc w:val="left"/>
            </w:pPr>
            <w:r/>
            <w:r>
              <w:rPr>
                <w:b w:val="0"/>
                <w:sz w:val="14"/>
              </w:rPr>
              <w:t>No direct rollback needed for restart itself; if restart triggered due to bad rollout, use rollout undo.</w:t>
            </w:r>
          </w:p>
        </w:tc>
        <w:tc>
          <w:tcPr>
            <w:tcW w:type="dxa" w:w="2880"/>
            <w:vAlign w:val="top"/>
          </w:tcPr>
          <w:p>
            <w:pPr>
              <w:jc w:val="left"/>
            </w:pPr>
            <w:r/>
            <w:r>
              <w:rPr>
                <w:b w:val="0"/>
                <w:sz w:val="14"/>
              </w:rPr>
              <w:t>Verify service health after restart.</w:t>
            </w:r>
          </w:p>
        </w:tc>
      </w:tr>
      <w:tr>
        <w:tc>
          <w:tcPr>
            <w:tcW w:type="dxa" w:w="2592"/>
            <w:vAlign w:val="top"/>
          </w:tcPr>
          <w:p>
            <w:pPr>
              <w:jc w:val="left"/>
            </w:pPr>
            <w:r/>
            <w:r>
              <w:rPr>
                <w:b w:val="0"/>
                <w:sz w:val="14"/>
              </w:rPr>
              <w:t>SCALE_REPLICAS</w:t>
            </w:r>
          </w:p>
        </w:tc>
        <w:tc>
          <w:tcPr>
            <w:tcW w:type="dxa" w:w="5760"/>
            <w:vAlign w:val="top"/>
          </w:tcPr>
          <w:p>
            <w:pPr>
              <w:jc w:val="left"/>
            </w:pPr>
            <w:r/>
            <w:r>
              <w:rPr>
                <w:b w:val="0"/>
                <w:sz w:val="14"/>
              </w:rPr>
              <w:t>Restore previous replica count from snapshot/Git; ArgoCD sync back.</w:t>
            </w:r>
          </w:p>
        </w:tc>
        <w:tc>
          <w:tcPr>
            <w:tcW w:type="dxa" w:w="2880"/>
            <w:vAlign w:val="top"/>
          </w:tcPr>
          <w:p>
            <w:pPr>
              <w:jc w:val="left"/>
            </w:pPr>
            <w:r/>
            <w:r>
              <w:rPr>
                <w:b w:val="0"/>
                <w:sz w:val="14"/>
              </w:rPr>
              <w:t>Avoid scale-down if backlog still critical.</w:t>
            </w:r>
          </w:p>
        </w:tc>
      </w:tr>
      <w:tr>
        <w:tc>
          <w:tcPr>
            <w:tcW w:type="dxa" w:w="2592"/>
            <w:vAlign w:val="top"/>
          </w:tcPr>
          <w:p>
            <w:pPr>
              <w:jc w:val="left"/>
            </w:pPr>
            <w:r/>
            <w:r>
              <w:rPr>
                <w:b w:val="0"/>
                <w:sz w:val="14"/>
              </w:rPr>
              <w:t>ROLLOUT_UNDO</w:t>
            </w:r>
          </w:p>
        </w:tc>
        <w:tc>
          <w:tcPr>
            <w:tcW w:type="dxa" w:w="5760"/>
            <w:vAlign w:val="top"/>
          </w:tcPr>
          <w:p>
            <w:pPr>
              <w:jc w:val="left"/>
            </w:pPr>
            <w:r/>
            <w:r>
              <w:rPr>
                <w:b w:val="0"/>
                <w:sz w:val="14"/>
              </w:rPr>
              <w:t>kubectl rollout undo to previous revision or Git revert to previous manifest.</w:t>
            </w:r>
          </w:p>
        </w:tc>
        <w:tc>
          <w:tcPr>
            <w:tcW w:type="dxa" w:w="2880"/>
            <w:vAlign w:val="top"/>
          </w:tcPr>
          <w:p>
            <w:pPr>
              <w:jc w:val="left"/>
            </w:pPr>
            <w:r/>
            <w:r>
              <w:rPr>
                <w:b w:val="0"/>
                <w:sz w:val="14"/>
              </w:rPr>
              <w:t>Do not rollback multiple times automatically.</w:t>
            </w:r>
          </w:p>
        </w:tc>
      </w:tr>
      <w:tr>
        <w:tc>
          <w:tcPr>
            <w:tcW w:type="dxa" w:w="2592"/>
            <w:vAlign w:val="top"/>
          </w:tcPr>
          <w:p>
            <w:pPr>
              <w:jc w:val="left"/>
            </w:pPr>
            <w:r/>
            <w:r>
              <w:rPr>
                <w:b w:val="0"/>
                <w:sz w:val="14"/>
              </w:rPr>
              <w:t>ROTATE_SECRET</w:t>
            </w:r>
          </w:p>
        </w:tc>
        <w:tc>
          <w:tcPr>
            <w:tcW w:type="dxa" w:w="5760"/>
            <w:vAlign w:val="top"/>
          </w:tcPr>
          <w:p>
            <w:pPr>
              <w:jc w:val="left"/>
            </w:pPr>
            <w:r/>
            <w:r>
              <w:rPr>
                <w:b w:val="0"/>
                <w:sz w:val="14"/>
              </w:rPr>
              <w:t>Restore previous secret/config version if stored; otherwise escalate.</w:t>
            </w:r>
          </w:p>
        </w:tc>
        <w:tc>
          <w:tcPr>
            <w:tcW w:type="dxa" w:w="2880"/>
            <w:vAlign w:val="top"/>
          </w:tcPr>
          <w:p>
            <w:pPr>
              <w:jc w:val="left"/>
            </w:pPr>
            <w:r/>
            <w:r>
              <w:rPr>
                <w:b w:val="0"/>
                <w:sz w:val="14"/>
              </w:rPr>
              <w:t>High-risk, only selected demo namespaces.</w:t>
            </w:r>
          </w:p>
        </w:tc>
      </w:tr>
      <w:tr>
        <w:tc>
          <w:tcPr>
            <w:tcW w:type="dxa" w:w="2592"/>
            <w:vAlign w:val="top"/>
          </w:tcPr>
          <w:p>
            <w:pPr>
              <w:jc w:val="left"/>
            </w:pPr>
            <w:r/>
            <w:r>
              <w:rPr>
                <w:b w:val="0"/>
                <w:sz w:val="14"/>
              </w:rPr>
              <w:t>GitOps commit</w:t>
            </w:r>
          </w:p>
        </w:tc>
        <w:tc>
          <w:tcPr>
            <w:tcW w:type="dxa" w:w="5760"/>
            <w:vAlign w:val="top"/>
          </w:tcPr>
          <w:p>
            <w:pPr>
              <w:jc w:val="left"/>
            </w:pPr>
            <w:r/>
            <w:r>
              <w:rPr>
                <w:b w:val="0"/>
                <w:sz w:val="14"/>
              </w:rPr>
              <w:t>git revert &lt;commit-sha&gt; -&gt; ArgoCD sync.</w:t>
            </w:r>
          </w:p>
        </w:tc>
        <w:tc>
          <w:tcPr>
            <w:tcW w:type="dxa" w:w="2880"/>
            <w:vAlign w:val="top"/>
          </w:tcPr>
          <w:p>
            <w:pPr>
              <w:jc w:val="left"/>
            </w:pPr>
            <w:r/>
            <w:r>
              <w:rPr>
                <w:b w:val="0"/>
                <w:sz w:val="14"/>
              </w:rPr>
              <w:t>Primary rollback for Path A.</w:t>
            </w:r>
          </w:p>
        </w:tc>
      </w:tr>
      <w:tr>
        <w:tc>
          <w:tcPr>
            <w:tcW w:type="dxa" w:w="2592"/>
            <w:vAlign w:val="top"/>
          </w:tcPr>
          <w:p>
            <w:pPr>
              <w:jc w:val="left"/>
            </w:pPr>
            <w:r/>
            <w:r>
              <w:rPr>
                <w:b w:val="0"/>
                <w:sz w:val="14"/>
              </w:rPr>
              <w:t>Direct patch drift</w:t>
            </w:r>
          </w:p>
        </w:tc>
        <w:tc>
          <w:tcPr>
            <w:tcW w:type="dxa" w:w="5760"/>
            <w:vAlign w:val="top"/>
          </w:tcPr>
          <w:p>
            <w:pPr>
              <w:jc w:val="left"/>
            </w:pPr>
            <w:r/>
            <w:r>
              <w:rPr>
                <w:b w:val="0"/>
                <w:sz w:val="14"/>
              </w:rPr>
              <w:t>Async Git sync commit; if sync fails, mark DRIFT_PENDING and escalate/notify.</w:t>
            </w:r>
          </w:p>
        </w:tc>
        <w:tc>
          <w:tcPr>
            <w:tcW w:type="dxa" w:w="2880"/>
            <w:vAlign w:val="top"/>
          </w:tcPr>
          <w:p>
            <w:pPr>
              <w:jc w:val="left"/>
            </w:pPr>
            <w:r/>
            <w:r>
              <w:rPr>
                <w:b w:val="0"/>
                <w:sz w:val="14"/>
              </w:rPr>
              <w:t>Avoid silent divergence between cluster and Git.</w:t>
            </w:r>
          </w:p>
        </w:tc>
      </w:tr>
    </w:tbl>
    <w:p/>
    <w:p>
      <w:pPr>
        <w:pStyle w:val="Heading1"/>
      </w:pPr>
      <w:r>
        <w:t>15. Incident Injection Plan</w:t>
      </w:r>
    </w:p>
    <w:tbl>
      <w:tblPr>
        <w:tblStyle w:val="TableGrid"/>
        <w:tblW w:type="auto" w:w="0"/>
        <w:jc w:val="center"/>
        <w:tblLook w:firstColumn="1" w:firstRow="1" w:lastColumn="0" w:lastRow="0" w:noHBand="0" w:noVBand="1" w:val="04A0"/>
      </w:tblPr>
      <w:tblGrid>
        <w:gridCol w:w="10368"/>
      </w:tblGrid>
      <w:tr>
        <w:tc>
          <w:tcPr>
            <w:tcW w:type="dxa" w:w="10368"/>
            <w:shd w:fill="FFF2CC"/>
          </w:tcPr>
          <w:p>
            <w:r>
              <w:rPr>
                <w:b/>
                <w:sz w:val="19"/>
              </w:rPr>
              <w:t>Trạng thái</w:t>
            </w:r>
          </w:p>
          <w:p>
            <w:pPr/>
            <w:r>
              <w:rPr>
                <w:sz w:val="18"/>
              </w:rPr>
              <w:t>Đây là plan để AIOps xây eval scenarios. Nếu chưa triển khai thật, các measured metrics để Pending. Không điền số liệu giả.</w:t>
            </w:r>
          </w:p>
        </w:tc>
      </w:tr>
    </w:tbl>
    <w:p/>
    <w:tbl>
      <w:tblPr>
        <w:tblStyle w:val="LightShading-Accent1"/>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432"/>
            <w:vAlign w:val="top"/>
            <w:shd w:fill="1F4E79"/>
          </w:tcPr>
          <w:p>
            <w:pPr>
              <w:jc w:val="left"/>
            </w:pPr>
            <w:r/>
            <w:r>
              <w:rPr>
                <w:b/>
                <w:color w:val="FFFFFF"/>
                <w:sz w:val="12"/>
              </w:rPr>
              <w:t>#</w:t>
            </w:r>
          </w:p>
        </w:tc>
        <w:tc>
          <w:tcPr>
            <w:tcW w:type="dxa" w:w="2016"/>
            <w:vAlign w:val="top"/>
            <w:shd w:fill="1F4E79"/>
          </w:tcPr>
          <w:p>
            <w:pPr>
              <w:jc w:val="left"/>
            </w:pPr>
            <w:r/>
            <w:r>
              <w:rPr>
                <w:b/>
                <w:color w:val="FFFFFF"/>
                <w:sz w:val="12"/>
              </w:rPr>
              <w:t>Scenario</w:t>
            </w:r>
          </w:p>
        </w:tc>
        <w:tc>
          <w:tcPr>
            <w:tcW w:type="dxa" w:w="3168"/>
            <w:vAlign w:val="top"/>
            <w:shd w:fill="1F4E79"/>
          </w:tcPr>
          <w:p>
            <w:pPr>
              <w:jc w:val="left"/>
            </w:pPr>
            <w:r/>
            <w:r>
              <w:rPr>
                <w:b/>
                <w:color w:val="FFFFFF"/>
                <w:sz w:val="12"/>
              </w:rPr>
              <w:t>How injected</w:t>
            </w:r>
          </w:p>
        </w:tc>
        <w:tc>
          <w:tcPr>
            <w:tcW w:type="dxa" w:w="2880"/>
            <w:vAlign w:val="top"/>
            <w:shd w:fill="1F4E79"/>
          </w:tcPr>
          <w:p>
            <w:pPr>
              <w:jc w:val="left"/>
            </w:pPr>
            <w:r/>
            <w:r>
              <w:rPr>
                <w:b/>
                <w:color w:val="FFFFFF"/>
                <w:sz w:val="12"/>
              </w:rPr>
              <w:t>Expected signal</w:t>
            </w:r>
          </w:p>
        </w:tc>
        <w:tc>
          <w:tcPr>
            <w:tcW w:type="dxa" w:w="2304"/>
            <w:vAlign w:val="top"/>
            <w:shd w:fill="1F4E79"/>
          </w:tcPr>
          <w:p>
            <w:pPr>
              <w:jc w:val="left"/>
            </w:pPr>
            <w:r/>
            <w:r>
              <w:rPr>
                <w:b/>
                <w:color w:val="FFFFFF"/>
                <w:sz w:val="12"/>
              </w:rPr>
              <w:t>Expected AI action</w:t>
            </w:r>
          </w:p>
        </w:tc>
        <w:tc>
          <w:tcPr>
            <w:tcW w:type="dxa" w:w="1728"/>
            <w:vAlign w:val="top"/>
            <w:shd w:fill="1F4E79"/>
          </w:tcPr>
          <w:p>
            <w:pPr>
              <w:jc w:val="left"/>
            </w:pPr>
            <w:r/>
            <w:r>
              <w:rPr>
                <w:b/>
                <w:color w:val="FFFFFF"/>
                <w:sz w:val="12"/>
              </w:rPr>
              <w:t>Cleanup</w:t>
            </w:r>
          </w:p>
        </w:tc>
      </w:tr>
      <w:tr>
        <w:tc>
          <w:tcPr>
            <w:tcW w:type="dxa" w:w="432"/>
            <w:vAlign w:val="top"/>
          </w:tcPr>
          <w:p>
            <w:pPr>
              <w:jc w:val="left"/>
            </w:pPr>
            <w:r/>
            <w:r>
              <w:rPr>
                <w:b w:val="0"/>
                <w:sz w:val="12"/>
              </w:rPr>
              <w:t>1</w:t>
            </w:r>
          </w:p>
        </w:tc>
        <w:tc>
          <w:tcPr>
            <w:tcW w:type="dxa" w:w="2016"/>
            <w:vAlign w:val="top"/>
          </w:tcPr>
          <w:p>
            <w:pPr>
              <w:jc w:val="left"/>
            </w:pPr>
            <w:r/>
            <w:r>
              <w:rPr>
                <w:b w:val="0"/>
                <w:sz w:val="12"/>
              </w:rPr>
              <w:t>Pod OOM tenant-a</w:t>
            </w:r>
          </w:p>
        </w:tc>
        <w:tc>
          <w:tcPr>
            <w:tcW w:type="dxa" w:w="3168"/>
            <w:vAlign w:val="top"/>
          </w:tcPr>
          <w:p>
            <w:pPr>
              <w:jc w:val="left"/>
            </w:pPr>
            <w:r/>
            <w:r>
              <w:rPr>
                <w:b w:val="0"/>
                <w:sz w:val="12"/>
              </w:rPr>
              <w:t>Set memory limit thấp hoặc chạy memory hog trong checkout-api.</w:t>
            </w:r>
          </w:p>
        </w:tc>
        <w:tc>
          <w:tcPr>
            <w:tcW w:type="dxa" w:w="2880"/>
            <w:vAlign w:val="top"/>
          </w:tcPr>
          <w:p>
            <w:pPr>
              <w:jc w:val="left"/>
            </w:pPr>
            <w:r/>
            <w:r>
              <w:rPr>
                <w:b w:val="0"/>
                <w:sz w:val="12"/>
              </w:rPr>
              <w:t>pod_oom_event + container_resource_usage high + restart_count tăng.</w:t>
            </w:r>
          </w:p>
        </w:tc>
        <w:tc>
          <w:tcPr>
            <w:tcW w:type="dxa" w:w="2304"/>
            <w:vAlign w:val="top"/>
          </w:tcPr>
          <w:p>
            <w:pPr>
              <w:jc w:val="left"/>
            </w:pPr>
            <w:r/>
            <w:r>
              <w:rPr>
                <w:b w:val="0"/>
                <w:sz w:val="12"/>
              </w:rPr>
              <w:t>PATCH_MEMORY_LIMIT hoặc RESTART_DEPLOYMENT</w:t>
            </w:r>
          </w:p>
        </w:tc>
        <w:tc>
          <w:tcPr>
            <w:tcW w:type="dxa" w:w="1728"/>
            <w:vAlign w:val="top"/>
          </w:tcPr>
          <w:p>
            <w:pPr>
              <w:jc w:val="left"/>
            </w:pPr>
            <w:r/>
            <w:r>
              <w:rPr>
                <w:b w:val="0"/>
                <w:sz w:val="12"/>
              </w:rPr>
              <w:t>Restore memory limit from snapshot.</w:t>
            </w:r>
          </w:p>
        </w:tc>
      </w:tr>
      <w:tr>
        <w:tc>
          <w:tcPr>
            <w:tcW w:type="dxa" w:w="432"/>
            <w:vAlign w:val="top"/>
          </w:tcPr>
          <w:p>
            <w:pPr>
              <w:jc w:val="left"/>
            </w:pPr>
            <w:r/>
            <w:r>
              <w:rPr>
                <w:b w:val="0"/>
                <w:sz w:val="12"/>
              </w:rPr>
              <w:t>2</w:t>
            </w:r>
          </w:p>
        </w:tc>
        <w:tc>
          <w:tcPr>
            <w:tcW w:type="dxa" w:w="2016"/>
            <w:vAlign w:val="top"/>
          </w:tcPr>
          <w:p>
            <w:pPr>
              <w:jc w:val="left"/>
            </w:pPr>
            <w:r/>
            <w:r>
              <w:rPr>
                <w:b w:val="0"/>
                <w:sz w:val="12"/>
              </w:rPr>
              <w:t>Pod OOM tenant-b</w:t>
            </w:r>
          </w:p>
        </w:tc>
        <w:tc>
          <w:tcPr>
            <w:tcW w:type="dxa" w:w="3168"/>
            <w:vAlign w:val="top"/>
          </w:tcPr>
          <w:p>
            <w:pPr>
              <w:jc w:val="left"/>
            </w:pPr>
            <w:r/>
            <w:r>
              <w:rPr>
                <w:b w:val="0"/>
                <w:sz w:val="12"/>
              </w:rPr>
              <w:t>Tương tự tenant-a nhưng namespace tenant-b.</w:t>
            </w:r>
          </w:p>
        </w:tc>
        <w:tc>
          <w:tcPr>
            <w:tcW w:type="dxa" w:w="2880"/>
            <w:vAlign w:val="top"/>
          </w:tcPr>
          <w:p>
            <w:pPr>
              <w:jc w:val="left"/>
            </w:pPr>
            <w:r/>
            <w:r>
              <w:rPr>
                <w:b w:val="0"/>
                <w:sz w:val="12"/>
              </w:rPr>
              <w:t>Same signal, tenant_id khác.</w:t>
            </w:r>
          </w:p>
        </w:tc>
        <w:tc>
          <w:tcPr>
            <w:tcW w:type="dxa" w:w="2304"/>
            <w:vAlign w:val="top"/>
          </w:tcPr>
          <w:p>
            <w:pPr>
              <w:jc w:val="left"/>
            </w:pPr>
            <w:r/>
            <w:r>
              <w:rPr>
                <w:b w:val="0"/>
                <w:sz w:val="12"/>
              </w:rPr>
              <w:t>PATCH_MEMORY_LIMIT</w:t>
            </w:r>
          </w:p>
        </w:tc>
        <w:tc>
          <w:tcPr>
            <w:tcW w:type="dxa" w:w="1728"/>
            <w:vAlign w:val="top"/>
          </w:tcPr>
          <w:p>
            <w:pPr>
              <w:jc w:val="left"/>
            </w:pPr>
            <w:r/>
            <w:r>
              <w:rPr>
                <w:b w:val="0"/>
                <w:sz w:val="12"/>
              </w:rPr>
              <w:t>Restore memory limit.</w:t>
            </w:r>
          </w:p>
        </w:tc>
      </w:tr>
      <w:tr>
        <w:tc>
          <w:tcPr>
            <w:tcW w:type="dxa" w:w="432"/>
            <w:vAlign w:val="top"/>
          </w:tcPr>
          <w:p>
            <w:pPr>
              <w:jc w:val="left"/>
            </w:pPr>
            <w:r/>
            <w:r>
              <w:rPr>
                <w:b w:val="0"/>
                <w:sz w:val="12"/>
              </w:rPr>
              <w:t>3</w:t>
            </w:r>
          </w:p>
        </w:tc>
        <w:tc>
          <w:tcPr>
            <w:tcW w:type="dxa" w:w="2016"/>
            <w:vAlign w:val="top"/>
          </w:tcPr>
          <w:p>
            <w:pPr>
              <w:jc w:val="left"/>
            </w:pPr>
            <w:r/>
            <w:r>
              <w:rPr>
                <w:b w:val="0"/>
                <w:sz w:val="12"/>
              </w:rPr>
              <w:t>Service stuck API</w:t>
            </w:r>
          </w:p>
        </w:tc>
        <w:tc>
          <w:tcPr>
            <w:tcW w:type="dxa" w:w="3168"/>
            <w:vAlign w:val="top"/>
          </w:tcPr>
          <w:p>
            <w:pPr>
              <w:jc w:val="left"/>
            </w:pPr>
            <w:r/>
            <w:r>
              <w:rPr>
                <w:b w:val="0"/>
                <w:sz w:val="12"/>
              </w:rPr>
              <w:t>App sleep/hang hoặc readiness probe fail.</w:t>
            </w:r>
          </w:p>
        </w:tc>
        <w:tc>
          <w:tcPr>
            <w:tcW w:type="dxa" w:w="2880"/>
            <w:vAlign w:val="top"/>
          </w:tcPr>
          <w:p>
            <w:pPr>
              <w:jc w:val="left"/>
            </w:pPr>
            <w:r/>
            <w:r>
              <w:rPr>
                <w:b w:val="0"/>
                <w:sz w:val="12"/>
              </w:rPr>
              <w:t>service_latency_p95 tăng, readiness fail, available replicas giảm.</w:t>
            </w:r>
          </w:p>
        </w:tc>
        <w:tc>
          <w:tcPr>
            <w:tcW w:type="dxa" w:w="2304"/>
            <w:vAlign w:val="top"/>
          </w:tcPr>
          <w:p>
            <w:pPr>
              <w:jc w:val="left"/>
            </w:pPr>
            <w:r/>
            <w:r>
              <w:rPr>
                <w:b w:val="0"/>
                <w:sz w:val="12"/>
              </w:rPr>
              <w:t>RESTART_DEPLOYMENT / ROLLOUT_UNDO</w:t>
            </w:r>
          </w:p>
        </w:tc>
        <w:tc>
          <w:tcPr>
            <w:tcW w:type="dxa" w:w="1728"/>
            <w:vAlign w:val="top"/>
          </w:tcPr>
          <w:p>
            <w:pPr>
              <w:jc w:val="left"/>
            </w:pPr>
            <w:r/>
            <w:r>
              <w:rPr>
                <w:b w:val="0"/>
                <w:sz w:val="12"/>
              </w:rPr>
              <w:t>Restart/rollback deployment.</w:t>
            </w:r>
          </w:p>
        </w:tc>
      </w:tr>
      <w:tr>
        <w:tc>
          <w:tcPr>
            <w:tcW w:type="dxa" w:w="432"/>
            <w:vAlign w:val="top"/>
          </w:tcPr>
          <w:p>
            <w:pPr>
              <w:jc w:val="left"/>
            </w:pPr>
            <w:r/>
            <w:r>
              <w:rPr>
                <w:b w:val="0"/>
                <w:sz w:val="12"/>
              </w:rPr>
              <w:t>4</w:t>
            </w:r>
          </w:p>
        </w:tc>
        <w:tc>
          <w:tcPr>
            <w:tcW w:type="dxa" w:w="2016"/>
            <w:vAlign w:val="top"/>
          </w:tcPr>
          <w:p>
            <w:pPr>
              <w:jc w:val="left"/>
            </w:pPr>
            <w:r/>
            <w:r>
              <w:rPr>
                <w:b w:val="0"/>
                <w:sz w:val="12"/>
              </w:rPr>
              <w:t>Service high error rate</w:t>
            </w:r>
          </w:p>
        </w:tc>
        <w:tc>
          <w:tcPr>
            <w:tcW w:type="dxa" w:w="3168"/>
            <w:vAlign w:val="top"/>
          </w:tcPr>
          <w:p>
            <w:pPr>
              <w:jc w:val="left"/>
            </w:pPr>
            <w:r/>
            <w:r>
              <w:rPr>
                <w:b w:val="0"/>
                <w:sz w:val="12"/>
              </w:rPr>
              <w:t>Inject 5xx response mode.</w:t>
            </w:r>
          </w:p>
        </w:tc>
        <w:tc>
          <w:tcPr>
            <w:tcW w:type="dxa" w:w="2880"/>
            <w:vAlign w:val="top"/>
          </w:tcPr>
          <w:p>
            <w:pPr>
              <w:jc w:val="left"/>
            </w:pPr>
            <w:r/>
            <w:r>
              <w:rPr>
                <w:b w:val="0"/>
                <w:sz w:val="12"/>
              </w:rPr>
              <w:t>service_error_rate vượt threshold.</w:t>
            </w:r>
          </w:p>
        </w:tc>
        <w:tc>
          <w:tcPr>
            <w:tcW w:type="dxa" w:w="2304"/>
            <w:vAlign w:val="top"/>
          </w:tcPr>
          <w:p>
            <w:pPr>
              <w:jc w:val="left"/>
            </w:pPr>
            <w:r/>
            <w:r>
              <w:rPr>
                <w:b w:val="0"/>
                <w:sz w:val="12"/>
              </w:rPr>
              <w:t>RESTART_DEPLOYMENT hoặc ESCALATE tùy runbook.</w:t>
            </w:r>
          </w:p>
        </w:tc>
        <w:tc>
          <w:tcPr>
            <w:tcW w:type="dxa" w:w="1728"/>
            <w:vAlign w:val="top"/>
          </w:tcPr>
          <w:p>
            <w:pPr>
              <w:jc w:val="left"/>
            </w:pPr>
            <w:r/>
            <w:r>
              <w:rPr>
                <w:b w:val="0"/>
                <w:sz w:val="12"/>
              </w:rPr>
              <w:t>Disable error mode.</w:t>
            </w:r>
          </w:p>
        </w:tc>
      </w:tr>
      <w:tr>
        <w:tc>
          <w:tcPr>
            <w:tcW w:type="dxa" w:w="432"/>
            <w:vAlign w:val="top"/>
          </w:tcPr>
          <w:p>
            <w:pPr>
              <w:jc w:val="left"/>
            </w:pPr>
            <w:r/>
            <w:r>
              <w:rPr>
                <w:b w:val="0"/>
                <w:sz w:val="12"/>
              </w:rPr>
              <w:t>5</w:t>
            </w:r>
          </w:p>
        </w:tc>
        <w:tc>
          <w:tcPr>
            <w:tcW w:type="dxa" w:w="2016"/>
            <w:vAlign w:val="top"/>
          </w:tcPr>
          <w:p>
            <w:pPr>
              <w:jc w:val="left"/>
            </w:pPr>
            <w:r/>
            <w:r>
              <w:rPr>
                <w:b w:val="0"/>
                <w:sz w:val="12"/>
              </w:rPr>
              <w:t>Queue backlog</w:t>
            </w:r>
          </w:p>
        </w:tc>
        <w:tc>
          <w:tcPr>
            <w:tcW w:type="dxa" w:w="3168"/>
            <w:vAlign w:val="top"/>
          </w:tcPr>
          <w:p>
            <w:pPr>
              <w:jc w:val="left"/>
            </w:pPr>
            <w:r/>
            <w:r>
              <w:rPr>
                <w:b w:val="0"/>
                <w:sz w:val="12"/>
              </w:rPr>
              <w:t>Push nhiều jobs vào mock queue/SQS.</w:t>
            </w:r>
          </w:p>
        </w:tc>
        <w:tc>
          <w:tcPr>
            <w:tcW w:type="dxa" w:w="2880"/>
            <w:vAlign w:val="top"/>
          </w:tcPr>
          <w:p>
            <w:pPr>
              <w:jc w:val="left"/>
            </w:pPr>
            <w:r/>
            <w:r>
              <w:rPr>
                <w:b w:val="0"/>
                <w:sz w:val="12"/>
              </w:rPr>
              <w:t>queue depth/oldest age tăng, worker lag tăng.</w:t>
            </w:r>
          </w:p>
        </w:tc>
        <w:tc>
          <w:tcPr>
            <w:tcW w:type="dxa" w:w="2304"/>
            <w:vAlign w:val="top"/>
          </w:tcPr>
          <w:p>
            <w:pPr>
              <w:jc w:val="left"/>
            </w:pPr>
            <w:r/>
            <w:r>
              <w:rPr>
                <w:b w:val="0"/>
                <w:sz w:val="12"/>
              </w:rPr>
              <w:t>SCALE_REPLICAS via GitOps Path A.</w:t>
            </w:r>
          </w:p>
        </w:tc>
        <w:tc>
          <w:tcPr>
            <w:tcW w:type="dxa" w:w="1728"/>
            <w:vAlign w:val="top"/>
          </w:tcPr>
          <w:p>
            <w:pPr>
              <w:jc w:val="left"/>
            </w:pPr>
            <w:r/>
            <w:r>
              <w:rPr>
                <w:b w:val="0"/>
                <w:sz w:val="12"/>
              </w:rPr>
              <w:t>Drain queue; restore replicas.</w:t>
            </w:r>
          </w:p>
        </w:tc>
      </w:tr>
      <w:tr>
        <w:tc>
          <w:tcPr>
            <w:tcW w:type="dxa" w:w="432"/>
            <w:vAlign w:val="top"/>
          </w:tcPr>
          <w:p>
            <w:pPr>
              <w:jc w:val="left"/>
            </w:pPr>
            <w:r/>
            <w:r>
              <w:rPr>
                <w:b w:val="0"/>
                <w:sz w:val="12"/>
              </w:rPr>
              <w:t>6</w:t>
            </w:r>
          </w:p>
        </w:tc>
        <w:tc>
          <w:tcPr>
            <w:tcW w:type="dxa" w:w="2016"/>
            <w:vAlign w:val="top"/>
          </w:tcPr>
          <w:p>
            <w:pPr>
              <w:jc w:val="left"/>
            </w:pPr>
            <w:r/>
            <w:r>
              <w:rPr>
                <w:b w:val="0"/>
                <w:sz w:val="12"/>
              </w:rPr>
              <w:t>Cert expiring optional</w:t>
            </w:r>
          </w:p>
        </w:tc>
        <w:tc>
          <w:tcPr>
            <w:tcW w:type="dxa" w:w="3168"/>
            <w:vAlign w:val="top"/>
          </w:tcPr>
          <w:p>
            <w:pPr>
              <w:jc w:val="left"/>
            </w:pPr>
            <w:r/>
            <w:r>
              <w:rPr>
                <w:b w:val="0"/>
                <w:sz w:val="12"/>
              </w:rPr>
              <w:t>Fake cert metadata/secret annotation gần hết hạn.</w:t>
            </w:r>
          </w:p>
        </w:tc>
        <w:tc>
          <w:tcPr>
            <w:tcW w:type="dxa" w:w="2880"/>
            <w:vAlign w:val="top"/>
          </w:tcPr>
          <w:p>
            <w:pPr>
              <w:jc w:val="left"/>
            </w:pPr>
            <w:r/>
            <w:r>
              <w:rPr>
                <w:b w:val="0"/>
                <w:sz w:val="12"/>
              </w:rPr>
              <w:t>cert_expiry_days thấp hoặc application_log_event warning.</w:t>
            </w:r>
          </w:p>
        </w:tc>
        <w:tc>
          <w:tcPr>
            <w:tcW w:type="dxa" w:w="2304"/>
            <w:vAlign w:val="top"/>
          </w:tcPr>
          <w:p>
            <w:pPr>
              <w:jc w:val="left"/>
            </w:pPr>
            <w:r/>
            <w:r>
              <w:rPr>
                <w:b w:val="0"/>
                <w:sz w:val="12"/>
              </w:rPr>
              <w:t>ROTATE_SECRET/ESCALATE</w:t>
            </w:r>
          </w:p>
        </w:tc>
        <w:tc>
          <w:tcPr>
            <w:tcW w:type="dxa" w:w="1728"/>
            <w:vAlign w:val="top"/>
          </w:tcPr>
          <w:p>
            <w:pPr>
              <w:jc w:val="left"/>
            </w:pPr>
            <w:r/>
            <w:r>
              <w:rPr>
                <w:b w:val="0"/>
                <w:sz w:val="12"/>
              </w:rPr>
              <w:t>Reset annotation/secret.</w:t>
            </w:r>
          </w:p>
        </w:tc>
      </w:tr>
      <w:tr>
        <w:tc>
          <w:tcPr>
            <w:tcW w:type="dxa" w:w="432"/>
            <w:vAlign w:val="top"/>
          </w:tcPr>
          <w:p>
            <w:pPr>
              <w:jc w:val="left"/>
            </w:pPr>
            <w:r/>
            <w:r>
              <w:rPr>
                <w:b w:val="0"/>
                <w:sz w:val="12"/>
              </w:rPr>
              <w:t>7</w:t>
            </w:r>
          </w:p>
        </w:tc>
        <w:tc>
          <w:tcPr>
            <w:tcW w:type="dxa" w:w="2016"/>
            <w:vAlign w:val="top"/>
          </w:tcPr>
          <w:p>
            <w:pPr>
              <w:jc w:val="left"/>
            </w:pPr>
            <w:r/>
            <w:r>
              <w:rPr>
                <w:b w:val="0"/>
                <w:sz w:val="12"/>
              </w:rPr>
              <w:t>Disk pressure optional</w:t>
            </w:r>
          </w:p>
        </w:tc>
        <w:tc>
          <w:tcPr>
            <w:tcW w:type="dxa" w:w="3168"/>
            <w:vAlign w:val="top"/>
          </w:tcPr>
          <w:p>
            <w:pPr>
              <w:jc w:val="left"/>
            </w:pPr>
            <w:r/>
            <w:r>
              <w:rPr>
                <w:b w:val="0"/>
                <w:sz w:val="12"/>
              </w:rPr>
              <w:t>Fake metric hoặc fill ephemeral disk trong controlled pod.</w:t>
            </w:r>
          </w:p>
        </w:tc>
        <w:tc>
          <w:tcPr>
            <w:tcW w:type="dxa" w:w="2880"/>
            <w:vAlign w:val="top"/>
          </w:tcPr>
          <w:p>
            <w:pPr>
              <w:jc w:val="left"/>
            </w:pPr>
            <w:r/>
            <w:r>
              <w:rPr>
                <w:b w:val="0"/>
                <w:sz w:val="12"/>
              </w:rPr>
              <w:t>disk usage high / application_log_event.</w:t>
            </w:r>
          </w:p>
        </w:tc>
        <w:tc>
          <w:tcPr>
            <w:tcW w:type="dxa" w:w="2304"/>
            <w:vAlign w:val="top"/>
          </w:tcPr>
          <w:p>
            <w:pPr>
              <w:jc w:val="left"/>
            </w:pPr>
            <w:r/>
            <w:r>
              <w:rPr>
                <w:b w:val="0"/>
                <w:sz w:val="12"/>
              </w:rPr>
              <w:t>ESCALATE or cleanup if action contract exists.</w:t>
            </w:r>
          </w:p>
        </w:tc>
        <w:tc>
          <w:tcPr>
            <w:tcW w:type="dxa" w:w="1728"/>
            <w:vAlign w:val="top"/>
          </w:tcPr>
          <w:p>
            <w:pPr>
              <w:jc w:val="left"/>
            </w:pPr>
            <w:r/>
            <w:r>
              <w:rPr>
                <w:b w:val="0"/>
                <w:sz w:val="12"/>
              </w:rPr>
              <w:t>Cleanup files.</w:t>
            </w:r>
          </w:p>
        </w:tc>
      </w:tr>
      <w:tr>
        <w:tc>
          <w:tcPr>
            <w:tcW w:type="dxa" w:w="432"/>
            <w:vAlign w:val="top"/>
          </w:tcPr>
          <w:p>
            <w:pPr>
              <w:jc w:val="left"/>
            </w:pPr>
            <w:r/>
            <w:r>
              <w:rPr>
                <w:b w:val="0"/>
                <w:sz w:val="12"/>
              </w:rPr>
              <w:t>8</w:t>
            </w:r>
          </w:p>
        </w:tc>
        <w:tc>
          <w:tcPr>
            <w:tcW w:type="dxa" w:w="2016"/>
            <w:vAlign w:val="top"/>
          </w:tcPr>
          <w:p>
            <w:pPr>
              <w:jc w:val="left"/>
            </w:pPr>
            <w:r/>
            <w:r>
              <w:rPr>
                <w:b w:val="0"/>
                <w:sz w:val="12"/>
              </w:rPr>
              <w:t>Forbidden namespace action</w:t>
            </w:r>
          </w:p>
        </w:tc>
        <w:tc>
          <w:tcPr>
            <w:tcW w:type="dxa" w:w="3168"/>
            <w:vAlign w:val="top"/>
          </w:tcPr>
          <w:p>
            <w:pPr>
              <w:jc w:val="left"/>
            </w:pPr>
            <w:r/>
            <w:r>
              <w:rPr>
                <w:b w:val="0"/>
                <w:sz w:val="12"/>
              </w:rPr>
              <w:t>Send alert with namespace=kube-system/argocd.</w:t>
            </w:r>
          </w:p>
        </w:tc>
        <w:tc>
          <w:tcPr>
            <w:tcW w:type="dxa" w:w="2880"/>
            <w:vAlign w:val="top"/>
          </w:tcPr>
          <w:p>
            <w:pPr>
              <w:jc w:val="left"/>
            </w:pPr>
            <w:r/>
            <w:r>
              <w:rPr>
                <w:b w:val="0"/>
                <w:sz w:val="12"/>
              </w:rPr>
              <w:t>blast-radius denied.</w:t>
            </w:r>
          </w:p>
        </w:tc>
        <w:tc>
          <w:tcPr>
            <w:tcW w:type="dxa" w:w="2304"/>
            <w:vAlign w:val="top"/>
          </w:tcPr>
          <w:p>
            <w:pPr>
              <w:jc w:val="left"/>
            </w:pPr>
            <w:r/>
            <w:r>
              <w:rPr>
                <w:b w:val="0"/>
                <w:sz w:val="12"/>
              </w:rPr>
              <w:t>NOOP/ESCALATE</w:t>
            </w:r>
          </w:p>
        </w:tc>
        <w:tc>
          <w:tcPr>
            <w:tcW w:type="dxa" w:w="1728"/>
            <w:vAlign w:val="top"/>
          </w:tcPr>
          <w:p>
            <w:pPr>
              <w:jc w:val="left"/>
            </w:pPr>
            <w:r/>
            <w:r>
              <w:rPr>
                <w:b w:val="0"/>
                <w:sz w:val="12"/>
              </w:rPr>
              <w:t>No action.</w:t>
            </w:r>
          </w:p>
        </w:tc>
      </w:tr>
      <w:tr>
        <w:tc>
          <w:tcPr>
            <w:tcW w:type="dxa" w:w="432"/>
            <w:vAlign w:val="top"/>
          </w:tcPr>
          <w:p>
            <w:pPr>
              <w:jc w:val="left"/>
            </w:pPr>
            <w:r/>
            <w:r>
              <w:rPr>
                <w:b w:val="0"/>
                <w:sz w:val="12"/>
              </w:rPr>
              <w:t>9</w:t>
            </w:r>
          </w:p>
        </w:tc>
        <w:tc>
          <w:tcPr>
            <w:tcW w:type="dxa" w:w="2016"/>
            <w:vAlign w:val="top"/>
          </w:tcPr>
          <w:p>
            <w:pPr>
              <w:jc w:val="left"/>
            </w:pPr>
            <w:r/>
            <w:r>
              <w:rPr>
                <w:b w:val="0"/>
                <w:sz w:val="12"/>
              </w:rPr>
              <w:t>Cross-tenant mismatch</w:t>
            </w:r>
          </w:p>
        </w:tc>
        <w:tc>
          <w:tcPr>
            <w:tcW w:type="dxa" w:w="3168"/>
            <w:vAlign w:val="top"/>
          </w:tcPr>
          <w:p>
            <w:pPr>
              <w:jc w:val="left"/>
            </w:pPr>
            <w:r/>
            <w:r>
              <w:rPr>
                <w:b w:val="0"/>
                <w:sz w:val="12"/>
              </w:rPr>
              <w:t>tenant_id A but namespace tenant-b.</w:t>
            </w:r>
          </w:p>
        </w:tc>
        <w:tc>
          <w:tcPr>
            <w:tcW w:type="dxa" w:w="2880"/>
            <w:vAlign w:val="top"/>
          </w:tcPr>
          <w:p>
            <w:pPr>
              <w:jc w:val="left"/>
            </w:pPr>
            <w:r/>
            <w:r>
              <w:rPr>
                <w:b w:val="0"/>
                <w:sz w:val="12"/>
              </w:rPr>
              <w:t>tenant mismatch safety check.</w:t>
            </w:r>
          </w:p>
        </w:tc>
        <w:tc>
          <w:tcPr>
            <w:tcW w:type="dxa" w:w="2304"/>
            <w:vAlign w:val="top"/>
          </w:tcPr>
          <w:p>
            <w:pPr>
              <w:jc w:val="left"/>
            </w:pPr>
            <w:r/>
            <w:r>
              <w:rPr>
                <w:b w:val="0"/>
                <w:sz w:val="12"/>
              </w:rPr>
              <w:t>DENY_ACTION/ESCALATE</w:t>
            </w:r>
          </w:p>
        </w:tc>
        <w:tc>
          <w:tcPr>
            <w:tcW w:type="dxa" w:w="1728"/>
            <w:vAlign w:val="top"/>
          </w:tcPr>
          <w:p>
            <w:pPr>
              <w:jc w:val="left"/>
            </w:pPr>
            <w:r/>
            <w:r>
              <w:rPr>
                <w:b w:val="0"/>
                <w:sz w:val="12"/>
              </w:rPr>
              <w:t>No action.</w:t>
            </w:r>
          </w:p>
        </w:tc>
      </w:tr>
      <w:tr>
        <w:tc>
          <w:tcPr>
            <w:tcW w:type="dxa" w:w="432"/>
            <w:vAlign w:val="top"/>
          </w:tcPr>
          <w:p>
            <w:pPr>
              <w:jc w:val="left"/>
            </w:pPr>
            <w:r/>
            <w:r>
              <w:rPr>
                <w:b w:val="0"/>
                <w:sz w:val="12"/>
              </w:rPr>
              <w:t>10</w:t>
            </w:r>
          </w:p>
        </w:tc>
        <w:tc>
          <w:tcPr>
            <w:tcW w:type="dxa" w:w="2016"/>
            <w:vAlign w:val="top"/>
          </w:tcPr>
          <w:p>
            <w:pPr>
              <w:jc w:val="left"/>
            </w:pPr>
            <w:r/>
            <w:r>
              <w:rPr>
                <w:b w:val="0"/>
                <w:sz w:val="12"/>
              </w:rPr>
              <w:t>AI timeout/failure</w:t>
            </w:r>
          </w:p>
        </w:tc>
        <w:tc>
          <w:tcPr>
            <w:tcW w:type="dxa" w:w="3168"/>
            <w:vAlign w:val="top"/>
          </w:tcPr>
          <w:p>
            <w:pPr>
              <w:jc w:val="left"/>
            </w:pPr>
            <w:r/>
            <w:r>
              <w:rPr>
                <w:b w:val="0"/>
                <w:sz w:val="12"/>
              </w:rPr>
              <w:t>Simulate AI API timeout or 5xx.</w:t>
            </w:r>
          </w:p>
        </w:tc>
        <w:tc>
          <w:tcPr>
            <w:tcW w:type="dxa" w:w="2880"/>
            <w:vAlign w:val="top"/>
          </w:tcPr>
          <w:p>
            <w:pPr>
              <w:jc w:val="left"/>
            </w:pPr>
            <w:r/>
            <w:r>
              <w:rPr>
                <w:b w:val="0"/>
                <w:sz w:val="12"/>
              </w:rPr>
              <w:t>API call fail, retry exhausted.</w:t>
            </w:r>
          </w:p>
        </w:tc>
        <w:tc>
          <w:tcPr>
            <w:tcW w:type="dxa" w:w="2304"/>
            <w:vAlign w:val="top"/>
          </w:tcPr>
          <w:p>
            <w:pPr>
              <w:jc w:val="left"/>
            </w:pPr>
            <w:r/>
            <w:r>
              <w:rPr>
                <w:b w:val="0"/>
                <w:sz w:val="12"/>
              </w:rPr>
              <w:t>FALLBACK/ESCALATE</w:t>
            </w:r>
          </w:p>
        </w:tc>
        <w:tc>
          <w:tcPr>
            <w:tcW w:type="dxa" w:w="1728"/>
            <w:vAlign w:val="top"/>
          </w:tcPr>
          <w:p>
            <w:pPr>
              <w:jc w:val="left"/>
            </w:pPr>
            <w:r/>
            <w:r>
              <w:rPr>
                <w:b w:val="0"/>
                <w:sz w:val="12"/>
              </w:rPr>
              <w:t>Restore AI endpoint.</w:t>
            </w:r>
          </w:p>
        </w:tc>
      </w:tr>
      <w:tr>
        <w:tc>
          <w:tcPr>
            <w:tcW w:type="dxa" w:w="432"/>
            <w:vAlign w:val="top"/>
          </w:tcPr>
          <w:p>
            <w:pPr>
              <w:jc w:val="left"/>
            </w:pPr>
            <w:r/>
            <w:r>
              <w:rPr>
                <w:b w:val="0"/>
                <w:sz w:val="12"/>
              </w:rPr>
              <w:t>11</w:t>
            </w:r>
          </w:p>
        </w:tc>
        <w:tc>
          <w:tcPr>
            <w:tcW w:type="dxa" w:w="2016"/>
            <w:vAlign w:val="top"/>
          </w:tcPr>
          <w:p>
            <w:pPr>
              <w:jc w:val="left"/>
            </w:pPr>
            <w:r/>
            <w:r>
              <w:rPr>
                <w:b w:val="0"/>
                <w:sz w:val="12"/>
              </w:rPr>
              <w:t>Verify fail after action</w:t>
            </w:r>
          </w:p>
        </w:tc>
        <w:tc>
          <w:tcPr>
            <w:tcW w:type="dxa" w:w="3168"/>
            <w:vAlign w:val="top"/>
          </w:tcPr>
          <w:p>
            <w:pPr>
              <w:jc w:val="left"/>
            </w:pPr>
            <w:r/>
            <w:r>
              <w:rPr>
                <w:b w:val="0"/>
                <w:sz w:val="12"/>
              </w:rPr>
              <w:t>Restart succeeds but error_rate remains high.</w:t>
            </w:r>
          </w:p>
        </w:tc>
        <w:tc>
          <w:tcPr>
            <w:tcW w:type="dxa" w:w="2880"/>
            <w:vAlign w:val="top"/>
          </w:tcPr>
          <w:p>
            <w:pPr>
              <w:jc w:val="left"/>
            </w:pPr>
            <w:r/>
            <w:r>
              <w:rPr>
                <w:b w:val="0"/>
                <w:sz w:val="12"/>
              </w:rPr>
              <w:t>post_telemetry_window still unhealthy.</w:t>
            </w:r>
          </w:p>
        </w:tc>
        <w:tc>
          <w:tcPr>
            <w:tcW w:type="dxa" w:w="2304"/>
            <w:vAlign w:val="top"/>
          </w:tcPr>
          <w:p>
            <w:pPr>
              <w:jc w:val="left"/>
            </w:pPr>
            <w:r/>
            <w:r>
              <w:rPr>
                <w:b w:val="0"/>
                <w:sz w:val="12"/>
              </w:rPr>
              <w:t>ROLLBACK/ESCALATE</w:t>
            </w:r>
          </w:p>
        </w:tc>
        <w:tc>
          <w:tcPr>
            <w:tcW w:type="dxa" w:w="1728"/>
            <w:vAlign w:val="top"/>
          </w:tcPr>
          <w:p>
            <w:pPr>
              <w:jc w:val="left"/>
            </w:pPr>
            <w:r/>
            <w:r>
              <w:rPr>
                <w:b w:val="0"/>
                <w:sz w:val="12"/>
              </w:rPr>
              <w:t>Disable injected failure.</w:t>
            </w:r>
          </w:p>
        </w:tc>
      </w:tr>
      <w:tr>
        <w:tc>
          <w:tcPr>
            <w:tcW w:type="dxa" w:w="432"/>
            <w:vAlign w:val="top"/>
          </w:tcPr>
          <w:p>
            <w:pPr>
              <w:jc w:val="left"/>
            </w:pPr>
            <w:r/>
            <w:r>
              <w:rPr>
                <w:b w:val="0"/>
                <w:sz w:val="12"/>
              </w:rPr>
              <w:t>12</w:t>
            </w:r>
          </w:p>
        </w:tc>
        <w:tc>
          <w:tcPr>
            <w:tcW w:type="dxa" w:w="2016"/>
            <w:vAlign w:val="top"/>
          </w:tcPr>
          <w:p>
            <w:pPr>
              <w:jc w:val="left"/>
            </w:pPr>
            <w:r/>
            <w:r>
              <w:rPr>
                <w:b w:val="0"/>
                <w:sz w:val="12"/>
              </w:rPr>
              <w:t>Circuit breaker open</w:t>
            </w:r>
          </w:p>
        </w:tc>
        <w:tc>
          <w:tcPr>
            <w:tcW w:type="dxa" w:w="3168"/>
            <w:vAlign w:val="top"/>
          </w:tcPr>
          <w:p>
            <w:pPr>
              <w:jc w:val="left"/>
            </w:pPr>
            <w:r/>
            <w:r>
              <w:rPr>
                <w:b w:val="0"/>
                <w:sz w:val="12"/>
              </w:rPr>
              <w:t>Repeat same incident &gt;3 times/hour.</w:t>
            </w:r>
          </w:p>
        </w:tc>
        <w:tc>
          <w:tcPr>
            <w:tcW w:type="dxa" w:w="2880"/>
            <w:vAlign w:val="top"/>
          </w:tcPr>
          <w:p>
            <w:pPr>
              <w:jc w:val="left"/>
            </w:pPr>
            <w:r/>
            <w:r>
              <w:rPr>
                <w:b w:val="0"/>
                <w:sz w:val="12"/>
              </w:rPr>
              <w:t>circuit breaker counter threshold.</w:t>
            </w:r>
          </w:p>
        </w:tc>
        <w:tc>
          <w:tcPr>
            <w:tcW w:type="dxa" w:w="2304"/>
            <w:vAlign w:val="top"/>
          </w:tcPr>
          <w:p>
            <w:pPr>
              <w:jc w:val="left"/>
            </w:pPr>
            <w:r/>
            <w:r>
              <w:rPr>
                <w:b w:val="0"/>
                <w:sz w:val="12"/>
              </w:rPr>
              <w:t>ESCALATE, no more auto-mutations.</w:t>
            </w:r>
          </w:p>
        </w:tc>
        <w:tc>
          <w:tcPr>
            <w:tcW w:type="dxa" w:w="1728"/>
            <w:vAlign w:val="top"/>
          </w:tcPr>
          <w:p>
            <w:pPr>
              <w:jc w:val="left"/>
            </w:pPr>
            <w:r/>
            <w:r>
              <w:rPr>
                <w:b w:val="0"/>
                <w:sz w:val="12"/>
              </w:rPr>
              <w:t>Reset test counter.</w:t>
            </w:r>
          </w:p>
        </w:tc>
      </w:tr>
    </w:tbl>
    <w:p/>
    <w:p>
      <w:pPr>
        <w:pStyle w:val="Heading1"/>
      </w:pPr>
      <w:r>
        <w:t>16. Network/Auth/Deployment Expectations for AI Engine</w:t>
      </w:r>
    </w:p>
    <w:tbl>
      <w:tblPr>
        <w:tblStyle w:val="LightShading-Accent1"/>
        <w:tblW w:type="auto" w:w="0"/>
        <w:jc w:val="center"/>
        <w:tblLayout w:type="autofit"/>
        <w:tblLook w:firstColumn="1" w:firstRow="1" w:lastColumn="0" w:lastRow="0" w:noHBand="0" w:noVBand="1" w:val="04A0"/>
      </w:tblPr>
      <w:tblGrid>
        <w:gridCol w:w="5184"/>
        <w:gridCol w:w="5184"/>
      </w:tblGrid>
      <w:tr>
        <w:trPr>
          <w:tblHeader w:val="true"/>
        </w:trPr>
        <w:tc>
          <w:tcPr>
            <w:tcW w:type="dxa" w:w="2592"/>
            <w:vAlign w:val="top"/>
            <w:shd w:fill="1F4E79"/>
          </w:tcPr>
          <w:p>
            <w:pPr>
              <w:jc w:val="left"/>
            </w:pPr>
            <w:r/>
            <w:r>
              <w:rPr>
                <w:b/>
                <w:color w:val="FFFFFF"/>
                <w:sz w:val="15"/>
              </w:rPr>
              <w:t>Area</w:t>
            </w:r>
          </w:p>
        </w:tc>
        <w:tc>
          <w:tcPr>
            <w:tcW w:type="dxa" w:w="8640"/>
            <w:vAlign w:val="top"/>
            <w:shd w:fill="1F4E79"/>
          </w:tcPr>
          <w:p>
            <w:pPr>
              <w:jc w:val="left"/>
            </w:pPr>
            <w:r/>
            <w:r>
              <w:rPr>
                <w:b/>
                <w:color w:val="FFFFFF"/>
                <w:sz w:val="15"/>
              </w:rPr>
              <w:t>Requirement / expectation</w:t>
            </w:r>
          </w:p>
        </w:tc>
      </w:tr>
      <w:tr>
        <w:tc>
          <w:tcPr>
            <w:tcW w:type="dxa" w:w="2592"/>
            <w:vAlign w:val="top"/>
          </w:tcPr>
          <w:p>
            <w:pPr>
              <w:jc w:val="left"/>
            </w:pPr>
            <w:r/>
            <w:r>
              <w:rPr>
                <w:b w:val="0"/>
                <w:sz w:val="15"/>
              </w:rPr>
              <w:t>AI Engine hosting</w:t>
            </w:r>
          </w:p>
        </w:tc>
        <w:tc>
          <w:tcPr>
            <w:tcW w:type="dxa" w:w="8640"/>
            <w:vAlign w:val="top"/>
          </w:tcPr>
          <w:p>
            <w:pPr>
              <w:jc w:val="left"/>
            </w:pPr>
            <w:r/>
            <w:r>
              <w:rPr>
                <w:b w:val="0"/>
                <w:sz w:val="15"/>
              </w:rPr>
              <w:t>AIOps hosts AI Engine once per task force, shared by CDO platforms.</w:t>
            </w:r>
          </w:p>
        </w:tc>
      </w:tr>
      <w:tr>
        <w:tc>
          <w:tcPr>
            <w:tcW w:type="dxa" w:w="2592"/>
            <w:vAlign w:val="top"/>
          </w:tcPr>
          <w:p>
            <w:pPr>
              <w:jc w:val="left"/>
            </w:pPr>
            <w:r/>
            <w:r>
              <w:rPr>
                <w:b w:val="0"/>
                <w:sz w:val="15"/>
              </w:rPr>
              <w:t>Endpoint</w:t>
            </w:r>
          </w:p>
        </w:tc>
        <w:tc>
          <w:tcPr>
            <w:tcW w:type="dxa" w:w="8640"/>
            <w:vAlign w:val="top"/>
          </w:tcPr>
          <w:p>
            <w:pPr>
              <w:jc w:val="left"/>
            </w:pPr>
            <w:r/>
            <w:r>
              <w:rPr>
                <w:b w:val="0"/>
                <w:sz w:val="15"/>
              </w:rPr>
              <w:t>Internal DNS expected: https://ai-engine.tf3-selfheal.internal/ or final equivalent provided by AIOps.</w:t>
            </w:r>
          </w:p>
        </w:tc>
      </w:tr>
      <w:tr>
        <w:tc>
          <w:tcPr>
            <w:tcW w:type="dxa" w:w="2592"/>
            <w:vAlign w:val="top"/>
          </w:tcPr>
          <w:p>
            <w:pPr>
              <w:jc w:val="left"/>
            </w:pPr>
            <w:r/>
            <w:r>
              <w:rPr>
                <w:b w:val="0"/>
                <w:sz w:val="15"/>
              </w:rPr>
              <w:t>Auth</w:t>
            </w:r>
          </w:p>
        </w:tc>
        <w:tc>
          <w:tcPr>
            <w:tcW w:type="dxa" w:w="8640"/>
            <w:vAlign w:val="top"/>
          </w:tcPr>
          <w:p>
            <w:pPr>
              <w:jc w:val="left"/>
            </w:pPr>
            <w:r/>
            <w:r>
              <w:rPr>
                <w:b w:val="0"/>
                <w:sz w:val="15"/>
              </w:rPr>
              <w:t>AWS IAM SigV4 for inter-service calls. No long-lived static API keys.</w:t>
            </w:r>
          </w:p>
        </w:tc>
      </w:tr>
      <w:tr>
        <w:tc>
          <w:tcPr>
            <w:tcW w:type="dxa" w:w="2592"/>
            <w:vAlign w:val="top"/>
          </w:tcPr>
          <w:p>
            <w:pPr>
              <w:jc w:val="left"/>
            </w:pPr>
            <w:r/>
            <w:r>
              <w:rPr>
                <w:b w:val="0"/>
                <w:sz w:val="15"/>
              </w:rPr>
              <w:t>Tenant separation</w:t>
            </w:r>
          </w:p>
        </w:tc>
        <w:tc>
          <w:tcPr>
            <w:tcW w:type="dxa" w:w="8640"/>
            <w:vAlign w:val="top"/>
          </w:tcPr>
          <w:p>
            <w:pPr>
              <w:jc w:val="left"/>
            </w:pPr>
            <w:r/>
            <w:r>
              <w:rPr>
                <w:b w:val="0"/>
                <w:sz w:val="15"/>
              </w:rPr>
              <w:t>X-Tenant-Id header required and must match request body tenant_id.</w:t>
            </w:r>
          </w:p>
        </w:tc>
      </w:tr>
      <w:tr>
        <w:tc>
          <w:tcPr>
            <w:tcW w:type="dxa" w:w="2592"/>
            <w:vAlign w:val="top"/>
          </w:tcPr>
          <w:p>
            <w:pPr>
              <w:jc w:val="left"/>
            </w:pPr>
            <w:r/>
            <w:r>
              <w:rPr>
                <w:b w:val="0"/>
                <w:sz w:val="15"/>
              </w:rPr>
              <w:t>Correlation/idempotency</w:t>
            </w:r>
          </w:p>
        </w:tc>
        <w:tc>
          <w:tcPr>
            <w:tcW w:type="dxa" w:w="8640"/>
            <w:vAlign w:val="top"/>
          </w:tcPr>
          <w:p>
            <w:pPr>
              <w:jc w:val="left"/>
            </w:pPr>
            <w:r/>
            <w:r>
              <w:rPr>
                <w:b w:val="0"/>
                <w:sz w:val="15"/>
              </w:rPr>
              <w:t>X-Correlation-Id and Idempotency-Key must be propagated across detect/decide/verify/audit.</w:t>
            </w:r>
          </w:p>
        </w:tc>
      </w:tr>
      <w:tr>
        <w:tc>
          <w:tcPr>
            <w:tcW w:type="dxa" w:w="2592"/>
            <w:vAlign w:val="top"/>
          </w:tcPr>
          <w:p>
            <w:pPr>
              <w:jc w:val="left"/>
            </w:pPr>
            <w:r/>
            <w:r>
              <w:rPr>
                <w:b w:val="0"/>
                <w:sz w:val="15"/>
              </w:rPr>
              <w:t>Network path</w:t>
            </w:r>
          </w:p>
        </w:tc>
        <w:tc>
          <w:tcPr>
            <w:tcW w:type="dxa" w:w="8640"/>
            <w:vAlign w:val="top"/>
          </w:tcPr>
          <w:p>
            <w:pPr>
              <w:jc w:val="left"/>
            </w:pPr>
            <w:r/>
            <w:r>
              <w:rPr>
                <w:b w:val="0"/>
                <w:sz w:val="15"/>
              </w:rPr>
              <w:t>Shared VPC &lt;-&gt; CDO VPC via VPC Peering or Transit Gateway; Route 53 Resolver Rules for private DNS.</w:t>
            </w:r>
          </w:p>
        </w:tc>
      </w:tr>
      <w:tr>
        <w:tc>
          <w:tcPr>
            <w:tcW w:type="dxa" w:w="2592"/>
            <w:vAlign w:val="top"/>
          </w:tcPr>
          <w:p>
            <w:pPr>
              <w:jc w:val="left"/>
            </w:pPr>
            <w:r/>
            <w:r>
              <w:rPr>
                <w:b w:val="0"/>
                <w:sz w:val="15"/>
              </w:rPr>
              <w:t>Security group</w:t>
            </w:r>
          </w:p>
        </w:tc>
        <w:tc>
          <w:tcPr>
            <w:tcW w:type="dxa" w:w="8640"/>
            <w:vAlign w:val="top"/>
          </w:tcPr>
          <w:p>
            <w:pPr>
              <w:jc w:val="left"/>
            </w:pPr>
            <w:r/>
            <w:r>
              <w:rPr>
                <w:b w:val="0"/>
                <w:sz w:val="15"/>
              </w:rPr>
              <w:t>AI internal ALB allows TLS 443 only from CDO EKS node/self-heal controller SGs.</w:t>
            </w:r>
          </w:p>
        </w:tc>
      </w:tr>
      <w:tr>
        <w:tc>
          <w:tcPr>
            <w:tcW w:type="dxa" w:w="2592"/>
            <w:vAlign w:val="top"/>
          </w:tcPr>
          <w:p>
            <w:pPr>
              <w:jc w:val="left"/>
            </w:pPr>
            <w:r/>
            <w:r>
              <w:rPr>
                <w:b w:val="0"/>
                <w:sz w:val="15"/>
              </w:rPr>
              <w:t>Timeout/retry</w:t>
            </w:r>
          </w:p>
        </w:tc>
        <w:tc>
          <w:tcPr>
            <w:tcW w:type="dxa" w:w="8640"/>
            <w:vAlign w:val="top"/>
          </w:tcPr>
          <w:p>
            <w:pPr>
              <w:jc w:val="left"/>
            </w:pPr>
            <w:r/>
            <w:r>
              <w:rPr>
                <w:b w:val="0"/>
                <w:sz w:val="15"/>
              </w:rPr>
              <w:t>AIOps must publish timeout budget, retryable status codes, 429 Retry-After behavior, and fallback policy.</w:t>
            </w:r>
          </w:p>
        </w:tc>
      </w:tr>
      <w:tr>
        <w:tc>
          <w:tcPr>
            <w:tcW w:type="dxa" w:w="2592"/>
            <w:vAlign w:val="top"/>
          </w:tcPr>
          <w:p>
            <w:pPr>
              <w:jc w:val="left"/>
            </w:pPr>
            <w:r/>
            <w:r>
              <w:rPr>
                <w:b w:val="0"/>
                <w:sz w:val="15"/>
              </w:rPr>
              <w:t>Health/metrics</w:t>
            </w:r>
          </w:p>
        </w:tc>
        <w:tc>
          <w:tcPr>
            <w:tcW w:type="dxa" w:w="8640"/>
            <w:vAlign w:val="top"/>
          </w:tcPr>
          <w:p>
            <w:pPr>
              <w:jc w:val="left"/>
            </w:pPr>
            <w:r/>
            <w:r>
              <w:rPr>
                <w:b w:val="0"/>
                <w:sz w:val="15"/>
              </w:rPr>
              <w:t>AIOps must expose /healthz, /readyz, /metrics for CDO monitoring and readiness checks.</w:t>
            </w:r>
          </w:p>
        </w:tc>
      </w:tr>
      <w:tr>
        <w:tc>
          <w:tcPr>
            <w:tcW w:type="dxa" w:w="2592"/>
            <w:vAlign w:val="top"/>
          </w:tcPr>
          <w:p>
            <w:pPr>
              <w:jc w:val="left"/>
            </w:pPr>
            <w:r/>
            <w:r>
              <w:rPr>
                <w:b w:val="0"/>
                <w:sz w:val="15"/>
              </w:rPr>
              <w:t>Rate limit</w:t>
            </w:r>
          </w:p>
        </w:tc>
        <w:tc>
          <w:tcPr>
            <w:tcW w:type="dxa" w:w="8640"/>
            <w:vAlign w:val="top"/>
          </w:tcPr>
          <w:p>
            <w:pPr>
              <w:jc w:val="left"/>
            </w:pPr>
            <w:r/>
            <w:r>
              <w:rPr>
                <w:b w:val="0"/>
                <w:sz w:val="15"/>
              </w:rPr>
              <w:t>Per-tenant and global rate limits must be known to avoid CDO retry storm.</w:t>
            </w:r>
          </w:p>
        </w:tc>
      </w:tr>
    </w:tbl>
    <w:p/>
    <w:p>
      <w:pPr>
        <w:pStyle w:val="Heading1"/>
      </w:pPr>
      <w:r>
        <w:t>17. Những thứ CDOps cần AIOps cung cấp</w:t>
      </w:r>
    </w:p>
    <w:tbl>
      <w:tblPr>
        <w:tblStyle w:val="LightShading-Accent1"/>
        <w:tblW w:type="auto" w:w="0"/>
        <w:jc w:val="center"/>
        <w:tblLayout w:type="autofit"/>
        <w:tblLook w:firstColumn="1" w:firstRow="1" w:lastColumn="0" w:lastRow="0" w:noHBand="0" w:noVBand="1" w:val="04A0"/>
      </w:tblPr>
      <w:tblGrid>
        <w:gridCol w:w="5184"/>
        <w:gridCol w:w="5184"/>
      </w:tblGrid>
      <w:tr>
        <w:trPr>
          <w:tblHeader w:val="true"/>
        </w:trPr>
        <w:tc>
          <w:tcPr>
            <w:tcW w:type="dxa" w:w="3312"/>
            <w:vAlign w:val="top"/>
            <w:shd w:fill="1F4E79"/>
          </w:tcPr>
          <w:p>
            <w:pPr>
              <w:jc w:val="left"/>
            </w:pPr>
            <w:r/>
            <w:r>
              <w:rPr>
                <w:b/>
                <w:color w:val="FFFFFF"/>
                <w:sz w:val="14"/>
              </w:rPr>
              <w:t>AIOps deliverable required</w:t>
            </w:r>
          </w:p>
        </w:tc>
        <w:tc>
          <w:tcPr>
            <w:tcW w:type="dxa" w:w="7920"/>
            <w:vAlign w:val="top"/>
            <w:shd w:fill="1F4E79"/>
          </w:tcPr>
          <w:p>
            <w:pPr>
              <w:jc w:val="left"/>
            </w:pPr>
            <w:r/>
            <w:r>
              <w:rPr>
                <w:b/>
                <w:color w:val="FFFFFF"/>
                <w:sz w:val="14"/>
              </w:rPr>
              <w:t>Why CDOps needs it</w:t>
            </w:r>
          </w:p>
        </w:tc>
      </w:tr>
      <w:tr>
        <w:tc>
          <w:tcPr>
            <w:tcW w:type="dxa" w:w="3312"/>
            <w:vAlign w:val="top"/>
          </w:tcPr>
          <w:p>
            <w:pPr>
              <w:jc w:val="left"/>
            </w:pPr>
            <w:r/>
            <w:r>
              <w:rPr>
                <w:b w:val="0"/>
                <w:sz w:val="14"/>
              </w:rPr>
              <w:t>Canonical telemetry schema</w:t>
            </w:r>
          </w:p>
        </w:tc>
        <w:tc>
          <w:tcPr>
            <w:tcW w:type="dxa" w:w="7920"/>
            <w:vAlign w:val="top"/>
          </w:tcPr>
          <w:p>
            <w:pPr>
              <w:jc w:val="left"/>
            </w:pPr>
            <w:r/>
            <w:r>
              <w:rPr>
                <w:b w:val="0"/>
                <w:sz w:val="14"/>
              </w:rPr>
              <w:t>Chốt generic 5 signals hay event-specific signals là canonical cho /v1/detect và /v1/verify. Nếu dùng cả hai, cần versioning và mapping rõ.</w:t>
            </w:r>
          </w:p>
        </w:tc>
      </w:tr>
      <w:tr>
        <w:tc>
          <w:tcPr>
            <w:tcW w:type="dxa" w:w="3312"/>
            <w:vAlign w:val="top"/>
          </w:tcPr>
          <w:p>
            <w:pPr>
              <w:jc w:val="left"/>
            </w:pPr>
            <w:r/>
            <w:r>
              <w:rPr>
                <w:b w:val="0"/>
                <w:sz w:val="14"/>
              </w:rPr>
              <w:t>Signal enum + field typing</w:t>
            </w:r>
          </w:p>
        </w:tc>
        <w:tc>
          <w:tcPr>
            <w:tcW w:type="dxa" w:w="7920"/>
            <w:vAlign w:val="top"/>
          </w:tcPr>
          <w:p>
            <w:pPr>
              <w:jc w:val="left"/>
            </w:pPr>
            <w:r/>
            <w:r>
              <w:rPr>
                <w:b w:val="0"/>
                <w:sz w:val="14"/>
              </w:rPr>
              <w:t>Danh sách signal_name hợp lệ, value type từng signal, labels nào required/optional.</w:t>
            </w:r>
          </w:p>
        </w:tc>
      </w:tr>
      <w:tr>
        <w:tc>
          <w:tcPr>
            <w:tcW w:type="dxa" w:w="3312"/>
            <w:vAlign w:val="top"/>
          </w:tcPr>
          <w:p>
            <w:pPr>
              <w:jc w:val="left"/>
            </w:pPr>
            <w:r/>
            <w:r>
              <w:rPr>
                <w:b w:val="0"/>
                <w:sz w:val="14"/>
              </w:rPr>
              <w:t>Runbook IDs</w:t>
            </w:r>
          </w:p>
        </w:tc>
        <w:tc>
          <w:tcPr>
            <w:tcW w:type="dxa" w:w="7920"/>
            <w:vAlign w:val="top"/>
          </w:tcPr>
          <w:p>
            <w:pPr>
              <w:jc w:val="left"/>
            </w:pPr>
            <w:r/>
            <w:r>
              <w:rPr>
                <w:b w:val="0"/>
                <w:sz w:val="14"/>
              </w:rPr>
              <w:t>RB-K8S-001 OOM, RB-K8S-002 Service Stuck, RB-QUEUE-001 Backlog, RB-CERT-001 Cert Expiry, v.v. Mỗi runbook cần input signals và expected action.</w:t>
            </w:r>
          </w:p>
        </w:tc>
      </w:tr>
      <w:tr>
        <w:tc>
          <w:tcPr>
            <w:tcW w:type="dxa" w:w="3312"/>
            <w:vAlign w:val="top"/>
          </w:tcPr>
          <w:p>
            <w:pPr>
              <w:jc w:val="left"/>
            </w:pPr>
            <w:r/>
            <w:r>
              <w:rPr>
                <w:b w:val="0"/>
                <w:sz w:val="14"/>
              </w:rPr>
              <w:t>Action enum + params schema</w:t>
            </w:r>
          </w:p>
        </w:tc>
        <w:tc>
          <w:tcPr>
            <w:tcW w:type="dxa" w:w="7920"/>
            <w:vAlign w:val="top"/>
          </w:tcPr>
          <w:p>
            <w:pPr>
              <w:jc w:val="left"/>
            </w:pPr>
            <w:r/>
            <w:r>
              <w:rPr>
                <w:b w:val="0"/>
                <w:sz w:val="14"/>
              </w:rPr>
              <w:t>Structured schema cho từng action, không dùng free text. Ví dụ PATCH_MEMORY_LIMIT cần container_name, memory_limit_mb, memory_request_mb.</w:t>
            </w:r>
          </w:p>
        </w:tc>
      </w:tr>
      <w:tr>
        <w:tc>
          <w:tcPr>
            <w:tcW w:type="dxa" w:w="3312"/>
            <w:vAlign w:val="top"/>
          </w:tcPr>
          <w:p>
            <w:pPr>
              <w:jc w:val="left"/>
            </w:pPr>
            <w:r/>
            <w:r>
              <w:rPr>
                <w:b w:val="0"/>
                <w:sz w:val="14"/>
              </w:rPr>
              <w:t>Confidence thresholds</w:t>
            </w:r>
          </w:p>
        </w:tc>
        <w:tc>
          <w:tcPr>
            <w:tcW w:type="dxa" w:w="7920"/>
            <w:vAlign w:val="top"/>
          </w:tcPr>
          <w:p>
            <w:pPr>
              <w:jc w:val="left"/>
            </w:pPr>
            <w:r/>
            <w:r>
              <w:rPr>
                <w:b w:val="0"/>
                <w:sz w:val="14"/>
              </w:rPr>
              <w:t>Ngưỡng execute mặc định và ngưỡng cho high-risk actions; cách xử lý khi confidence thấp.</w:t>
            </w:r>
          </w:p>
        </w:tc>
      </w:tr>
      <w:tr>
        <w:tc>
          <w:tcPr>
            <w:tcW w:type="dxa" w:w="3312"/>
            <w:vAlign w:val="top"/>
          </w:tcPr>
          <w:p>
            <w:pPr>
              <w:jc w:val="left"/>
            </w:pPr>
            <w:r/>
            <w:r>
              <w:rPr>
                <w:b w:val="0"/>
                <w:sz w:val="14"/>
              </w:rPr>
              <w:t>pattern_type mapping</w:t>
            </w:r>
          </w:p>
        </w:tc>
        <w:tc>
          <w:tcPr>
            <w:tcW w:type="dxa" w:w="7920"/>
            <w:vAlign w:val="top"/>
          </w:tcPr>
          <w:p>
            <w:pPr>
              <w:jc w:val="left"/>
            </w:pPr>
            <w:r/>
            <w:r>
              <w:rPr>
                <w:b w:val="0"/>
                <w:sz w:val="14"/>
              </w:rPr>
              <w:t>Rule rõ urgent/deferred để CDOps chọn Path B hay Path A.</w:t>
            </w:r>
          </w:p>
        </w:tc>
      </w:tr>
      <w:tr>
        <w:tc>
          <w:tcPr>
            <w:tcW w:type="dxa" w:w="3312"/>
            <w:vAlign w:val="top"/>
          </w:tcPr>
          <w:p>
            <w:pPr>
              <w:jc w:val="left"/>
            </w:pPr>
            <w:r/>
            <w:r>
              <w:rPr>
                <w:b w:val="0"/>
                <w:sz w:val="14"/>
              </w:rPr>
              <w:t>Verify policy per runbook</w:t>
            </w:r>
          </w:p>
        </w:tc>
        <w:tc>
          <w:tcPr>
            <w:tcW w:type="dxa" w:w="7920"/>
            <w:vAlign w:val="top"/>
          </w:tcPr>
          <w:p>
            <w:pPr>
              <w:jc w:val="left"/>
            </w:pPr>
            <w:r/>
            <w:r>
              <w:rPr>
                <w:b w:val="0"/>
                <w:sz w:val="14"/>
              </w:rPr>
              <w:t>Metric nào, threshold nào, verify window bao lâu, điều kiện fail/rollback/escalate.</w:t>
            </w:r>
          </w:p>
        </w:tc>
      </w:tr>
      <w:tr>
        <w:tc>
          <w:tcPr>
            <w:tcW w:type="dxa" w:w="3312"/>
            <w:vAlign w:val="top"/>
          </w:tcPr>
          <w:p>
            <w:pPr>
              <w:jc w:val="left"/>
            </w:pPr>
            <w:r/>
            <w:r>
              <w:rPr>
                <w:b w:val="0"/>
                <w:sz w:val="14"/>
              </w:rPr>
              <w:t>Error codes/retry semantics</w:t>
            </w:r>
          </w:p>
        </w:tc>
        <w:tc>
          <w:tcPr>
            <w:tcW w:type="dxa" w:w="7920"/>
            <w:vAlign w:val="top"/>
          </w:tcPr>
          <w:p>
            <w:pPr>
              <w:jc w:val="left"/>
            </w:pPr>
            <w:r/>
            <w:r>
              <w:rPr>
                <w:b w:val="0"/>
                <w:sz w:val="14"/>
              </w:rPr>
              <w:t>429 Retry-After, 5xx retryable, 4xx non-retryable, timeout, idempotent replay behavior.</w:t>
            </w:r>
          </w:p>
        </w:tc>
      </w:tr>
      <w:tr>
        <w:tc>
          <w:tcPr>
            <w:tcW w:type="dxa" w:w="3312"/>
            <w:vAlign w:val="top"/>
          </w:tcPr>
          <w:p>
            <w:pPr>
              <w:jc w:val="left"/>
            </w:pPr>
            <w:r/>
            <w:r>
              <w:rPr>
                <w:b w:val="0"/>
                <w:sz w:val="14"/>
              </w:rPr>
              <w:t>Escalation context schema</w:t>
            </w:r>
          </w:p>
        </w:tc>
        <w:tc>
          <w:tcPr>
            <w:tcW w:type="dxa" w:w="7920"/>
            <w:vAlign w:val="top"/>
          </w:tcPr>
          <w:p>
            <w:pPr>
              <w:jc w:val="left"/>
            </w:pPr>
            <w:r/>
            <w:r>
              <w:rPr>
                <w:b w:val="0"/>
                <w:sz w:val="14"/>
              </w:rPr>
              <w:t>Field bắt buộc khi AI yêu cầu human escalation: root cause guess, evidence, unsafe reason, suggested manual action.</w:t>
            </w:r>
          </w:p>
        </w:tc>
      </w:tr>
      <w:tr>
        <w:tc>
          <w:tcPr>
            <w:tcW w:type="dxa" w:w="3312"/>
            <w:vAlign w:val="top"/>
          </w:tcPr>
          <w:p>
            <w:pPr>
              <w:jc w:val="left"/>
            </w:pPr>
            <w:r/>
            <w:r>
              <w:rPr>
                <w:b w:val="0"/>
                <w:sz w:val="14"/>
              </w:rPr>
              <w:t>Offline simulation rules</w:t>
            </w:r>
          </w:p>
        </w:tc>
        <w:tc>
          <w:tcPr>
            <w:tcW w:type="dxa" w:w="7920"/>
            <w:vAlign w:val="top"/>
          </w:tcPr>
          <w:p>
            <w:pPr>
              <w:jc w:val="left"/>
            </w:pPr>
            <w:r/>
            <w:r>
              <w:rPr>
                <w:b w:val="0"/>
                <w:sz w:val="14"/>
              </w:rPr>
              <w:t>Nếu dùng CSV/offline dataset, cần mapping time window trước/sau action và tenant UUID per scenario.</w:t>
            </w:r>
          </w:p>
        </w:tc>
      </w:tr>
      <w:tr>
        <w:tc>
          <w:tcPr>
            <w:tcW w:type="dxa" w:w="3312"/>
            <w:vAlign w:val="top"/>
          </w:tcPr>
          <w:p>
            <w:pPr>
              <w:jc w:val="left"/>
            </w:pPr>
            <w:r/>
            <w:r>
              <w:rPr>
                <w:b w:val="0"/>
                <w:sz w:val="14"/>
              </w:rPr>
              <w:t>Sample payloads</w:t>
            </w:r>
          </w:p>
        </w:tc>
        <w:tc>
          <w:tcPr>
            <w:tcW w:type="dxa" w:w="7920"/>
            <w:vAlign w:val="top"/>
          </w:tcPr>
          <w:p>
            <w:pPr>
              <w:jc w:val="left"/>
            </w:pPr>
            <w:r/>
            <w:r>
              <w:rPr>
                <w:b w:val="0"/>
                <w:sz w:val="14"/>
              </w:rPr>
              <w:t>Cung cấp ít nhất 1 mẫu request/response hoàn chỉnh cho detect, decide, verify của mỗi scenario ưu tiên.</w:t>
            </w:r>
          </w:p>
        </w:tc>
      </w:tr>
      <w:tr>
        <w:tc>
          <w:tcPr>
            <w:tcW w:type="dxa" w:w="3312"/>
            <w:vAlign w:val="top"/>
          </w:tcPr>
          <w:p>
            <w:pPr>
              <w:jc w:val="left"/>
            </w:pPr>
            <w:r/>
            <w:r>
              <w:rPr>
                <w:b w:val="0"/>
                <w:sz w:val="14"/>
              </w:rPr>
              <w:t>Model/rationale limits</w:t>
            </w:r>
          </w:p>
        </w:tc>
        <w:tc>
          <w:tcPr>
            <w:tcW w:type="dxa" w:w="7920"/>
            <w:vAlign w:val="top"/>
          </w:tcPr>
          <w:p>
            <w:pPr>
              <w:jc w:val="left"/>
            </w:pPr>
            <w:r/>
            <w:r>
              <w:rPr>
                <w:b w:val="0"/>
                <w:sz w:val="14"/>
              </w:rPr>
              <w:t>reasoning &lt;= giới hạn ký tự, không chứa secret/PII, audit-safe.</w:t>
            </w:r>
          </w:p>
        </w:tc>
      </w:tr>
    </w:tbl>
    <w:p/>
    <w:p>
      <w:pPr>
        <w:pStyle w:val="Heading1"/>
      </w:pPr>
      <w:r>
        <w:t>18. Open Issues cần chốt trước khi freeze contract</w:t>
      </w:r>
    </w:p>
    <w:tbl>
      <w:tblPr>
        <w:tblStyle w:val="LightShading-Accent1"/>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304"/>
            <w:vAlign w:val="top"/>
            <w:shd w:fill="1F4E79"/>
          </w:tcPr>
          <w:p>
            <w:pPr>
              <w:jc w:val="left"/>
            </w:pPr>
            <w:r/>
            <w:r>
              <w:rPr>
                <w:b/>
                <w:color w:val="FFFFFF"/>
                <w:sz w:val="14"/>
              </w:rPr>
              <w:t>Issue</w:t>
            </w:r>
          </w:p>
        </w:tc>
        <w:tc>
          <w:tcPr>
            <w:tcW w:type="dxa" w:w="4032"/>
            <w:vAlign w:val="top"/>
            <w:shd w:fill="1F4E79"/>
          </w:tcPr>
          <w:p>
            <w:pPr>
              <w:jc w:val="left"/>
            </w:pPr>
            <w:r/>
            <w:r>
              <w:rPr>
                <w:b/>
                <w:color w:val="FFFFFF"/>
                <w:sz w:val="14"/>
              </w:rPr>
              <w:t>Description</w:t>
            </w:r>
          </w:p>
        </w:tc>
        <w:tc>
          <w:tcPr>
            <w:tcW w:type="dxa" w:w="1152"/>
            <w:vAlign w:val="top"/>
            <w:shd w:fill="1F4E79"/>
          </w:tcPr>
          <w:p>
            <w:pPr>
              <w:jc w:val="left"/>
            </w:pPr>
            <w:r/>
            <w:r>
              <w:rPr>
                <w:b/>
                <w:color w:val="FFFFFF"/>
                <w:sz w:val="14"/>
              </w:rPr>
              <w:t>Priority</w:t>
            </w:r>
          </w:p>
        </w:tc>
        <w:tc>
          <w:tcPr>
            <w:tcW w:type="dxa" w:w="3744"/>
            <w:vAlign w:val="top"/>
            <w:shd w:fill="1F4E79"/>
          </w:tcPr>
          <w:p>
            <w:pPr>
              <w:jc w:val="left"/>
            </w:pPr>
            <w:r/>
            <w:r>
              <w:rPr>
                <w:b/>
                <w:color w:val="FFFFFF"/>
                <w:sz w:val="14"/>
              </w:rPr>
              <w:t>Proposed resolution</w:t>
            </w:r>
          </w:p>
        </w:tc>
      </w:tr>
      <w:tr>
        <w:tc>
          <w:tcPr>
            <w:tcW w:type="dxa" w:w="2304"/>
            <w:vAlign w:val="top"/>
          </w:tcPr>
          <w:p>
            <w:pPr>
              <w:jc w:val="left"/>
            </w:pPr>
            <w:r/>
            <w:r>
              <w:rPr>
                <w:b w:val="0"/>
                <w:sz w:val="14"/>
              </w:rPr>
              <w:t>Telemetry schema mismatch</w:t>
            </w:r>
          </w:p>
        </w:tc>
        <w:tc>
          <w:tcPr>
            <w:tcW w:type="dxa" w:w="4032"/>
            <w:vAlign w:val="top"/>
          </w:tcPr>
          <w:p>
            <w:pPr>
              <w:jc w:val="left"/>
            </w:pPr>
            <w:r/>
            <w:r>
              <w:rPr>
                <w:b w:val="0"/>
                <w:sz w:val="14"/>
              </w:rPr>
              <w:t>AIOps PDF generic 5 signals vs existing telemetry-contract event-specific signals.</w:t>
            </w:r>
          </w:p>
        </w:tc>
        <w:tc>
          <w:tcPr>
            <w:tcW w:type="dxa" w:w="1152"/>
            <w:vAlign w:val="top"/>
          </w:tcPr>
          <w:p>
            <w:pPr>
              <w:jc w:val="left"/>
            </w:pPr>
            <w:r/>
            <w:r>
              <w:rPr>
                <w:b w:val="0"/>
                <w:sz w:val="14"/>
              </w:rPr>
              <w:t>High</w:t>
            </w:r>
          </w:p>
        </w:tc>
        <w:tc>
          <w:tcPr>
            <w:tcW w:type="dxa" w:w="3744"/>
            <w:vAlign w:val="top"/>
          </w:tcPr>
          <w:p>
            <w:pPr>
              <w:jc w:val="left"/>
            </w:pPr>
            <w:r/>
            <w:r>
              <w:rPr>
                <w:b w:val="0"/>
                <w:sz w:val="14"/>
              </w:rPr>
              <w:t>Chốt canonical schema v1.0 và mapping derived alerts.</w:t>
            </w:r>
          </w:p>
        </w:tc>
      </w:tr>
      <w:tr>
        <w:tc>
          <w:tcPr>
            <w:tcW w:type="dxa" w:w="2304"/>
            <w:vAlign w:val="top"/>
          </w:tcPr>
          <w:p>
            <w:pPr>
              <w:jc w:val="left"/>
            </w:pPr>
            <w:r/>
            <w:r>
              <w:rPr>
                <w:b w:val="0"/>
                <w:sz w:val="14"/>
              </w:rPr>
              <w:t>Tenant ID format</w:t>
            </w:r>
          </w:p>
        </w:tc>
        <w:tc>
          <w:tcPr>
            <w:tcW w:type="dxa" w:w="4032"/>
            <w:vAlign w:val="top"/>
          </w:tcPr>
          <w:p>
            <w:pPr>
              <w:jc w:val="left"/>
            </w:pPr>
            <w:r/>
            <w:r>
              <w:rPr>
                <w:b w:val="0"/>
                <w:sz w:val="14"/>
              </w:rPr>
              <w:t>Một số ví dụ cũ dùng tenant-a/tnt-abc123; contract nên dùng UUID v4.</w:t>
            </w:r>
          </w:p>
        </w:tc>
        <w:tc>
          <w:tcPr>
            <w:tcW w:type="dxa" w:w="1152"/>
            <w:vAlign w:val="top"/>
          </w:tcPr>
          <w:p>
            <w:pPr>
              <w:jc w:val="left"/>
            </w:pPr>
            <w:r/>
            <w:r>
              <w:rPr>
                <w:b w:val="0"/>
                <w:sz w:val="14"/>
              </w:rPr>
              <w:t>High</w:t>
            </w:r>
          </w:p>
        </w:tc>
        <w:tc>
          <w:tcPr>
            <w:tcW w:type="dxa" w:w="3744"/>
            <w:vAlign w:val="top"/>
          </w:tcPr>
          <w:p>
            <w:pPr>
              <w:jc w:val="left"/>
            </w:pPr>
            <w:r/>
            <w:r>
              <w:rPr>
                <w:b w:val="0"/>
                <w:sz w:val="14"/>
              </w:rPr>
              <w:t>Chuẩn hóa toàn bộ headers/payloads/audit prefixes sang UUID.</w:t>
            </w:r>
          </w:p>
        </w:tc>
      </w:tr>
      <w:tr>
        <w:tc>
          <w:tcPr>
            <w:tcW w:type="dxa" w:w="2304"/>
            <w:vAlign w:val="top"/>
          </w:tcPr>
          <w:p>
            <w:pPr>
              <w:jc w:val="left"/>
            </w:pPr>
            <w:r/>
            <w:r>
              <w:rPr>
                <w:b w:val="0"/>
                <w:sz w:val="14"/>
              </w:rPr>
              <w:t>Pattern support v1.0</w:t>
            </w:r>
          </w:p>
        </w:tc>
        <w:tc>
          <w:tcPr>
            <w:tcW w:type="dxa" w:w="4032"/>
            <w:vAlign w:val="top"/>
          </w:tcPr>
          <w:p>
            <w:pPr>
              <w:jc w:val="left"/>
            </w:pPr>
            <w:r/>
            <w:r>
              <w:rPr>
                <w:b w:val="0"/>
                <w:sz w:val="14"/>
              </w:rPr>
              <w:t>Đề bài có 5 patterns, demo có thể chỉ làm 3 chính.</w:t>
            </w:r>
          </w:p>
        </w:tc>
        <w:tc>
          <w:tcPr>
            <w:tcW w:type="dxa" w:w="1152"/>
            <w:vAlign w:val="top"/>
          </w:tcPr>
          <w:p>
            <w:pPr>
              <w:jc w:val="left"/>
            </w:pPr>
            <w:r/>
            <w:r>
              <w:rPr>
                <w:b w:val="0"/>
                <w:sz w:val="14"/>
              </w:rPr>
              <w:t>Medium</w:t>
            </w:r>
          </w:p>
        </w:tc>
        <w:tc>
          <w:tcPr>
            <w:tcW w:type="dxa" w:w="3744"/>
            <w:vAlign w:val="top"/>
          </w:tcPr>
          <w:p>
            <w:pPr>
              <w:jc w:val="left"/>
            </w:pPr>
            <w:r/>
            <w:r>
              <w:rPr>
                <w:b w:val="0"/>
                <w:sz w:val="14"/>
              </w:rPr>
              <w:t>Ghi rõ v1.0 demo supports OOM/Stuck/Queue; Cert/Disk optional/backlog.</w:t>
            </w:r>
          </w:p>
        </w:tc>
      </w:tr>
      <w:tr>
        <w:tc>
          <w:tcPr>
            <w:tcW w:type="dxa" w:w="2304"/>
            <w:vAlign w:val="top"/>
          </w:tcPr>
          <w:p>
            <w:pPr>
              <w:jc w:val="left"/>
            </w:pPr>
            <w:r/>
            <w:r>
              <w:rPr>
                <w:b w:val="0"/>
                <w:sz w:val="14"/>
              </w:rPr>
              <w:t>Verify failure path</w:t>
            </w:r>
          </w:p>
        </w:tc>
        <w:tc>
          <w:tcPr>
            <w:tcW w:type="dxa" w:w="4032"/>
            <w:vAlign w:val="top"/>
          </w:tcPr>
          <w:p>
            <w:pPr>
              <w:jc w:val="left"/>
            </w:pPr>
            <w:r/>
            <w:r>
              <w:rPr>
                <w:b w:val="0"/>
                <w:sz w:val="14"/>
              </w:rPr>
              <w:t>Nếu execute fail thì gọi /verify status=FAILED hay escalate trực tiếp?</w:t>
            </w:r>
          </w:p>
        </w:tc>
        <w:tc>
          <w:tcPr>
            <w:tcW w:type="dxa" w:w="1152"/>
            <w:vAlign w:val="top"/>
          </w:tcPr>
          <w:p>
            <w:pPr>
              <w:jc w:val="left"/>
            </w:pPr>
            <w:r/>
            <w:r>
              <w:rPr>
                <w:b w:val="0"/>
                <w:sz w:val="14"/>
              </w:rPr>
              <w:t>Medium</w:t>
            </w:r>
          </w:p>
        </w:tc>
        <w:tc>
          <w:tcPr>
            <w:tcW w:type="dxa" w:w="3744"/>
            <w:vAlign w:val="top"/>
          </w:tcPr>
          <w:p>
            <w:pPr>
              <w:jc w:val="left"/>
            </w:pPr>
            <w:r/>
            <w:r>
              <w:rPr>
                <w:b w:val="0"/>
                <w:sz w:val="14"/>
              </w:rPr>
              <w:t>AIOps/CDOps chốt API behavior.</w:t>
            </w:r>
          </w:p>
        </w:tc>
      </w:tr>
      <w:tr>
        <w:tc>
          <w:tcPr>
            <w:tcW w:type="dxa" w:w="2304"/>
            <w:vAlign w:val="top"/>
          </w:tcPr>
          <w:p>
            <w:pPr>
              <w:jc w:val="left"/>
            </w:pPr>
            <w:r/>
            <w:r>
              <w:rPr>
                <w:b w:val="0"/>
                <w:sz w:val="14"/>
              </w:rPr>
              <w:t>Action plan schema</w:t>
            </w:r>
          </w:p>
        </w:tc>
        <w:tc>
          <w:tcPr>
            <w:tcW w:type="dxa" w:w="4032"/>
            <w:vAlign w:val="top"/>
          </w:tcPr>
          <w:p>
            <w:pPr>
              <w:jc w:val="left"/>
            </w:pPr>
            <w:r/>
            <w:r>
              <w:rPr>
                <w:b w:val="0"/>
                <w:sz w:val="14"/>
              </w:rPr>
              <w:t>Cần tránh free-text action gây khó execute.</w:t>
            </w:r>
          </w:p>
        </w:tc>
        <w:tc>
          <w:tcPr>
            <w:tcW w:type="dxa" w:w="1152"/>
            <w:vAlign w:val="top"/>
          </w:tcPr>
          <w:p>
            <w:pPr>
              <w:jc w:val="left"/>
            </w:pPr>
            <w:r/>
            <w:r>
              <w:rPr>
                <w:b w:val="0"/>
                <w:sz w:val="14"/>
              </w:rPr>
              <w:t>High</w:t>
            </w:r>
          </w:p>
        </w:tc>
        <w:tc>
          <w:tcPr>
            <w:tcW w:type="dxa" w:w="3744"/>
            <w:vAlign w:val="top"/>
          </w:tcPr>
          <w:p>
            <w:pPr>
              <w:jc w:val="left"/>
            </w:pPr>
            <w:r/>
            <w:r>
              <w:rPr>
                <w:b w:val="0"/>
                <w:sz w:val="14"/>
              </w:rPr>
              <w:t>AIOps publish JSON schema.</w:t>
            </w:r>
          </w:p>
        </w:tc>
      </w:tr>
      <w:tr>
        <w:tc>
          <w:tcPr>
            <w:tcW w:type="dxa" w:w="2304"/>
            <w:vAlign w:val="top"/>
          </w:tcPr>
          <w:p>
            <w:pPr>
              <w:jc w:val="left"/>
            </w:pPr>
            <w:r/>
            <w:r>
              <w:rPr>
                <w:b w:val="0"/>
                <w:sz w:val="14"/>
              </w:rPr>
              <w:t>AI deployment network</w:t>
            </w:r>
          </w:p>
        </w:tc>
        <w:tc>
          <w:tcPr>
            <w:tcW w:type="dxa" w:w="4032"/>
            <w:vAlign w:val="top"/>
          </w:tcPr>
          <w:p>
            <w:pPr>
              <w:jc w:val="left"/>
            </w:pPr>
            <w:r/>
            <w:r>
              <w:rPr>
                <w:b w:val="0"/>
                <w:sz w:val="14"/>
              </w:rPr>
              <w:t>Cần final DNS, SG, VPC peering/TGW, resolver rules.</w:t>
            </w:r>
          </w:p>
        </w:tc>
        <w:tc>
          <w:tcPr>
            <w:tcW w:type="dxa" w:w="1152"/>
            <w:vAlign w:val="top"/>
          </w:tcPr>
          <w:p>
            <w:pPr>
              <w:jc w:val="left"/>
            </w:pPr>
            <w:r/>
            <w:r>
              <w:rPr>
                <w:b w:val="0"/>
                <w:sz w:val="14"/>
              </w:rPr>
              <w:t>High</w:t>
            </w:r>
          </w:p>
        </w:tc>
        <w:tc>
          <w:tcPr>
            <w:tcW w:type="dxa" w:w="3744"/>
            <w:vAlign w:val="top"/>
          </w:tcPr>
          <w:p>
            <w:pPr>
              <w:jc w:val="left"/>
            </w:pPr>
            <w:r/>
            <w:r>
              <w:rPr>
                <w:b w:val="0"/>
                <w:sz w:val="14"/>
              </w:rPr>
              <w:t>AIOps + CDOps jointly verify connectivity.</w:t>
            </w:r>
          </w:p>
        </w:tc>
      </w:tr>
      <w:tr>
        <w:tc>
          <w:tcPr>
            <w:tcW w:type="dxa" w:w="2304"/>
            <w:vAlign w:val="top"/>
          </w:tcPr>
          <w:p>
            <w:pPr>
              <w:jc w:val="left"/>
            </w:pPr>
            <w:r/>
            <w:r>
              <w:rPr>
                <w:b w:val="0"/>
                <w:sz w:val="14"/>
              </w:rPr>
              <w:t>Rate limiting behavior</w:t>
            </w:r>
          </w:p>
        </w:tc>
        <w:tc>
          <w:tcPr>
            <w:tcW w:type="dxa" w:w="4032"/>
            <w:vAlign w:val="top"/>
          </w:tcPr>
          <w:p>
            <w:pPr>
              <w:jc w:val="left"/>
            </w:pPr>
            <w:r/>
            <w:r>
              <w:rPr>
                <w:b w:val="0"/>
                <w:sz w:val="14"/>
              </w:rPr>
              <w:t>Retry storm nếu nhiều alert cùng lúc.</w:t>
            </w:r>
          </w:p>
        </w:tc>
        <w:tc>
          <w:tcPr>
            <w:tcW w:type="dxa" w:w="1152"/>
            <w:vAlign w:val="top"/>
          </w:tcPr>
          <w:p>
            <w:pPr>
              <w:jc w:val="left"/>
            </w:pPr>
            <w:r/>
            <w:r>
              <w:rPr>
                <w:b w:val="0"/>
                <w:sz w:val="14"/>
              </w:rPr>
              <w:t>Medium</w:t>
            </w:r>
          </w:p>
        </w:tc>
        <w:tc>
          <w:tcPr>
            <w:tcW w:type="dxa" w:w="3744"/>
            <w:vAlign w:val="top"/>
          </w:tcPr>
          <w:p>
            <w:pPr>
              <w:jc w:val="left"/>
            </w:pPr>
            <w:r/>
            <w:r>
              <w:rPr>
                <w:b w:val="0"/>
                <w:sz w:val="14"/>
              </w:rPr>
              <w:t>AIOps publish Retry-After; CDOps implement backoff.</w:t>
            </w:r>
          </w:p>
        </w:tc>
      </w:tr>
      <w:tr>
        <w:tc>
          <w:tcPr>
            <w:tcW w:type="dxa" w:w="2304"/>
            <w:vAlign w:val="top"/>
          </w:tcPr>
          <w:p>
            <w:pPr>
              <w:jc w:val="left"/>
            </w:pPr>
            <w:r/>
            <w:r>
              <w:rPr>
                <w:b w:val="0"/>
                <w:sz w:val="14"/>
              </w:rPr>
              <w:t>Audit body hash</w:t>
            </w:r>
          </w:p>
        </w:tc>
        <w:tc>
          <w:tcPr>
            <w:tcW w:type="dxa" w:w="4032"/>
            <w:vAlign w:val="top"/>
          </w:tcPr>
          <w:p>
            <w:pPr>
              <w:jc w:val="left"/>
            </w:pPr>
            <w:r/>
            <w:r>
              <w:rPr>
                <w:b w:val="0"/>
                <w:sz w:val="14"/>
              </w:rPr>
              <w:t>AI contract nói lưu request/response header/body hash.</w:t>
            </w:r>
          </w:p>
        </w:tc>
        <w:tc>
          <w:tcPr>
            <w:tcW w:type="dxa" w:w="1152"/>
            <w:vAlign w:val="top"/>
          </w:tcPr>
          <w:p>
            <w:pPr>
              <w:jc w:val="left"/>
            </w:pPr>
            <w:r/>
            <w:r>
              <w:rPr>
                <w:b w:val="0"/>
                <w:sz w:val="14"/>
              </w:rPr>
              <w:t>Medium</w:t>
            </w:r>
          </w:p>
        </w:tc>
        <w:tc>
          <w:tcPr>
            <w:tcW w:type="dxa" w:w="3744"/>
            <w:vAlign w:val="top"/>
          </w:tcPr>
          <w:p>
            <w:pPr>
              <w:jc w:val="left"/>
            </w:pPr>
            <w:r/>
            <w:r>
              <w:rPr>
                <w:b w:val="0"/>
                <w:sz w:val="14"/>
              </w:rPr>
              <w:t>Chốt hash algorithm và field name.</w:t>
            </w:r>
          </w:p>
        </w:tc>
      </w:tr>
    </w:tbl>
    <w:p/>
    <w:p>
      <w:pPr>
        <w:pStyle w:val="Heading1"/>
      </w:pPr>
      <w:r>
        <w:t>19. Final Checklist gửi cho AIOps</w:t>
      </w:r>
    </w:p>
    <w:tbl>
      <w:tblPr>
        <w:tblStyle w:val="LightShading-Accent1"/>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880"/>
            <w:vAlign w:val="top"/>
            <w:shd w:fill="1F4E79"/>
          </w:tcPr>
          <w:p>
            <w:pPr>
              <w:jc w:val="left"/>
            </w:pPr>
            <w:r/>
            <w:r>
              <w:rPr>
                <w:b/>
                <w:color w:val="FFFFFF"/>
                <w:sz w:val="14"/>
              </w:rPr>
              <w:t>Checklist item</w:t>
            </w:r>
          </w:p>
        </w:tc>
        <w:tc>
          <w:tcPr>
            <w:tcW w:type="dxa" w:w="1440"/>
            <w:vAlign w:val="top"/>
            <w:shd w:fill="1F4E79"/>
          </w:tcPr>
          <w:p>
            <w:pPr>
              <w:jc w:val="left"/>
            </w:pPr>
            <w:r/>
            <w:r>
              <w:rPr>
                <w:b/>
                <w:color w:val="FFFFFF"/>
                <w:sz w:val="14"/>
              </w:rPr>
              <w:t>Owner</w:t>
            </w:r>
          </w:p>
        </w:tc>
        <w:tc>
          <w:tcPr>
            <w:tcW w:type="dxa" w:w="5040"/>
            <w:vAlign w:val="top"/>
            <w:shd w:fill="1F4E79"/>
          </w:tcPr>
          <w:p>
            <w:pPr>
              <w:jc w:val="left"/>
            </w:pPr>
            <w:r/>
            <w:r>
              <w:rPr>
                <w:b/>
                <w:color w:val="FFFFFF"/>
                <w:sz w:val="14"/>
              </w:rPr>
              <w:t>Current response</w:t>
            </w:r>
          </w:p>
        </w:tc>
        <w:tc>
          <w:tcPr>
            <w:tcW w:type="dxa" w:w="1872"/>
            <w:vAlign w:val="top"/>
            <w:shd w:fill="1F4E79"/>
          </w:tcPr>
          <w:p>
            <w:pPr>
              <w:jc w:val="left"/>
            </w:pPr>
            <w:r/>
            <w:r>
              <w:rPr>
                <w:b/>
                <w:color w:val="FFFFFF"/>
                <w:sz w:val="14"/>
              </w:rPr>
              <w:t>Status</w:t>
            </w:r>
          </w:p>
        </w:tc>
      </w:tr>
      <w:tr>
        <w:tc>
          <w:tcPr>
            <w:tcW w:type="dxa" w:w="2880"/>
            <w:vAlign w:val="top"/>
          </w:tcPr>
          <w:p>
            <w:pPr>
              <w:jc w:val="left"/>
            </w:pPr>
            <w:r/>
            <w:r>
              <w:rPr>
                <w:b w:val="0"/>
                <w:sz w:val="14"/>
              </w:rPr>
              <w:t>Cluster topology diagram/table</w:t>
            </w:r>
          </w:p>
        </w:tc>
        <w:tc>
          <w:tcPr>
            <w:tcW w:type="dxa" w:w="1440"/>
            <w:vAlign w:val="top"/>
          </w:tcPr>
          <w:p>
            <w:pPr>
              <w:jc w:val="left"/>
            </w:pPr>
            <w:r/>
            <w:r>
              <w:rPr>
                <w:b w:val="0"/>
                <w:sz w:val="14"/>
              </w:rPr>
              <w:t>CDOps</w:t>
            </w:r>
          </w:p>
        </w:tc>
        <w:tc>
          <w:tcPr>
            <w:tcW w:type="dxa" w:w="5040"/>
            <w:vAlign w:val="top"/>
          </w:tcPr>
          <w:p>
            <w:pPr>
              <w:jc w:val="left"/>
            </w:pPr>
            <w:r/>
            <w:r>
              <w:rPr>
                <w:b w:val="0"/>
                <w:sz w:val="14"/>
              </w:rPr>
              <w:t>Included in this report; update after real cluster names finalize.</w:t>
            </w:r>
          </w:p>
        </w:tc>
        <w:tc>
          <w:tcPr>
            <w:tcW w:type="dxa" w:w="1872"/>
            <w:vAlign w:val="top"/>
          </w:tcPr>
          <w:p>
            <w:pPr>
              <w:jc w:val="left"/>
            </w:pPr>
            <w:r/>
            <w:r>
              <w:rPr>
                <w:b w:val="0"/>
                <w:sz w:val="14"/>
              </w:rPr>
              <w:t>Ready / Pending exact deployment</w:t>
            </w:r>
          </w:p>
        </w:tc>
      </w:tr>
      <w:tr>
        <w:tc>
          <w:tcPr>
            <w:tcW w:type="dxa" w:w="2880"/>
            <w:vAlign w:val="top"/>
          </w:tcPr>
          <w:p>
            <w:pPr>
              <w:jc w:val="left"/>
            </w:pPr>
            <w:r/>
            <w:r>
              <w:rPr>
                <w:b w:val="0"/>
                <w:sz w:val="14"/>
              </w:rPr>
              <w:t>Service catalog</w:t>
            </w:r>
          </w:p>
        </w:tc>
        <w:tc>
          <w:tcPr>
            <w:tcW w:type="dxa" w:w="1440"/>
            <w:vAlign w:val="top"/>
          </w:tcPr>
          <w:p>
            <w:pPr>
              <w:jc w:val="left"/>
            </w:pPr>
            <w:r/>
            <w:r>
              <w:rPr>
                <w:b w:val="0"/>
                <w:sz w:val="14"/>
              </w:rPr>
              <w:t>CDOps</w:t>
            </w:r>
          </w:p>
        </w:tc>
        <w:tc>
          <w:tcPr>
            <w:tcW w:type="dxa" w:w="5040"/>
            <w:vAlign w:val="top"/>
          </w:tcPr>
          <w:p>
            <w:pPr>
              <w:jc w:val="left"/>
            </w:pPr>
            <w:r/>
            <w:r>
              <w:rPr>
                <w:b w:val="0"/>
                <w:sz w:val="14"/>
              </w:rPr>
              <w:t>Provided proposed catalog; AIOps to validate runbook target assumptions.</w:t>
            </w:r>
          </w:p>
        </w:tc>
        <w:tc>
          <w:tcPr>
            <w:tcW w:type="dxa" w:w="1872"/>
            <w:vAlign w:val="top"/>
          </w:tcPr>
          <w:p>
            <w:pPr>
              <w:jc w:val="left"/>
            </w:pPr>
            <w:r/>
            <w:r>
              <w:rPr>
                <w:b w:val="0"/>
                <w:sz w:val="14"/>
              </w:rPr>
              <w:t>Draft</w:t>
            </w:r>
          </w:p>
        </w:tc>
      </w:tr>
      <w:tr>
        <w:tc>
          <w:tcPr>
            <w:tcW w:type="dxa" w:w="2880"/>
            <w:vAlign w:val="top"/>
          </w:tcPr>
          <w:p>
            <w:pPr>
              <w:jc w:val="left"/>
            </w:pPr>
            <w:r/>
            <w:r>
              <w:rPr>
                <w:b w:val="0"/>
                <w:sz w:val="14"/>
              </w:rPr>
              <w:t>Tenant to namespace mapping</w:t>
            </w:r>
          </w:p>
        </w:tc>
        <w:tc>
          <w:tcPr>
            <w:tcW w:type="dxa" w:w="1440"/>
            <w:vAlign w:val="top"/>
          </w:tcPr>
          <w:p>
            <w:pPr>
              <w:jc w:val="left"/>
            </w:pPr>
            <w:r/>
            <w:r>
              <w:rPr>
                <w:b w:val="0"/>
                <w:sz w:val="14"/>
              </w:rPr>
              <w:t>CDOps</w:t>
            </w:r>
          </w:p>
        </w:tc>
        <w:tc>
          <w:tcPr>
            <w:tcW w:type="dxa" w:w="5040"/>
            <w:vAlign w:val="top"/>
          </w:tcPr>
          <w:p>
            <w:pPr>
              <w:jc w:val="left"/>
            </w:pPr>
            <w:r/>
            <w:r>
              <w:rPr>
                <w:b w:val="0"/>
                <w:sz w:val="14"/>
              </w:rPr>
              <w:t>UUID + namespace mapping provided.</w:t>
            </w:r>
          </w:p>
        </w:tc>
        <w:tc>
          <w:tcPr>
            <w:tcW w:type="dxa" w:w="1872"/>
            <w:vAlign w:val="top"/>
          </w:tcPr>
          <w:p>
            <w:pPr>
              <w:jc w:val="left"/>
            </w:pPr>
            <w:r/>
            <w:r>
              <w:rPr>
                <w:b w:val="0"/>
                <w:sz w:val="14"/>
              </w:rPr>
              <w:t>Draft</w:t>
            </w:r>
          </w:p>
        </w:tc>
      </w:tr>
      <w:tr>
        <w:tc>
          <w:tcPr>
            <w:tcW w:type="dxa" w:w="2880"/>
            <w:vAlign w:val="top"/>
          </w:tcPr>
          <w:p>
            <w:pPr>
              <w:jc w:val="left"/>
            </w:pPr>
            <w:r/>
            <w:r>
              <w:rPr>
                <w:b w:val="0"/>
                <w:sz w:val="14"/>
              </w:rPr>
              <w:t>Allowed action matrix</w:t>
            </w:r>
          </w:p>
        </w:tc>
        <w:tc>
          <w:tcPr>
            <w:tcW w:type="dxa" w:w="1440"/>
            <w:vAlign w:val="top"/>
          </w:tcPr>
          <w:p>
            <w:pPr>
              <w:jc w:val="left"/>
            </w:pPr>
            <w:r/>
            <w:r>
              <w:rPr>
                <w:b w:val="0"/>
                <w:sz w:val="14"/>
              </w:rPr>
              <w:t>CDOps</w:t>
            </w:r>
          </w:p>
        </w:tc>
        <w:tc>
          <w:tcPr>
            <w:tcW w:type="dxa" w:w="5040"/>
            <w:vAlign w:val="top"/>
          </w:tcPr>
          <w:p>
            <w:pPr>
              <w:jc w:val="left"/>
            </w:pPr>
            <w:r/>
            <w:r>
              <w:rPr>
                <w:b w:val="0"/>
                <w:sz w:val="14"/>
              </w:rPr>
              <w:t>Provided with limits and forbidden actions.</w:t>
            </w:r>
          </w:p>
        </w:tc>
        <w:tc>
          <w:tcPr>
            <w:tcW w:type="dxa" w:w="1872"/>
            <w:vAlign w:val="top"/>
          </w:tcPr>
          <w:p>
            <w:pPr>
              <w:jc w:val="left"/>
            </w:pPr>
            <w:r/>
            <w:r>
              <w:rPr>
                <w:b w:val="0"/>
                <w:sz w:val="14"/>
              </w:rPr>
              <w:t>Ready for review</w:t>
            </w:r>
          </w:p>
        </w:tc>
      </w:tr>
      <w:tr>
        <w:tc>
          <w:tcPr>
            <w:tcW w:type="dxa" w:w="2880"/>
            <w:vAlign w:val="top"/>
          </w:tcPr>
          <w:p>
            <w:pPr>
              <w:jc w:val="left"/>
            </w:pPr>
            <w:r/>
            <w:r>
              <w:rPr>
                <w:b w:val="0"/>
                <w:sz w:val="14"/>
              </w:rPr>
              <w:t>RBAC permissions/ServiceAccount details</w:t>
            </w:r>
          </w:p>
        </w:tc>
        <w:tc>
          <w:tcPr>
            <w:tcW w:type="dxa" w:w="1440"/>
            <w:vAlign w:val="top"/>
          </w:tcPr>
          <w:p>
            <w:pPr>
              <w:jc w:val="left"/>
            </w:pPr>
            <w:r/>
            <w:r>
              <w:rPr>
                <w:b w:val="0"/>
                <w:sz w:val="14"/>
              </w:rPr>
              <w:t>CDOps</w:t>
            </w:r>
          </w:p>
        </w:tc>
        <w:tc>
          <w:tcPr>
            <w:tcW w:type="dxa" w:w="5040"/>
            <w:vAlign w:val="top"/>
          </w:tcPr>
          <w:p>
            <w:pPr>
              <w:jc w:val="left"/>
            </w:pPr>
            <w:r/>
            <w:r>
              <w:rPr>
                <w:b w:val="0"/>
                <w:sz w:val="14"/>
              </w:rPr>
              <w:t>Provided intended RBAC; exact YAML after implementation.</w:t>
            </w:r>
          </w:p>
        </w:tc>
        <w:tc>
          <w:tcPr>
            <w:tcW w:type="dxa" w:w="1872"/>
            <w:vAlign w:val="top"/>
          </w:tcPr>
          <w:p>
            <w:pPr>
              <w:jc w:val="left"/>
            </w:pPr>
            <w:r/>
            <w:r>
              <w:rPr>
                <w:b w:val="0"/>
                <w:sz w:val="14"/>
              </w:rPr>
              <w:t>Draft</w:t>
            </w:r>
          </w:p>
        </w:tc>
      </w:tr>
      <w:tr>
        <w:tc>
          <w:tcPr>
            <w:tcW w:type="dxa" w:w="2880"/>
            <w:vAlign w:val="top"/>
          </w:tcPr>
          <w:p>
            <w:pPr>
              <w:jc w:val="left"/>
            </w:pPr>
            <w:r/>
            <w:r>
              <w:rPr>
                <w:b w:val="0"/>
                <w:sz w:val="14"/>
              </w:rPr>
              <w:t>Telemetry schema and sample payloads</w:t>
            </w:r>
          </w:p>
        </w:tc>
        <w:tc>
          <w:tcPr>
            <w:tcW w:type="dxa" w:w="1440"/>
            <w:vAlign w:val="top"/>
          </w:tcPr>
          <w:p>
            <w:pPr>
              <w:jc w:val="left"/>
            </w:pPr>
            <w:r/>
            <w:r>
              <w:rPr>
                <w:b w:val="0"/>
                <w:sz w:val="14"/>
              </w:rPr>
              <w:t>Joint</w:t>
            </w:r>
          </w:p>
        </w:tc>
        <w:tc>
          <w:tcPr>
            <w:tcW w:type="dxa" w:w="5040"/>
            <w:vAlign w:val="top"/>
          </w:tcPr>
          <w:p>
            <w:pPr>
              <w:jc w:val="left"/>
            </w:pPr>
            <w:r/>
            <w:r>
              <w:rPr>
                <w:b w:val="0"/>
                <w:sz w:val="14"/>
              </w:rPr>
              <w:t>Alignment proposed; canonical schema needs final decision by AIOps.</w:t>
            </w:r>
          </w:p>
        </w:tc>
        <w:tc>
          <w:tcPr>
            <w:tcW w:type="dxa" w:w="1872"/>
            <w:vAlign w:val="top"/>
          </w:tcPr>
          <w:p>
            <w:pPr>
              <w:jc w:val="left"/>
            </w:pPr>
            <w:r/>
            <w:r>
              <w:rPr>
                <w:b w:val="0"/>
                <w:sz w:val="14"/>
              </w:rPr>
              <w:t>Needs decision</w:t>
            </w:r>
          </w:p>
        </w:tc>
      </w:tr>
      <w:tr>
        <w:tc>
          <w:tcPr>
            <w:tcW w:type="dxa" w:w="2880"/>
            <w:vAlign w:val="top"/>
          </w:tcPr>
          <w:p>
            <w:pPr>
              <w:jc w:val="left"/>
            </w:pPr>
            <w:r/>
            <w:r>
              <w:rPr>
                <w:b w:val="0"/>
                <w:sz w:val="14"/>
              </w:rPr>
              <w:t>Alert source format and sample alerts</w:t>
            </w:r>
          </w:p>
        </w:tc>
        <w:tc>
          <w:tcPr>
            <w:tcW w:type="dxa" w:w="1440"/>
            <w:vAlign w:val="top"/>
          </w:tcPr>
          <w:p>
            <w:pPr>
              <w:jc w:val="left"/>
            </w:pPr>
            <w:r/>
            <w:r>
              <w:rPr>
                <w:b w:val="0"/>
                <w:sz w:val="14"/>
              </w:rPr>
              <w:t>CDOps</w:t>
            </w:r>
          </w:p>
        </w:tc>
        <w:tc>
          <w:tcPr>
            <w:tcW w:type="dxa" w:w="5040"/>
            <w:vAlign w:val="top"/>
          </w:tcPr>
          <w:p>
            <w:pPr>
              <w:jc w:val="left"/>
            </w:pPr>
            <w:r/>
            <w:r>
              <w:rPr>
                <w:b w:val="0"/>
                <w:sz w:val="14"/>
              </w:rPr>
              <w:t>Prometheus/K8s event/queue mappings defined; samples in appendix.</w:t>
            </w:r>
          </w:p>
        </w:tc>
        <w:tc>
          <w:tcPr>
            <w:tcW w:type="dxa" w:w="1872"/>
            <w:vAlign w:val="top"/>
          </w:tcPr>
          <w:p>
            <w:pPr>
              <w:jc w:val="left"/>
            </w:pPr>
            <w:r/>
            <w:r>
              <w:rPr>
                <w:b w:val="0"/>
                <w:sz w:val="14"/>
              </w:rPr>
              <w:t>Draft</w:t>
            </w:r>
          </w:p>
        </w:tc>
      </w:tr>
      <w:tr>
        <w:tc>
          <w:tcPr>
            <w:tcW w:type="dxa" w:w="2880"/>
            <w:vAlign w:val="top"/>
          </w:tcPr>
          <w:p>
            <w:pPr>
              <w:jc w:val="left"/>
            </w:pPr>
            <w:r/>
            <w:r>
              <w:rPr>
                <w:b w:val="0"/>
                <w:sz w:val="14"/>
              </w:rPr>
              <w:t>Incident injection plan</w:t>
            </w:r>
          </w:p>
        </w:tc>
        <w:tc>
          <w:tcPr>
            <w:tcW w:type="dxa" w:w="1440"/>
            <w:vAlign w:val="top"/>
          </w:tcPr>
          <w:p>
            <w:pPr>
              <w:jc w:val="left"/>
            </w:pPr>
            <w:r/>
            <w:r>
              <w:rPr>
                <w:b w:val="0"/>
                <w:sz w:val="14"/>
              </w:rPr>
              <w:t>CDOps</w:t>
            </w:r>
          </w:p>
        </w:tc>
        <w:tc>
          <w:tcPr>
            <w:tcW w:type="dxa" w:w="5040"/>
            <w:vAlign w:val="top"/>
          </w:tcPr>
          <w:p>
            <w:pPr>
              <w:jc w:val="left"/>
            </w:pPr>
            <w:r/>
            <w:r>
              <w:rPr>
                <w:b w:val="0"/>
                <w:sz w:val="14"/>
              </w:rPr>
              <w:t>12 scenarios listed; mark measured metrics Pending until simulation.</w:t>
            </w:r>
          </w:p>
        </w:tc>
        <w:tc>
          <w:tcPr>
            <w:tcW w:type="dxa" w:w="1872"/>
            <w:vAlign w:val="top"/>
          </w:tcPr>
          <w:p>
            <w:pPr>
              <w:jc w:val="left"/>
            </w:pPr>
            <w:r/>
            <w:r>
              <w:rPr>
                <w:b w:val="0"/>
                <w:sz w:val="14"/>
              </w:rPr>
              <w:t>Draft</w:t>
            </w:r>
          </w:p>
        </w:tc>
      </w:tr>
      <w:tr>
        <w:tc>
          <w:tcPr>
            <w:tcW w:type="dxa" w:w="2880"/>
            <w:vAlign w:val="top"/>
          </w:tcPr>
          <w:p>
            <w:pPr>
              <w:jc w:val="left"/>
            </w:pPr>
            <w:r/>
            <w:r>
              <w:rPr>
                <w:b w:val="0"/>
                <w:sz w:val="14"/>
              </w:rPr>
              <w:t>Pre-state snapshot format</w:t>
            </w:r>
          </w:p>
        </w:tc>
        <w:tc>
          <w:tcPr>
            <w:tcW w:type="dxa" w:w="1440"/>
            <w:vAlign w:val="top"/>
          </w:tcPr>
          <w:p>
            <w:pPr>
              <w:jc w:val="left"/>
            </w:pPr>
            <w:r/>
            <w:r>
              <w:rPr>
                <w:b w:val="0"/>
                <w:sz w:val="14"/>
              </w:rPr>
              <w:t>CDOps</w:t>
            </w:r>
          </w:p>
        </w:tc>
        <w:tc>
          <w:tcPr>
            <w:tcW w:type="dxa" w:w="5040"/>
            <w:vAlign w:val="top"/>
          </w:tcPr>
          <w:p>
            <w:pPr>
              <w:jc w:val="left"/>
            </w:pPr>
            <w:r/>
            <w:r>
              <w:rPr>
                <w:b w:val="0"/>
                <w:sz w:val="14"/>
              </w:rPr>
              <w:t>Provided fields and sample JSON.</w:t>
            </w:r>
          </w:p>
        </w:tc>
        <w:tc>
          <w:tcPr>
            <w:tcW w:type="dxa" w:w="1872"/>
            <w:vAlign w:val="top"/>
          </w:tcPr>
          <w:p>
            <w:pPr>
              <w:jc w:val="left"/>
            </w:pPr>
            <w:r/>
            <w:r>
              <w:rPr>
                <w:b w:val="0"/>
                <w:sz w:val="14"/>
              </w:rPr>
              <w:t>Ready for review</w:t>
            </w:r>
          </w:p>
        </w:tc>
      </w:tr>
      <w:tr>
        <w:tc>
          <w:tcPr>
            <w:tcW w:type="dxa" w:w="2880"/>
            <w:vAlign w:val="top"/>
          </w:tcPr>
          <w:p>
            <w:pPr>
              <w:jc w:val="left"/>
            </w:pPr>
            <w:r/>
            <w:r>
              <w:rPr>
                <w:b w:val="0"/>
                <w:sz w:val="14"/>
              </w:rPr>
              <w:t>Audit storage interface</w:t>
            </w:r>
          </w:p>
        </w:tc>
        <w:tc>
          <w:tcPr>
            <w:tcW w:type="dxa" w:w="1440"/>
            <w:vAlign w:val="top"/>
          </w:tcPr>
          <w:p>
            <w:pPr>
              <w:jc w:val="left"/>
            </w:pPr>
            <w:r/>
            <w:r>
              <w:rPr>
                <w:b w:val="0"/>
                <w:sz w:val="14"/>
              </w:rPr>
              <w:t>CDOps</w:t>
            </w:r>
          </w:p>
        </w:tc>
        <w:tc>
          <w:tcPr>
            <w:tcW w:type="dxa" w:w="5040"/>
            <w:vAlign w:val="top"/>
          </w:tcPr>
          <w:p>
            <w:pPr>
              <w:jc w:val="left"/>
            </w:pPr>
            <w:r/>
            <w:r>
              <w:rPr>
                <w:b w:val="0"/>
                <w:sz w:val="14"/>
              </w:rPr>
              <w:t>S3 Object Lock + Firehose + Athena.</w:t>
            </w:r>
          </w:p>
        </w:tc>
        <w:tc>
          <w:tcPr>
            <w:tcW w:type="dxa" w:w="1872"/>
            <w:vAlign w:val="top"/>
          </w:tcPr>
          <w:p>
            <w:pPr>
              <w:jc w:val="left"/>
            </w:pPr>
            <w:r/>
            <w:r>
              <w:rPr>
                <w:b w:val="0"/>
                <w:sz w:val="14"/>
              </w:rPr>
              <w:t>Ready for review</w:t>
            </w:r>
          </w:p>
        </w:tc>
      </w:tr>
      <w:tr>
        <w:tc>
          <w:tcPr>
            <w:tcW w:type="dxa" w:w="2880"/>
            <w:vAlign w:val="top"/>
          </w:tcPr>
          <w:p>
            <w:pPr>
              <w:jc w:val="left"/>
            </w:pPr>
            <w:r/>
            <w:r>
              <w:rPr>
                <w:b w:val="0"/>
                <w:sz w:val="14"/>
              </w:rPr>
              <w:t>Verification metric source</w:t>
            </w:r>
          </w:p>
        </w:tc>
        <w:tc>
          <w:tcPr>
            <w:tcW w:type="dxa" w:w="1440"/>
            <w:vAlign w:val="top"/>
          </w:tcPr>
          <w:p>
            <w:pPr>
              <w:jc w:val="left"/>
            </w:pPr>
            <w:r/>
            <w:r>
              <w:rPr>
                <w:b w:val="0"/>
                <w:sz w:val="14"/>
              </w:rPr>
              <w:t>CDOps</w:t>
            </w:r>
          </w:p>
        </w:tc>
        <w:tc>
          <w:tcPr>
            <w:tcW w:type="dxa" w:w="5040"/>
            <w:vAlign w:val="top"/>
          </w:tcPr>
          <w:p>
            <w:pPr>
              <w:jc w:val="left"/>
            </w:pPr>
            <w:r/>
            <w:r>
              <w:rPr>
                <w:b w:val="0"/>
                <w:sz w:val="14"/>
              </w:rPr>
              <w:t>CDOps queries metrics and calls /v1/verify.</w:t>
            </w:r>
          </w:p>
        </w:tc>
        <w:tc>
          <w:tcPr>
            <w:tcW w:type="dxa" w:w="1872"/>
            <w:vAlign w:val="top"/>
          </w:tcPr>
          <w:p>
            <w:pPr>
              <w:jc w:val="left"/>
            </w:pPr>
            <w:r/>
            <w:r>
              <w:rPr>
                <w:b w:val="0"/>
                <w:sz w:val="14"/>
              </w:rPr>
              <w:t>Needs final API behavior</w:t>
            </w:r>
          </w:p>
        </w:tc>
      </w:tr>
      <w:tr>
        <w:tc>
          <w:tcPr>
            <w:tcW w:type="dxa" w:w="2880"/>
            <w:vAlign w:val="top"/>
          </w:tcPr>
          <w:p>
            <w:pPr>
              <w:jc w:val="left"/>
            </w:pPr>
            <w:r/>
            <w:r>
              <w:rPr>
                <w:b w:val="0"/>
                <w:sz w:val="14"/>
              </w:rPr>
              <w:t>Rollback mechanism per action</w:t>
            </w:r>
          </w:p>
        </w:tc>
        <w:tc>
          <w:tcPr>
            <w:tcW w:type="dxa" w:w="1440"/>
            <w:vAlign w:val="top"/>
          </w:tcPr>
          <w:p>
            <w:pPr>
              <w:jc w:val="left"/>
            </w:pPr>
            <w:r/>
            <w:r>
              <w:rPr>
                <w:b w:val="0"/>
                <w:sz w:val="14"/>
              </w:rPr>
              <w:t>CDOps</w:t>
            </w:r>
          </w:p>
        </w:tc>
        <w:tc>
          <w:tcPr>
            <w:tcW w:type="dxa" w:w="5040"/>
            <w:vAlign w:val="top"/>
          </w:tcPr>
          <w:p>
            <w:pPr>
              <w:jc w:val="left"/>
            </w:pPr>
            <w:r/>
            <w:r>
              <w:rPr>
                <w:b w:val="0"/>
                <w:sz w:val="14"/>
              </w:rPr>
              <w:t>Provided rollback table.</w:t>
            </w:r>
          </w:p>
        </w:tc>
        <w:tc>
          <w:tcPr>
            <w:tcW w:type="dxa" w:w="1872"/>
            <w:vAlign w:val="top"/>
          </w:tcPr>
          <w:p>
            <w:pPr>
              <w:jc w:val="left"/>
            </w:pPr>
            <w:r/>
            <w:r>
              <w:rPr>
                <w:b w:val="0"/>
                <w:sz w:val="14"/>
              </w:rPr>
              <w:t>Ready for review</w:t>
            </w:r>
          </w:p>
        </w:tc>
      </w:tr>
      <w:tr>
        <w:tc>
          <w:tcPr>
            <w:tcW w:type="dxa" w:w="2880"/>
            <w:vAlign w:val="top"/>
          </w:tcPr>
          <w:p>
            <w:pPr>
              <w:jc w:val="left"/>
            </w:pPr>
            <w:r/>
            <w:r>
              <w:rPr>
                <w:b w:val="0"/>
                <w:sz w:val="14"/>
              </w:rPr>
              <w:t>Network/auth details</w:t>
            </w:r>
          </w:p>
        </w:tc>
        <w:tc>
          <w:tcPr>
            <w:tcW w:type="dxa" w:w="1440"/>
            <w:vAlign w:val="top"/>
          </w:tcPr>
          <w:p>
            <w:pPr>
              <w:jc w:val="left"/>
            </w:pPr>
            <w:r/>
            <w:r>
              <w:rPr>
                <w:b w:val="0"/>
                <w:sz w:val="14"/>
              </w:rPr>
              <w:t>Joint</w:t>
            </w:r>
          </w:p>
        </w:tc>
        <w:tc>
          <w:tcPr>
            <w:tcW w:type="dxa" w:w="5040"/>
            <w:vAlign w:val="top"/>
          </w:tcPr>
          <w:p>
            <w:pPr>
              <w:jc w:val="left"/>
            </w:pPr>
            <w:r/>
            <w:r>
              <w:rPr>
                <w:b w:val="0"/>
                <w:sz w:val="14"/>
              </w:rPr>
              <w:t>SigV4/private endpoint/VPC connectivity expected.</w:t>
            </w:r>
          </w:p>
        </w:tc>
        <w:tc>
          <w:tcPr>
            <w:tcW w:type="dxa" w:w="1872"/>
            <w:vAlign w:val="top"/>
          </w:tcPr>
          <w:p>
            <w:pPr>
              <w:jc w:val="left"/>
            </w:pPr>
            <w:r/>
            <w:r>
              <w:rPr>
                <w:b w:val="0"/>
                <w:sz w:val="14"/>
              </w:rPr>
              <w:t>Needs final endpoint/SG</w:t>
            </w:r>
          </w:p>
        </w:tc>
      </w:tr>
    </w:tbl>
    <w:p/>
    <w:p>
      <w:pPr>
        <w:pStyle w:val="Heading1"/>
      </w:pPr>
      <w:r>
        <w:t>20. Appendices: Sample Payloads</w:t>
      </w:r>
    </w:p>
    <w:p>
      <w:pPr>
        <w:pStyle w:val="Heading2"/>
      </w:pPr>
      <w:r>
        <w:t>20.1 Sample canonical telemetry payload</w:t>
      </w:r>
    </w:p>
    <w:p>
      <w:pPr>
        <w:pStyle w:val="CodeBlock"/>
      </w:pPr>
      <w:r>
        <w:rPr>
          <w:rFonts w:ascii="Consolas" w:hAnsi="Consolas"/>
          <w:sz w:val="16"/>
        </w:rPr>
        <w:t>{</w:t>
      </w:r>
    </w:p>
    <w:p>
      <w:pPr>
        <w:pStyle w:val="CodeBlock"/>
      </w:pPr>
      <w:r>
        <w:rPr>
          <w:rFonts w:ascii="Consolas" w:hAnsi="Consolas"/>
          <w:sz w:val="16"/>
        </w:rPr>
        <w:t xml:space="preserve">  "ts": "2026-06-25T10:30:00.123Z",</w:t>
      </w:r>
    </w:p>
    <w:p>
      <w:pPr>
        <w:pStyle w:val="CodeBlock"/>
      </w:pPr>
      <w:r>
        <w:rPr>
          <w:rFonts w:ascii="Consolas" w:hAnsi="Consolas"/>
          <w:sz w:val="16"/>
        </w:rPr>
        <w:t xml:space="preserve">  "tenant_id": "11111111-1111-4111-8111-111111111111",</w:t>
      </w:r>
    </w:p>
    <w:p>
      <w:pPr>
        <w:pStyle w:val="CodeBlock"/>
      </w:pPr>
      <w:r>
        <w:rPr>
          <w:rFonts w:ascii="Consolas" w:hAnsi="Consolas"/>
          <w:sz w:val="16"/>
        </w:rPr>
        <w:t xml:space="preserve">  "service": "checkout-api",</w:t>
      </w:r>
    </w:p>
    <w:p>
      <w:pPr>
        <w:pStyle w:val="CodeBlock"/>
      </w:pPr>
      <w:r>
        <w:rPr>
          <w:rFonts w:ascii="Consolas" w:hAnsi="Consolas"/>
          <w:sz w:val="16"/>
        </w:rPr>
        <w:t xml:space="preserve">  "signal_name": "service_error_rate",</w:t>
      </w:r>
    </w:p>
    <w:p>
      <w:pPr>
        <w:pStyle w:val="CodeBlock"/>
      </w:pPr>
      <w:r>
        <w:rPr>
          <w:rFonts w:ascii="Consolas" w:hAnsi="Consolas"/>
          <w:sz w:val="16"/>
        </w:rPr>
        <w:t xml:space="preserve">  "value": 0.085,</w:t>
      </w:r>
    </w:p>
    <w:p>
      <w:pPr>
        <w:pStyle w:val="CodeBlock"/>
      </w:pPr>
      <w:r>
        <w:rPr>
          <w:rFonts w:ascii="Consolas" w:hAnsi="Consolas"/>
          <w:sz w:val="16"/>
        </w:rPr>
        <w:t xml:space="preserve">  "labels": {</w:t>
      </w:r>
    </w:p>
    <w:p>
      <w:pPr>
        <w:pStyle w:val="CodeBlock"/>
      </w:pPr>
      <w:r>
        <w:rPr>
          <w:rFonts w:ascii="Consolas" w:hAnsi="Consolas"/>
          <w:sz w:val="16"/>
        </w:rPr>
        <w:t xml:space="preserve">    "system": "TF3-SELFHEAL-SANDBOX",</w:t>
      </w:r>
    </w:p>
    <w:p>
      <w:pPr>
        <w:pStyle w:val="CodeBlock"/>
      </w:pPr>
      <w:r>
        <w:rPr>
          <w:rFonts w:ascii="Consolas" w:hAnsi="Consolas"/>
          <w:sz w:val="16"/>
        </w:rPr>
        <w:t xml:space="preserve">    "endpoint": "/v1/checkout",</w:t>
      </w:r>
    </w:p>
    <w:p>
      <w:pPr>
        <w:pStyle w:val="CodeBlock"/>
      </w:pPr>
      <w:r>
        <w:rPr>
          <w:rFonts w:ascii="Consolas" w:hAnsi="Consolas"/>
          <w:sz w:val="16"/>
        </w:rPr>
        <w:t xml:space="preserve">    "namespace": "tenant-a",</w:t>
      </w:r>
    </w:p>
    <w:p>
      <w:pPr>
        <w:pStyle w:val="CodeBlock"/>
      </w:pPr>
      <w:r>
        <w:rPr>
          <w:rFonts w:ascii="Consolas" w:hAnsi="Consolas"/>
          <w:sz w:val="16"/>
        </w:rPr>
        <w:t xml:space="preserve">    "deployment": "checkout-api"</w:t>
      </w:r>
    </w:p>
    <w:p>
      <w:pPr>
        <w:pStyle w:val="CodeBlock"/>
      </w:pPr>
      <w:r>
        <w:rPr>
          <w:rFonts w:ascii="Consolas" w:hAnsi="Consolas"/>
          <w:sz w:val="16"/>
        </w:rPr>
        <w:t xml:space="preserve">  },</w:t>
      </w:r>
    </w:p>
    <w:p>
      <w:pPr>
        <w:pStyle w:val="CodeBlock"/>
      </w:pPr>
      <w:r>
        <w:rPr>
          <w:rFonts w:ascii="Consolas" w:hAnsi="Consolas"/>
          <w:sz w:val="16"/>
        </w:rPr>
        <w:t xml:space="preserve">  "correlation_id": "9b1deb4d-3b7d-4bad-9bdd-2b0d7b3dcb6d"</w:t>
      </w:r>
    </w:p>
    <w:p>
      <w:pPr>
        <w:pStyle w:val="CodeBlock"/>
      </w:pPr>
      <w:r>
        <w:rPr>
          <w:rFonts w:ascii="Consolas" w:hAnsi="Consolas"/>
          <w:sz w:val="16"/>
        </w:rPr>
        <w:t>}</w:t>
      </w:r>
    </w:p>
    <w:p/>
    <w:p>
      <w:pPr>
        <w:pStyle w:val="Heading2"/>
      </w:pPr>
      <w:r>
        <w:t>20.2 Sample derived OOM alert payload</w:t>
      </w:r>
    </w:p>
    <w:p>
      <w:pPr>
        <w:pStyle w:val="CodeBlock"/>
      </w:pPr>
      <w:r>
        <w:rPr>
          <w:rFonts w:ascii="Consolas" w:hAnsi="Consolas"/>
          <w:sz w:val="16"/>
        </w:rPr>
        <w:t>{</w:t>
      </w:r>
    </w:p>
    <w:p>
      <w:pPr>
        <w:pStyle w:val="CodeBlock"/>
      </w:pPr>
      <w:r>
        <w:rPr>
          <w:rFonts w:ascii="Consolas" w:hAnsi="Consolas"/>
          <w:sz w:val="16"/>
        </w:rPr>
        <w:t xml:space="preserve">  "ts": "2026-06-25T10:30:00.000Z",</w:t>
      </w:r>
    </w:p>
    <w:p>
      <w:pPr>
        <w:pStyle w:val="CodeBlock"/>
      </w:pPr>
      <w:r>
        <w:rPr>
          <w:rFonts w:ascii="Consolas" w:hAnsi="Consolas"/>
          <w:sz w:val="16"/>
        </w:rPr>
        <w:t xml:space="preserve">  "tenant_id": "11111111-1111-4111-8111-111111111111",</w:t>
      </w:r>
    </w:p>
    <w:p>
      <w:pPr>
        <w:pStyle w:val="CodeBlock"/>
      </w:pPr>
      <w:r>
        <w:rPr>
          <w:rFonts w:ascii="Consolas" w:hAnsi="Consolas"/>
          <w:sz w:val="16"/>
        </w:rPr>
        <w:t xml:space="preserve">  "signal_name": "pod_oom_event",</w:t>
      </w:r>
    </w:p>
    <w:p>
      <w:pPr>
        <w:pStyle w:val="CodeBlock"/>
      </w:pPr>
      <w:r>
        <w:rPr>
          <w:rFonts w:ascii="Consolas" w:hAnsi="Consolas"/>
          <w:sz w:val="16"/>
        </w:rPr>
        <w:t xml:space="preserve">  "namespace": "tenant-a",</w:t>
      </w:r>
    </w:p>
    <w:p>
      <w:pPr>
        <w:pStyle w:val="CodeBlock"/>
      </w:pPr>
      <w:r>
        <w:rPr>
          <w:rFonts w:ascii="Consolas" w:hAnsi="Consolas"/>
          <w:sz w:val="16"/>
        </w:rPr>
        <w:t xml:space="preserve">  "service": "checkout-api",</w:t>
      </w:r>
    </w:p>
    <w:p>
      <w:pPr>
        <w:pStyle w:val="CodeBlock"/>
      </w:pPr>
      <w:r>
        <w:rPr>
          <w:rFonts w:ascii="Consolas" w:hAnsi="Consolas"/>
          <w:sz w:val="16"/>
        </w:rPr>
        <w:t xml:space="preserve">  "deployment": "checkout-api",</w:t>
      </w:r>
    </w:p>
    <w:p>
      <w:pPr>
        <w:pStyle w:val="CodeBlock"/>
      </w:pPr>
      <w:r>
        <w:rPr>
          <w:rFonts w:ascii="Consolas" w:hAnsi="Consolas"/>
          <w:sz w:val="16"/>
        </w:rPr>
        <w:t xml:space="preserve">  "pod_name": "checkout-api-7f8d9-xyz",</w:t>
      </w:r>
    </w:p>
    <w:p>
      <w:pPr>
        <w:pStyle w:val="CodeBlock"/>
      </w:pPr>
      <w:r>
        <w:rPr>
          <w:rFonts w:ascii="Consolas" w:hAnsi="Consolas"/>
          <w:sz w:val="16"/>
        </w:rPr>
        <w:t xml:space="preserve">  "container": "main",</w:t>
      </w:r>
    </w:p>
    <w:p>
      <w:pPr>
        <w:pStyle w:val="CodeBlock"/>
      </w:pPr>
      <w:r>
        <w:rPr>
          <w:rFonts w:ascii="Consolas" w:hAnsi="Consolas"/>
          <w:sz w:val="16"/>
        </w:rPr>
        <w:t xml:space="preserve">  "memory_limit_mb": 512,</w:t>
      </w:r>
    </w:p>
    <w:p>
      <w:pPr>
        <w:pStyle w:val="CodeBlock"/>
      </w:pPr>
      <w:r>
        <w:rPr>
          <w:rFonts w:ascii="Consolas" w:hAnsi="Consolas"/>
          <w:sz w:val="16"/>
        </w:rPr>
        <w:t xml:space="preserve">  "memory_request_mb": 256,</w:t>
      </w:r>
    </w:p>
    <w:p>
      <w:pPr>
        <w:pStyle w:val="CodeBlock"/>
      </w:pPr>
      <w:r>
        <w:rPr>
          <w:rFonts w:ascii="Consolas" w:hAnsi="Consolas"/>
          <w:sz w:val="16"/>
        </w:rPr>
        <w:t xml:space="preserve">  "exit_code": 137,</w:t>
      </w:r>
    </w:p>
    <w:p>
      <w:pPr>
        <w:pStyle w:val="CodeBlock"/>
      </w:pPr>
      <w:r>
        <w:rPr>
          <w:rFonts w:ascii="Consolas" w:hAnsi="Consolas"/>
          <w:sz w:val="16"/>
        </w:rPr>
        <w:t xml:space="preserve">  "reason": "OOMKilled",</w:t>
      </w:r>
    </w:p>
    <w:p>
      <w:pPr>
        <w:pStyle w:val="CodeBlock"/>
      </w:pPr>
      <w:r>
        <w:rPr>
          <w:rFonts w:ascii="Consolas" w:hAnsi="Consolas"/>
          <w:sz w:val="16"/>
        </w:rPr>
        <w:t xml:space="preserve">  "restart_count": 3,</w:t>
      </w:r>
    </w:p>
    <w:p>
      <w:pPr>
        <w:pStyle w:val="CodeBlock"/>
      </w:pPr>
      <w:r>
        <w:rPr>
          <w:rFonts w:ascii="Consolas" w:hAnsi="Consolas"/>
          <w:sz w:val="16"/>
        </w:rPr>
        <w:t xml:space="preserve">  "correlation_id": "inc-oom-tenant-a-checkout-001"</w:t>
      </w:r>
    </w:p>
    <w:p>
      <w:pPr>
        <w:pStyle w:val="CodeBlock"/>
      </w:pPr>
      <w:r>
        <w:rPr>
          <w:rFonts w:ascii="Consolas" w:hAnsi="Consolas"/>
          <w:sz w:val="16"/>
        </w:rPr>
        <w:t>}</w:t>
      </w:r>
    </w:p>
    <w:p/>
    <w:p>
      <w:pPr>
        <w:pStyle w:val="Heading2"/>
      </w:pPr>
      <w:r>
        <w:t>20.3 Sample /v1/decide response required by CDOps</w:t>
      </w:r>
    </w:p>
    <w:p>
      <w:pPr>
        <w:pStyle w:val="CodeBlock"/>
      </w:pPr>
      <w:r>
        <w:rPr>
          <w:rFonts w:ascii="Consolas" w:hAnsi="Consolas"/>
          <w:sz w:val="16"/>
        </w:rPr>
        <w:t>{</w:t>
      </w:r>
    </w:p>
    <w:p>
      <w:pPr>
        <w:pStyle w:val="CodeBlock"/>
      </w:pPr>
      <w:r>
        <w:rPr>
          <w:rFonts w:ascii="Consolas" w:hAnsi="Consolas"/>
          <w:sz w:val="16"/>
        </w:rPr>
        <w:t xml:space="preserve">  "runbook_id": "RB-K8S-001",</w:t>
      </w:r>
    </w:p>
    <w:p>
      <w:pPr>
        <w:pStyle w:val="CodeBlock"/>
      </w:pPr>
      <w:r>
        <w:rPr>
          <w:rFonts w:ascii="Consolas" w:hAnsi="Consolas"/>
          <w:sz w:val="16"/>
        </w:rPr>
        <w:t xml:space="preserve">  "correlation_id": "inc-oom-tenant-a-checkout-001",</w:t>
      </w:r>
    </w:p>
    <w:p>
      <w:pPr>
        <w:pStyle w:val="CodeBlock"/>
      </w:pPr>
      <w:r>
        <w:rPr>
          <w:rFonts w:ascii="Consolas" w:hAnsi="Consolas"/>
          <w:sz w:val="16"/>
        </w:rPr>
        <w:t xml:space="preserve">  "pattern_type": "urgent",</w:t>
      </w:r>
    </w:p>
    <w:p>
      <w:pPr>
        <w:pStyle w:val="CodeBlock"/>
      </w:pPr>
      <w:r>
        <w:rPr>
          <w:rFonts w:ascii="Consolas" w:hAnsi="Consolas"/>
          <w:sz w:val="16"/>
        </w:rPr>
        <w:t xml:space="preserve">  "confidence": 0.92,</w:t>
      </w:r>
    </w:p>
    <w:p>
      <w:pPr>
        <w:pStyle w:val="CodeBlock"/>
      </w:pPr>
      <w:r>
        <w:rPr>
          <w:rFonts w:ascii="Consolas" w:hAnsi="Consolas"/>
          <w:sz w:val="16"/>
        </w:rPr>
        <w:t xml:space="preserve">  "suggested_action": "PATCH_MEMORY_LIMIT",</w:t>
      </w:r>
    </w:p>
    <w:p>
      <w:pPr>
        <w:pStyle w:val="CodeBlock"/>
      </w:pPr>
      <w:r>
        <w:rPr>
          <w:rFonts w:ascii="Consolas" w:hAnsi="Consolas"/>
          <w:sz w:val="16"/>
        </w:rPr>
        <w:t xml:space="preserve">  "target": "deployment/checkout-api",</w:t>
      </w:r>
    </w:p>
    <w:p>
      <w:pPr>
        <w:pStyle w:val="CodeBlock"/>
      </w:pPr>
      <w:r>
        <w:rPr>
          <w:rFonts w:ascii="Consolas" w:hAnsi="Consolas"/>
          <w:sz w:val="16"/>
        </w:rPr>
        <w:t xml:space="preserve">  "action_params": {</w:t>
      </w:r>
    </w:p>
    <w:p>
      <w:pPr>
        <w:pStyle w:val="CodeBlock"/>
      </w:pPr>
      <w:r>
        <w:rPr>
          <w:rFonts w:ascii="Consolas" w:hAnsi="Consolas"/>
          <w:sz w:val="16"/>
        </w:rPr>
        <w:t xml:space="preserve">    "namespace": "tenant-a",</w:t>
      </w:r>
    </w:p>
    <w:p>
      <w:pPr>
        <w:pStyle w:val="CodeBlock"/>
      </w:pPr>
      <w:r>
        <w:rPr>
          <w:rFonts w:ascii="Consolas" w:hAnsi="Consolas"/>
          <w:sz w:val="16"/>
        </w:rPr>
        <w:t xml:space="preserve">    "container": "main",</w:t>
      </w:r>
    </w:p>
    <w:p>
      <w:pPr>
        <w:pStyle w:val="CodeBlock"/>
      </w:pPr>
      <w:r>
        <w:rPr>
          <w:rFonts w:ascii="Consolas" w:hAnsi="Consolas"/>
          <w:sz w:val="16"/>
        </w:rPr>
        <w:t xml:space="preserve">    "memory_request_mb": 512,</w:t>
      </w:r>
    </w:p>
    <w:p>
      <w:pPr>
        <w:pStyle w:val="CodeBlock"/>
      </w:pPr>
      <w:r>
        <w:rPr>
          <w:rFonts w:ascii="Consolas" w:hAnsi="Consolas"/>
          <w:sz w:val="16"/>
        </w:rPr>
        <w:t xml:space="preserve">    "memory_limit_mb": 768</w:t>
      </w:r>
    </w:p>
    <w:p>
      <w:pPr>
        <w:pStyle w:val="CodeBlock"/>
      </w:pPr>
      <w:r>
        <w:rPr>
          <w:rFonts w:ascii="Consolas" w:hAnsi="Consolas"/>
          <w:sz w:val="16"/>
        </w:rPr>
        <w:t xml:space="preserve">  },</w:t>
      </w:r>
    </w:p>
    <w:p>
      <w:pPr>
        <w:pStyle w:val="CodeBlock"/>
      </w:pPr>
      <w:r>
        <w:rPr>
          <w:rFonts w:ascii="Consolas" w:hAnsi="Consolas"/>
          <w:sz w:val="16"/>
        </w:rPr>
        <w:t xml:space="preserve">  "blast_radius_limit": {</w:t>
      </w:r>
    </w:p>
    <w:p>
      <w:pPr>
        <w:pStyle w:val="CodeBlock"/>
      </w:pPr>
      <w:r>
        <w:rPr>
          <w:rFonts w:ascii="Consolas" w:hAnsi="Consolas"/>
          <w:sz w:val="16"/>
        </w:rPr>
        <w:t xml:space="preserve">    "allowed_namespace": "tenant-a",</w:t>
      </w:r>
    </w:p>
    <w:p>
      <w:pPr>
        <w:pStyle w:val="CodeBlock"/>
      </w:pPr>
      <w:r>
        <w:rPr>
          <w:rFonts w:ascii="Consolas" w:hAnsi="Consolas"/>
          <w:sz w:val="16"/>
        </w:rPr>
        <w:t xml:space="preserve">    "max_impacted_replicas": 2,</w:t>
      </w:r>
    </w:p>
    <w:p>
      <w:pPr>
        <w:pStyle w:val="CodeBlock"/>
      </w:pPr>
      <w:r>
        <w:rPr>
          <w:rFonts w:ascii="Consolas" w:hAnsi="Consolas"/>
          <w:sz w:val="16"/>
        </w:rPr>
        <w:t xml:space="preserve">    "max_memory_increase_pct": 50,</w:t>
      </w:r>
    </w:p>
    <w:p>
      <w:pPr>
        <w:pStyle w:val="CodeBlock"/>
      </w:pPr>
      <w:r>
        <w:rPr>
          <w:rFonts w:ascii="Consolas" w:hAnsi="Consolas"/>
          <w:sz w:val="16"/>
        </w:rPr>
        <w:t xml:space="preserve">    "forbidden_namespaces": ["kube-system", "observability", "argocd", "self-heal-system"]</w:t>
      </w:r>
    </w:p>
    <w:p>
      <w:pPr>
        <w:pStyle w:val="CodeBlock"/>
      </w:pPr>
      <w:r>
        <w:rPr>
          <w:rFonts w:ascii="Consolas" w:hAnsi="Consolas"/>
          <w:sz w:val="16"/>
        </w:rPr>
        <w:t xml:space="preserve">  },</w:t>
      </w:r>
    </w:p>
    <w:p>
      <w:pPr>
        <w:pStyle w:val="CodeBlock"/>
      </w:pPr>
      <w:r>
        <w:rPr>
          <w:rFonts w:ascii="Consolas" w:hAnsi="Consolas"/>
          <w:sz w:val="16"/>
        </w:rPr>
        <w:t xml:space="preserve">  "verify_policy": {</w:t>
      </w:r>
    </w:p>
    <w:p>
      <w:pPr>
        <w:pStyle w:val="CodeBlock"/>
      </w:pPr>
      <w:r>
        <w:rPr>
          <w:rFonts w:ascii="Consolas" w:hAnsi="Consolas"/>
          <w:sz w:val="16"/>
        </w:rPr>
        <w:t xml:space="preserve">    "window_seconds": 120,</w:t>
      </w:r>
    </w:p>
    <w:p>
      <w:pPr>
        <w:pStyle w:val="CodeBlock"/>
      </w:pPr>
      <w:r>
        <w:rPr>
          <w:rFonts w:ascii="Consolas" w:hAnsi="Consolas"/>
          <w:sz w:val="16"/>
        </w:rPr>
        <w:t xml:space="preserve">    "success_conditions": [</w:t>
      </w:r>
    </w:p>
    <w:p>
      <w:pPr>
        <w:pStyle w:val="CodeBlock"/>
      </w:pPr>
      <w:r>
        <w:rPr>
          <w:rFonts w:ascii="Consolas" w:hAnsi="Consolas"/>
          <w:sz w:val="16"/>
        </w:rPr>
        <w:t xml:space="preserve">      "pod_ready == true",</w:t>
      </w:r>
    </w:p>
    <w:p>
      <w:pPr>
        <w:pStyle w:val="CodeBlock"/>
      </w:pPr>
      <w:r>
        <w:rPr>
          <w:rFonts w:ascii="Consolas" w:hAnsi="Consolas"/>
          <w:sz w:val="16"/>
        </w:rPr>
        <w:t xml:space="preserve">      "restart_count_no_increase == true",</w:t>
      </w:r>
    </w:p>
    <w:p>
      <w:pPr>
        <w:pStyle w:val="CodeBlock"/>
      </w:pPr>
      <w:r>
        <w:rPr>
          <w:rFonts w:ascii="Consolas" w:hAnsi="Consolas"/>
          <w:sz w:val="16"/>
        </w:rPr>
        <w:t xml:space="preserve">      "container_memory_usage_pct &lt; 80"</w:t>
      </w:r>
    </w:p>
    <w:p>
      <w:pPr>
        <w:pStyle w:val="CodeBlock"/>
      </w:pPr>
      <w:r>
        <w:rPr>
          <w:rFonts w:ascii="Consolas" w:hAnsi="Consolas"/>
          <w:sz w:val="16"/>
        </w:rPr>
        <w:t xml:space="preserve">    ],</w:t>
      </w:r>
    </w:p>
    <w:p>
      <w:pPr>
        <w:pStyle w:val="CodeBlock"/>
      </w:pPr>
      <w:r>
        <w:rPr>
          <w:rFonts w:ascii="Consolas" w:hAnsi="Consolas"/>
          <w:sz w:val="16"/>
        </w:rPr>
        <w:t xml:space="preserve">    "on_fail": "ESCALATE"</w:t>
      </w:r>
    </w:p>
    <w:p>
      <w:pPr>
        <w:pStyle w:val="CodeBlock"/>
      </w:pPr>
      <w:r>
        <w:rPr>
          <w:rFonts w:ascii="Consolas" w:hAnsi="Consolas"/>
          <w:sz w:val="16"/>
        </w:rPr>
        <w:t xml:space="preserve">  }</w:t>
      </w:r>
    </w:p>
    <w:p>
      <w:pPr>
        <w:pStyle w:val="CodeBlock"/>
      </w:pPr>
      <w:r>
        <w:rPr>
          <w:rFonts w:ascii="Consolas" w:hAnsi="Consolas"/>
          <w:sz w:val="16"/>
        </w:rPr>
        <w:t>}</w:t>
      </w:r>
    </w:p>
    <w:p/>
    <w:p>
      <w:pPr>
        <w:pStyle w:val="Heading2"/>
      </w:pPr>
      <w:r>
        <w:t>20.4 Sample pre-state snapshot</w:t>
      </w:r>
    </w:p>
    <w:p>
      <w:pPr>
        <w:pStyle w:val="CodeBlock"/>
      </w:pPr>
      <w:r>
        <w:rPr>
          <w:rFonts w:ascii="Consolas" w:hAnsi="Consolas"/>
          <w:sz w:val="16"/>
        </w:rPr>
        <w:t>{</w:t>
      </w:r>
    </w:p>
    <w:p>
      <w:pPr>
        <w:pStyle w:val="CodeBlock"/>
      </w:pPr>
      <w:r>
        <w:rPr>
          <w:rFonts w:ascii="Consolas" w:hAnsi="Consolas"/>
          <w:sz w:val="16"/>
        </w:rPr>
        <w:t xml:space="preserve">  "snapshot_id": "snap-20260624-001",</w:t>
      </w:r>
    </w:p>
    <w:p>
      <w:pPr>
        <w:pStyle w:val="CodeBlock"/>
      </w:pPr>
      <w:r>
        <w:rPr>
          <w:rFonts w:ascii="Consolas" w:hAnsi="Consolas"/>
          <w:sz w:val="16"/>
        </w:rPr>
        <w:t xml:space="preserve">  "tenant_id": "11111111-1111-4111-8111-111111111111",</w:t>
      </w:r>
    </w:p>
    <w:p>
      <w:pPr>
        <w:pStyle w:val="CodeBlock"/>
      </w:pPr>
      <w:r>
        <w:rPr>
          <w:rFonts w:ascii="Consolas" w:hAnsi="Consolas"/>
          <w:sz w:val="16"/>
        </w:rPr>
        <w:t xml:space="preserve">  "namespace": "tenant-a",</w:t>
      </w:r>
    </w:p>
    <w:p>
      <w:pPr>
        <w:pStyle w:val="CodeBlock"/>
      </w:pPr>
      <w:r>
        <w:rPr>
          <w:rFonts w:ascii="Consolas" w:hAnsi="Consolas"/>
          <w:sz w:val="16"/>
        </w:rPr>
        <w:t xml:space="preserve">  "resource_kind": "Deployment",</w:t>
      </w:r>
    </w:p>
    <w:p>
      <w:pPr>
        <w:pStyle w:val="CodeBlock"/>
      </w:pPr>
      <w:r>
        <w:rPr>
          <w:rFonts w:ascii="Consolas" w:hAnsi="Consolas"/>
          <w:sz w:val="16"/>
        </w:rPr>
        <w:t xml:space="preserve">  "resource_name": "checkout-api",</w:t>
      </w:r>
    </w:p>
    <w:p>
      <w:pPr>
        <w:pStyle w:val="CodeBlock"/>
      </w:pPr>
      <w:r>
        <w:rPr>
          <w:rFonts w:ascii="Consolas" w:hAnsi="Consolas"/>
          <w:sz w:val="16"/>
        </w:rPr>
        <w:t xml:space="preserve">  "replicas": 2,</w:t>
      </w:r>
    </w:p>
    <w:p>
      <w:pPr>
        <w:pStyle w:val="CodeBlock"/>
      </w:pPr>
      <w:r>
        <w:rPr>
          <w:rFonts w:ascii="Consolas" w:hAnsi="Consolas"/>
          <w:sz w:val="16"/>
        </w:rPr>
        <w:t xml:space="preserve">  "image": "checkout-api:v1.4.2",</w:t>
      </w:r>
    </w:p>
    <w:p>
      <w:pPr>
        <w:pStyle w:val="CodeBlock"/>
      </w:pPr>
      <w:r>
        <w:rPr>
          <w:rFonts w:ascii="Consolas" w:hAnsi="Consolas"/>
          <w:sz w:val="16"/>
        </w:rPr>
        <w:t xml:space="preserve">  "resources": {</w:t>
      </w:r>
    </w:p>
    <w:p>
      <w:pPr>
        <w:pStyle w:val="CodeBlock"/>
      </w:pPr>
      <w:r>
        <w:rPr>
          <w:rFonts w:ascii="Consolas" w:hAnsi="Consolas"/>
          <w:sz w:val="16"/>
        </w:rPr>
        <w:t xml:space="preserve">    "requests": {"cpu": "200m", "memory": "256Mi"},</w:t>
      </w:r>
    </w:p>
    <w:p>
      <w:pPr>
        <w:pStyle w:val="CodeBlock"/>
      </w:pPr>
      <w:r>
        <w:rPr>
          <w:rFonts w:ascii="Consolas" w:hAnsi="Consolas"/>
          <w:sz w:val="16"/>
        </w:rPr>
        <w:t xml:space="preserve">    "limits": {"cpu": "500m", "memory": "512Mi"}</w:t>
      </w:r>
    </w:p>
    <w:p>
      <w:pPr>
        <w:pStyle w:val="CodeBlock"/>
      </w:pPr>
      <w:r>
        <w:rPr>
          <w:rFonts w:ascii="Consolas" w:hAnsi="Consolas"/>
          <w:sz w:val="16"/>
        </w:rPr>
        <w:t xml:space="preserve">  },</w:t>
      </w:r>
    </w:p>
    <w:p>
      <w:pPr>
        <w:pStyle w:val="CodeBlock"/>
      </w:pPr>
      <w:r>
        <w:rPr>
          <w:rFonts w:ascii="Consolas" w:hAnsi="Consolas"/>
          <w:sz w:val="16"/>
        </w:rPr>
        <w:t xml:space="preserve">  "health": {</w:t>
      </w:r>
    </w:p>
    <w:p>
      <w:pPr>
        <w:pStyle w:val="CodeBlock"/>
      </w:pPr>
      <w:r>
        <w:rPr>
          <w:rFonts w:ascii="Consolas" w:hAnsi="Consolas"/>
          <w:sz w:val="16"/>
        </w:rPr>
        <w:t xml:space="preserve">    "available_replicas": 1,</w:t>
      </w:r>
    </w:p>
    <w:p>
      <w:pPr>
        <w:pStyle w:val="CodeBlock"/>
      </w:pPr>
      <w:r>
        <w:rPr>
          <w:rFonts w:ascii="Consolas" w:hAnsi="Consolas"/>
          <w:sz w:val="16"/>
        </w:rPr>
        <w:t xml:space="preserve">    "restart_count": 3,</w:t>
      </w:r>
    </w:p>
    <w:p>
      <w:pPr>
        <w:pStyle w:val="CodeBlock"/>
      </w:pPr>
      <w:r>
        <w:rPr>
          <w:rFonts w:ascii="Consolas" w:hAnsi="Consolas"/>
          <w:sz w:val="16"/>
        </w:rPr>
        <w:t xml:space="preserve">    "service_error_rate": 0.085,</w:t>
      </w:r>
    </w:p>
    <w:p>
      <w:pPr>
        <w:pStyle w:val="CodeBlock"/>
      </w:pPr>
      <w:r>
        <w:rPr>
          <w:rFonts w:ascii="Consolas" w:hAnsi="Consolas"/>
          <w:sz w:val="16"/>
        </w:rPr>
        <w:t xml:space="preserve">    "service_latency_p95_ms": 900</w:t>
      </w:r>
    </w:p>
    <w:p>
      <w:pPr>
        <w:pStyle w:val="CodeBlock"/>
      </w:pPr>
      <w:r>
        <w:rPr>
          <w:rFonts w:ascii="Consolas" w:hAnsi="Consolas"/>
          <w:sz w:val="16"/>
        </w:rPr>
        <w:t xml:space="preserve">  },</w:t>
      </w:r>
    </w:p>
    <w:p>
      <w:pPr>
        <w:pStyle w:val="CodeBlock"/>
      </w:pPr>
      <w:r>
        <w:rPr>
          <w:rFonts w:ascii="Consolas" w:hAnsi="Consolas"/>
          <w:sz w:val="16"/>
        </w:rPr>
        <w:t xml:space="preserve">  "captured_at": "2026-06-24T10:30:00Z"</w:t>
      </w:r>
    </w:p>
    <w:p>
      <w:pPr>
        <w:pStyle w:val="CodeBlock"/>
      </w:pPr>
      <w:r>
        <w:rPr>
          <w:rFonts w:ascii="Consolas" w:hAnsi="Consolas"/>
          <w:sz w:val="16"/>
        </w:rPr>
        <w:t>}</w:t>
      </w:r>
    </w:p>
    <w:p/>
    <w:p>
      <w:pPr>
        <w:pStyle w:val="Heading2"/>
      </w:pPr>
      <w:r>
        <w:t>20.5 Sample audit decision event</w:t>
      </w:r>
    </w:p>
    <w:p>
      <w:pPr>
        <w:pStyle w:val="CodeBlock"/>
      </w:pPr>
      <w:r>
        <w:rPr>
          <w:rFonts w:ascii="Consolas" w:hAnsi="Consolas"/>
          <w:sz w:val="16"/>
        </w:rPr>
        <w:t>{</w:t>
      </w:r>
    </w:p>
    <w:p>
      <w:pPr>
        <w:pStyle w:val="CodeBlock"/>
      </w:pPr>
      <w:r>
        <w:rPr>
          <w:rFonts w:ascii="Consolas" w:hAnsi="Consolas"/>
          <w:sz w:val="16"/>
        </w:rPr>
        <w:t xml:space="preserve">  "audit_id": "audit-001",</w:t>
      </w:r>
    </w:p>
    <w:p>
      <w:pPr>
        <w:pStyle w:val="CodeBlock"/>
      </w:pPr>
      <w:r>
        <w:rPr>
          <w:rFonts w:ascii="Consolas" w:hAnsi="Consolas"/>
          <w:sz w:val="16"/>
        </w:rPr>
        <w:t xml:space="preserve">  "correlation_id": "inc-oom-tenant-a-checkout-001",</w:t>
      </w:r>
    </w:p>
    <w:p>
      <w:pPr>
        <w:pStyle w:val="CodeBlock"/>
      </w:pPr>
      <w:r>
        <w:rPr>
          <w:rFonts w:ascii="Consolas" w:hAnsi="Consolas"/>
          <w:sz w:val="16"/>
        </w:rPr>
        <w:t xml:space="preserve">  "idempotency_key": "11111111-oom-checkout-001",</w:t>
      </w:r>
    </w:p>
    <w:p>
      <w:pPr>
        <w:pStyle w:val="CodeBlock"/>
      </w:pPr>
      <w:r>
        <w:rPr>
          <w:rFonts w:ascii="Consolas" w:hAnsi="Consolas"/>
          <w:sz w:val="16"/>
        </w:rPr>
        <w:t xml:space="preserve">  "tenant_id": "11111111-1111-4111-8111-111111111111",</w:t>
      </w:r>
    </w:p>
    <w:p>
      <w:pPr>
        <w:pStyle w:val="CodeBlock"/>
      </w:pPr>
      <w:r>
        <w:rPr>
          <w:rFonts w:ascii="Consolas" w:hAnsi="Consolas"/>
          <w:sz w:val="16"/>
        </w:rPr>
        <w:t xml:space="preserve">  "event_type": "DECISION",</w:t>
      </w:r>
    </w:p>
    <w:p>
      <w:pPr>
        <w:pStyle w:val="CodeBlock"/>
      </w:pPr>
      <w:r>
        <w:rPr>
          <w:rFonts w:ascii="Consolas" w:hAnsi="Consolas"/>
          <w:sz w:val="16"/>
        </w:rPr>
        <w:t xml:space="preserve">  "matched_pattern": "pod_oom_killed",</w:t>
      </w:r>
    </w:p>
    <w:p>
      <w:pPr>
        <w:pStyle w:val="CodeBlock"/>
      </w:pPr>
      <w:r>
        <w:rPr>
          <w:rFonts w:ascii="Consolas" w:hAnsi="Consolas"/>
          <w:sz w:val="16"/>
        </w:rPr>
        <w:t xml:space="preserve">  "dry_run_mode": false,</w:t>
      </w:r>
    </w:p>
    <w:p>
      <w:pPr>
        <w:pStyle w:val="CodeBlock"/>
      </w:pPr>
      <w:r>
        <w:rPr>
          <w:rFonts w:ascii="Consolas" w:hAnsi="Consolas"/>
          <w:sz w:val="16"/>
        </w:rPr>
        <w:t xml:space="preserve">  "action_plan": {</w:t>
      </w:r>
    </w:p>
    <w:p>
      <w:pPr>
        <w:pStyle w:val="CodeBlock"/>
      </w:pPr>
      <w:r>
        <w:rPr>
          <w:rFonts w:ascii="Consolas" w:hAnsi="Consolas"/>
          <w:sz w:val="16"/>
        </w:rPr>
        <w:t xml:space="preserve">    "action": "PATCH_MEMORY_LIMIT",</w:t>
      </w:r>
    </w:p>
    <w:p>
      <w:pPr>
        <w:pStyle w:val="CodeBlock"/>
      </w:pPr>
      <w:r>
        <w:rPr>
          <w:rFonts w:ascii="Consolas" w:hAnsi="Consolas"/>
          <w:sz w:val="16"/>
        </w:rPr>
        <w:t xml:space="preserve">    "namespace": "tenant-a",</w:t>
      </w:r>
    </w:p>
    <w:p>
      <w:pPr>
        <w:pStyle w:val="CodeBlock"/>
      </w:pPr>
      <w:r>
        <w:rPr>
          <w:rFonts w:ascii="Consolas" w:hAnsi="Consolas"/>
          <w:sz w:val="16"/>
        </w:rPr>
        <w:t xml:space="preserve">    "target": "deployment/checkout-api"</w:t>
      </w:r>
    </w:p>
    <w:p>
      <w:pPr>
        <w:pStyle w:val="CodeBlock"/>
      </w:pPr>
      <w:r>
        <w:rPr>
          <w:rFonts w:ascii="Consolas" w:hAnsi="Consolas"/>
          <w:sz w:val="16"/>
        </w:rPr>
        <w:t xml:space="preserve">  },</w:t>
      </w:r>
    </w:p>
    <w:p>
      <w:pPr>
        <w:pStyle w:val="CodeBlock"/>
      </w:pPr>
      <w:r>
        <w:rPr>
          <w:rFonts w:ascii="Consolas" w:hAnsi="Consolas"/>
          <w:sz w:val="16"/>
        </w:rPr>
        <w:t xml:space="preserve">  "safety": {</w:t>
      </w:r>
    </w:p>
    <w:p>
      <w:pPr>
        <w:pStyle w:val="CodeBlock"/>
      </w:pPr>
      <w:r>
        <w:rPr>
          <w:rFonts w:ascii="Consolas" w:hAnsi="Consolas"/>
          <w:sz w:val="16"/>
        </w:rPr>
        <w:t xml:space="preserve">    "blast_radius_allowed": true,</w:t>
      </w:r>
    </w:p>
    <w:p>
      <w:pPr>
        <w:pStyle w:val="CodeBlock"/>
      </w:pPr>
      <w:r>
        <w:rPr>
          <w:rFonts w:ascii="Consolas" w:hAnsi="Consolas"/>
          <w:sz w:val="16"/>
        </w:rPr>
        <w:t xml:space="preserve">    "max_pods_affected": 2,</w:t>
      </w:r>
    </w:p>
    <w:p>
      <w:pPr>
        <w:pStyle w:val="CodeBlock"/>
      </w:pPr>
      <w:r>
        <w:rPr>
          <w:rFonts w:ascii="Consolas" w:hAnsi="Consolas"/>
          <w:sz w:val="16"/>
        </w:rPr>
        <w:t xml:space="preserve">    "circuit_breaker_open": false</w:t>
      </w:r>
    </w:p>
    <w:p>
      <w:pPr>
        <w:pStyle w:val="CodeBlock"/>
      </w:pPr>
      <w:r>
        <w:rPr>
          <w:rFonts w:ascii="Consolas" w:hAnsi="Consolas"/>
          <w:sz w:val="16"/>
        </w:rPr>
        <w:t xml:space="preserve">  },</w:t>
      </w:r>
    </w:p>
    <w:p>
      <w:pPr>
        <w:pStyle w:val="CodeBlock"/>
      </w:pPr>
      <w:r>
        <w:rPr>
          <w:rFonts w:ascii="Consolas" w:hAnsi="Consolas"/>
          <w:sz w:val="16"/>
        </w:rPr>
        <w:t xml:space="preserve">  "created_at": "2026-06-24T10:30:00Z"</w:t>
      </w:r>
    </w:p>
    <w:p>
      <w:pPr>
        <w:pStyle w:val="CodeBlock"/>
      </w:pPr>
      <w:r>
        <w:rPr>
          <w:rFonts w:ascii="Consolas" w:hAnsi="Consolas"/>
          <w:sz w:val="16"/>
        </w:rPr>
        <w:t>}</w:t>
      </w:r>
    </w:p>
    <w:p/>
    <w:p>
      <w:pPr>
        <w:pStyle w:val="Heading2"/>
      </w:pPr>
      <w:r>
        <w:t>20.6 Sample /v1/verify request</w:t>
      </w:r>
    </w:p>
    <w:p>
      <w:pPr>
        <w:pStyle w:val="CodeBlock"/>
      </w:pPr>
      <w:r>
        <w:rPr>
          <w:rFonts w:ascii="Consolas" w:hAnsi="Consolas"/>
          <w:sz w:val="16"/>
        </w:rPr>
        <w:t>{</w:t>
      </w:r>
    </w:p>
    <w:p>
      <w:pPr>
        <w:pStyle w:val="CodeBlock"/>
      </w:pPr>
      <w:r>
        <w:rPr>
          <w:rFonts w:ascii="Consolas" w:hAnsi="Consolas"/>
          <w:sz w:val="16"/>
        </w:rPr>
        <w:t xml:space="preserve">  "correlation_id": "inc-oom-tenant-a-checkout-001",</w:t>
      </w:r>
    </w:p>
    <w:p>
      <w:pPr>
        <w:pStyle w:val="CodeBlock"/>
      </w:pPr>
      <w:r>
        <w:rPr>
          <w:rFonts w:ascii="Consolas" w:hAnsi="Consolas"/>
          <w:sz w:val="16"/>
        </w:rPr>
        <w:t xml:space="preserve">  "action_executed": {</w:t>
      </w:r>
    </w:p>
    <w:p>
      <w:pPr>
        <w:pStyle w:val="CodeBlock"/>
      </w:pPr>
      <w:r>
        <w:rPr>
          <w:rFonts w:ascii="Consolas" w:hAnsi="Consolas"/>
          <w:sz w:val="16"/>
        </w:rPr>
        <w:t xml:space="preserve">    "action": "PATCH_MEMORY_LIMIT",</w:t>
      </w:r>
    </w:p>
    <w:p>
      <w:pPr>
        <w:pStyle w:val="CodeBlock"/>
      </w:pPr>
      <w:r>
        <w:rPr>
          <w:rFonts w:ascii="Consolas" w:hAnsi="Consolas"/>
          <w:sz w:val="16"/>
        </w:rPr>
        <w:t xml:space="preserve">    "target": "deployment/checkout-api",</w:t>
      </w:r>
    </w:p>
    <w:p>
      <w:pPr>
        <w:pStyle w:val="CodeBlock"/>
      </w:pPr>
      <w:r>
        <w:rPr>
          <w:rFonts w:ascii="Consolas" w:hAnsi="Consolas"/>
          <w:sz w:val="16"/>
        </w:rPr>
        <w:t xml:space="preserve">    "status": "COMPLETED",</w:t>
      </w:r>
    </w:p>
    <w:p>
      <w:pPr>
        <w:pStyle w:val="CodeBlock"/>
      </w:pPr>
      <w:r>
        <w:rPr>
          <w:rFonts w:ascii="Consolas" w:hAnsi="Consolas"/>
          <w:sz w:val="16"/>
        </w:rPr>
        <w:t xml:space="preserve">    "execution_time_seconds": 8</w:t>
      </w:r>
    </w:p>
    <w:p>
      <w:pPr>
        <w:pStyle w:val="CodeBlock"/>
      </w:pPr>
      <w:r>
        <w:rPr>
          <w:rFonts w:ascii="Consolas" w:hAnsi="Consolas"/>
          <w:sz w:val="16"/>
        </w:rPr>
        <w:t xml:space="preserve">  },</w:t>
      </w:r>
    </w:p>
    <w:p>
      <w:pPr>
        <w:pStyle w:val="CodeBlock"/>
      </w:pPr>
      <w:r>
        <w:rPr>
          <w:rFonts w:ascii="Consolas" w:hAnsi="Consolas"/>
          <w:sz w:val="16"/>
        </w:rPr>
        <w:t xml:space="preserve">  "post_telemetry_window": [</w:t>
      </w:r>
    </w:p>
    <w:p>
      <w:pPr>
        <w:pStyle w:val="CodeBlock"/>
      </w:pPr>
      <w:r>
        <w:rPr>
          <w:rFonts w:ascii="Consolas" w:hAnsi="Consolas"/>
          <w:sz w:val="16"/>
        </w:rPr>
        <w:t xml:space="preserve">    {</w:t>
      </w:r>
    </w:p>
    <w:p>
      <w:pPr>
        <w:pStyle w:val="CodeBlock"/>
      </w:pPr>
      <w:r>
        <w:rPr>
          <w:rFonts w:ascii="Consolas" w:hAnsi="Consolas"/>
          <w:sz w:val="16"/>
        </w:rPr>
        <w:t xml:space="preserve">      "ts": "2026-06-25T10:32:00.000Z",</w:t>
      </w:r>
    </w:p>
    <w:p>
      <w:pPr>
        <w:pStyle w:val="CodeBlock"/>
      </w:pPr>
      <w:r>
        <w:rPr>
          <w:rFonts w:ascii="Consolas" w:hAnsi="Consolas"/>
          <w:sz w:val="16"/>
        </w:rPr>
        <w:t xml:space="preserve">      "tenant_id": "11111111-1111-4111-8111-111111111111",</w:t>
      </w:r>
    </w:p>
    <w:p>
      <w:pPr>
        <w:pStyle w:val="CodeBlock"/>
      </w:pPr>
      <w:r>
        <w:rPr>
          <w:rFonts w:ascii="Consolas" w:hAnsi="Consolas"/>
          <w:sz w:val="16"/>
        </w:rPr>
        <w:t xml:space="preserve">      "service": "checkout-api",</w:t>
      </w:r>
    </w:p>
    <w:p>
      <w:pPr>
        <w:pStyle w:val="CodeBlock"/>
      </w:pPr>
      <w:r>
        <w:rPr>
          <w:rFonts w:ascii="Consolas" w:hAnsi="Consolas"/>
          <w:sz w:val="16"/>
        </w:rPr>
        <w:t xml:space="preserve">      "signal_name": "container_resource_usage",</w:t>
      </w:r>
    </w:p>
    <w:p>
      <w:pPr>
        <w:pStyle w:val="CodeBlock"/>
      </w:pPr>
      <w:r>
        <w:rPr>
          <w:rFonts w:ascii="Consolas" w:hAnsi="Consolas"/>
          <w:sz w:val="16"/>
        </w:rPr>
        <w:t xml:space="preserve">      "value": 0.62,</w:t>
      </w:r>
    </w:p>
    <w:p>
      <w:pPr>
        <w:pStyle w:val="CodeBlock"/>
      </w:pPr>
      <w:r>
        <w:rPr>
          <w:rFonts w:ascii="Consolas" w:hAnsi="Consolas"/>
          <w:sz w:val="16"/>
        </w:rPr>
        <w:t xml:space="preserve">      "labels": {</w:t>
      </w:r>
    </w:p>
    <w:p>
      <w:pPr>
        <w:pStyle w:val="CodeBlock"/>
      </w:pPr>
      <w:r>
        <w:rPr>
          <w:rFonts w:ascii="Consolas" w:hAnsi="Consolas"/>
          <w:sz w:val="16"/>
        </w:rPr>
        <w:t xml:space="preserve">        "system": "TF3-SELFHEAL-SANDBOX",</w:t>
      </w:r>
    </w:p>
    <w:p>
      <w:pPr>
        <w:pStyle w:val="CodeBlock"/>
      </w:pPr>
      <w:r>
        <w:rPr>
          <w:rFonts w:ascii="Consolas" w:hAnsi="Consolas"/>
          <w:sz w:val="16"/>
        </w:rPr>
        <w:t xml:space="preserve">        "namespace": "tenant-a",</w:t>
      </w:r>
    </w:p>
    <w:p>
      <w:pPr>
        <w:pStyle w:val="CodeBlock"/>
      </w:pPr>
      <w:r>
        <w:rPr>
          <w:rFonts w:ascii="Consolas" w:hAnsi="Consolas"/>
          <w:sz w:val="16"/>
        </w:rPr>
        <w:t xml:space="preserve">        "deployment": "checkout-api",</w:t>
      </w:r>
    </w:p>
    <w:p>
      <w:pPr>
        <w:pStyle w:val="CodeBlock"/>
      </w:pPr>
      <w:r>
        <w:rPr>
          <w:rFonts w:ascii="Consolas" w:hAnsi="Consolas"/>
          <w:sz w:val="16"/>
        </w:rPr>
        <w:t xml:space="preserve">        "container": "main"</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 xml:space="preserve">  ]</w:t>
      </w:r>
    </w:p>
    <w:p>
      <w:pPr>
        <w:pStyle w:val="CodeBlock"/>
      </w:pPr>
      <w:r>
        <w:rPr>
          <w:rFonts w:ascii="Consolas" w:hAnsi="Consolas"/>
          <w:sz w:val="16"/>
        </w:rPr>
        <w:t>}</w:t>
      </w:r>
    </w:p>
    <w:p/>
    <w:p>
      <w:pPr>
        <w:pStyle w:val="Heading1"/>
      </w:pPr>
      <w:r>
        <w:t>21. Kết luận gửi AIOps</w:t>
      </w:r>
    </w:p>
    <w:p>
      <w:r>
        <w:t>CDOps có thể cung cấp platform context đủ để AIOps chốt runbook, API schema, safety policy và eval scenarios. Tuy nhiên AIOps cần freeze sớm canonical telemetry schema, action params schema, verify policy và error/retry behavior. CDOps sẽ không execute bất kỳ action nào nếu thiếu namespace, deployment, tenant_id, allowed action validation hoặc pre-state snapshot.</w:t>
      </w:r>
    </w:p>
    <w:tbl>
      <w:tblPr>
        <w:tblStyle w:val="TableGrid"/>
        <w:tblW w:type="auto" w:w="0"/>
        <w:jc w:val="center"/>
        <w:tblLook w:firstColumn="1" w:firstRow="1" w:lastColumn="0" w:lastRow="0" w:noHBand="0" w:noVBand="1" w:val="04A0"/>
      </w:tblPr>
      <w:tblGrid>
        <w:gridCol w:w="10368"/>
      </w:tblGrid>
      <w:tr>
        <w:tc>
          <w:tcPr>
            <w:tcW w:type="dxa" w:w="10368"/>
            <w:shd w:fill="D9EAD3"/>
          </w:tcPr>
          <w:p>
            <w:r>
              <w:rPr>
                <w:b/>
                <w:sz w:val="19"/>
              </w:rPr>
              <w:t>Final ask</w:t>
            </w:r>
          </w:p>
          <w:p>
            <w:pPr/>
            <w:r>
              <w:rPr>
                <w:sz w:val="18"/>
              </w:rPr>
              <w:t>AIOps vui lòng review báo cáo này và phản hồi trực tiếp vào 4 nhóm: (1) telemetry schema canonical, (2) action plan JSON schema, (3) verify policy per runbook, (4) deployment/network/auth details của AI Engine. Sau khi 4 nhóm này được chốt, CDOps có thể triển khai Webhook Receiver/Self-Heal Controller theo contract ổn định.</w:t>
            </w:r>
          </w:p>
        </w:tc>
      </w:tr>
    </w:tbl>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ind w:left="288"/>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CDOps Platform Context Response Pack</dc:title>
  <dc:subject>TF3 Self-Heal Engine - CDO-1 → AIOps Handoff Report</dc:subject>
  <dc:creator>CDO-1 Task Force 3</dc:creator>
  <cp:keywords/>
  <dc:description>Generated report for AIOps/CDOps alignment. No fake test metrics included.</dc:description>
  <cp:lastModifiedBy/>
  <cp:revision>1</cp:revision>
  <dcterms:created xsi:type="dcterms:W3CDTF">2013-12-23T23:15:00Z</dcterms:created>
  <dcterms:modified xsi:type="dcterms:W3CDTF">2013-12-23T23:15:00Z</dcterms:modified>
  <cp:category/>
</cp:coreProperties>
</file>