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执行概要"/>
    <w:p>
      <w:pPr>
        <w:pStyle w:val="Heading1"/>
      </w:pPr>
      <w:r>
        <w:t xml:space="preserve">执行概要</w:t>
      </w:r>
    </w:p>
    <w:bookmarkStart w:id="20" w:name="项目核心价值与商业模式"/>
    <w:p>
      <w:pPr>
        <w:pStyle w:val="Heading2"/>
      </w:pPr>
      <w:r>
        <w:t xml:space="preserve">项目核心价值与商业模式</w:t>
      </w:r>
    </w:p>
    <w:p>
      <w:pPr>
        <w:pStyle w:val="FirstParagraph"/>
      </w:pPr>
      <w:r>
        <w:t xml:space="preserve">在信息化和全球化的浪潮中，企业面临着日益复杂的虚假信息和合规审查挑战。AI reads U 应运而生，为社交平台和金融机构提供基于事实驱动的AI搜索引擎解决方案。项目的核心价值在于通过意图解析与数据检索的解耦，提升数据处理的效率和准确性。我们的B2B商业模式专注于为大中型社交平台和金融机构提供量身定制的解决方案，帮助他们高效应对虚假信息和合规审查的挑战。通过订阅服务和数据增值服务，我们不仅帮助客户降低运营成本，还提升了他们的市场竞争力。</w:t>
      </w:r>
    </w:p>
    <w:p>
      <w:pPr>
        <w:pStyle w:val="BodyText"/>
      </w:pPr>
      <w:r>
        <w:t xml:space="preserve">这种商业模式的独特之处在于其灵活性和适应性。我们通过精准的客户获取策略和持续的客户关系管理，确保客户的长期满意度和忠诚度。我们的收入来源主要包括标准版和企业版的订阅费用，以及基于数据清洗和分析的增值服务，这种多元化的收入结构为公司的可持续发展提供了坚实的基础。</w:t>
      </w:r>
    </w:p>
    <w:bookmarkEnd w:id="20"/>
    <w:bookmarkStart w:id="21" w:name="技术优势与市场潜力"/>
    <w:p>
      <w:pPr>
        <w:pStyle w:val="Heading2"/>
      </w:pPr>
      <w:r>
        <w:t xml:space="preserve">技术优势与市场潜力</w:t>
      </w:r>
    </w:p>
    <w:p>
      <w:pPr>
        <w:pStyle w:val="FirstParagraph"/>
      </w:pPr>
      <w:r>
        <w:t xml:space="preserve">在技术层面，AI reads U 通过LLM微调和联邦学习框架实现了高效的数据处理和隐私保护。这些技术的应用不仅提升了产品的准确性和可靠性，还使我们在市场中占据了独特的竞争优势。与传统的生成式AI工具不同，我们的解决方案能够提供基于可验证数据的结果，确保数据的真实性和可追溯性。</w:t>
      </w:r>
    </w:p>
    <w:p>
      <w:pPr>
        <w:pStyle w:val="BodyText"/>
      </w:pPr>
      <w:r>
        <w:t xml:space="preserve">市场潜力方面，全球对AI解决方案的需求持续增长。据市场研究机构预测，未来五年，AI市场的年均增长率将达到30%。特别是在社交平台和金融机构领域，随着数据合规性要求的提高，企业对高效、可靠的AI解决方案的需求将不断增加。我们的产品正是为了解决这些市场痛点而设计，能够帮助客户在信息泛滥的时代中保持竞争优势。</w:t>
      </w:r>
    </w:p>
    <w:bookmarkEnd w:id="21"/>
    <w:bookmarkStart w:id="22" w:name="财务摘要与主要里程碑"/>
    <w:p>
      <w:pPr>
        <w:pStyle w:val="Heading2"/>
      </w:pPr>
      <w:r>
        <w:t xml:space="preserve">财务摘要与主要里程碑</w:t>
      </w:r>
    </w:p>
    <w:p>
      <w:pPr>
        <w:pStyle w:val="FirstParagraph"/>
      </w:pPr>
      <w:r>
        <w:t xml:space="preserve">AI reads U 的财务模型以订阅服务和数据增值服务为核心，预计在2026年实现800万元的总收入目标。具体而言，标准版和企业版的订阅服务预计将在首年贡献约80%的收入，而数据增值服务则通过社交关系清洗等业务，目标是贡献总收入的15%。这种收入结构的设计，不仅展示了公司在市场中的竞争力，也为未来的业务扩展奠定了坚实的基础。</w:t>
      </w:r>
    </w:p>
    <w:p>
      <w:pPr>
        <w:pStyle w:val="BodyText"/>
      </w:pPr>
      <w:r>
        <w:t xml:space="preserve">在项目的主要里程碑方面，我们已经成功上线了MaaS平台1.0，实现了意图解析层与数据检索层的解耦架构。同时，VeriCore MVP 的发布提供了虚假账号识别和行为异常检测等核心功能。我们已经签约了3家种子客户，包括1家头部社交平台和2家区域性银行，这不仅验证了产品的市场需求，也为后续的功能完善和商业化落地奠定了坚实的基础。</w:t>
      </w:r>
    </w:p>
    <w:bookmarkEnd w:id="22"/>
    <w:bookmarkStart w:id="23" w:name="风险与挑战"/>
    <w:p>
      <w:pPr>
        <w:pStyle w:val="Heading2"/>
      </w:pPr>
      <w:r>
        <w:t xml:space="preserve">风险与挑战</w:t>
      </w:r>
    </w:p>
    <w:p>
      <w:pPr>
        <w:pStyle w:val="FirstParagraph"/>
      </w:pPr>
      <w:r>
        <w:t xml:space="preserve">在项目推进过程中，我们也面临着一些风险和挑战。技术风险方面，AI技术的快速发展要求我们不断更新和优化产品，以保持市场竞争力。我们计划通过持续的技术研发和创新，确保产品的领先地位。市场风险方面，随着竞争对手的增加和市场环境的变化，我们需要通过精准的市场分析和灵活的市场策略，确保产品的市场接受度和客户满意度。此外，法律和合规风险也是我们需要重点关注的领域，我们将通过严格的数据合规管理和知识产权保护，确保业务的合法性和可持续性。</w:t>
      </w:r>
    </w:p>
    <w:p>
      <w:pPr>
        <w:pStyle w:val="BodyText"/>
      </w:pPr>
      <w:r>
        <w:t xml:space="preserve">通过全面的风险管理和有效的应对措施，AI reads U 将能够在复杂的市场环境中稳步前行，确保项目的成功实施和持续发展。这不仅展示了我们对风险管理的重视，也为我们的长期发展奠定了坚实的基础。</w:t>
      </w:r>
      <w:r>
        <w:t xml:space="preserve"> </w:t>
      </w:r>
      <w:r>
        <w:t xml:space="preserve"># 2. 市场介绍</w:t>
      </w:r>
    </w:p>
    <w:bookmarkEnd w:id="23"/>
    <w:bookmarkStart w:id="24" w:name="市场需求分析"/>
    <w:p>
      <w:pPr>
        <w:pStyle w:val="Heading2"/>
      </w:pPr>
      <w:r>
        <w:t xml:space="preserve">2.1 市场需求分析</w:t>
      </w:r>
    </w:p>
    <w:p>
      <w:pPr>
        <w:pStyle w:val="FirstParagraph"/>
      </w:pPr>
      <w:r>
        <w:t xml:space="preserve">在当今数字时代，信息爆炸和数据泛滥已成为常态，尤其是在社交平台和金融机构中，虚假信息和不实数据的泛滥给决策和运营带来了巨大的挑战。</w:t>
      </w:r>
      <w:r>
        <w:rPr>
          <w:iCs/>
          <w:i/>
        </w:rPr>
        <w:t xml:space="preserve">据Statista数据显示，全球社交平台的虚假账号年增率已达到23%，这不仅影响了用户体验，还威胁到平台的可信度和商业价值。具体来说，Facebook在2020年就关闭了超过12亿个虚假账号，凸显了这一问题的严重性。此时，基于事实驱动的AI工具成为解决这一问题的关键，它们能够通过精准的虚假信息识别和异常行为检测，为平台净化生态提供有力支持。</w:t>
      </w:r>
    </w:p>
    <w:p>
      <w:pPr>
        <w:pStyle w:val="BodyText"/>
      </w:pPr>
      <w:r>
        <w:t xml:space="preserve">金融机构同样面临着合规审查的巨大压力。随着GDPR、CCPA等法规的实施，金融机构必须对客户和员工的社交行为进行严格的合规审查。</w:t>
      </w:r>
      <w:r>
        <w:rPr>
          <w:iCs/>
          <w:i/>
        </w:rPr>
        <w:t xml:space="preserve">传统的人工审核不仅成本高昂，而且效率低下，难以满足实时性和准确性的要求。我们的产品通过自动化社交行为分析，不仅显著降低了成本，还提升了合规性。例如，某知名银行通过我们的解决方案，成功将人工审核成本降低了70%，并提升了审查效率。</w:t>
      </w:r>
    </w:p>
    <w:p>
      <w:pPr>
        <w:pStyle w:val="BodyText"/>
      </w:pPr>
      <w:r>
        <w:t xml:space="preserve">综上所述，社交平台和金融机构对事实驱动AI的需求日益迫切，而我们的产品正是为了解决这一市场痛点而设计，能够帮助客户在信息泛滥的时代中保持竞争优势。</w:t>
      </w:r>
    </w:p>
    <w:bookmarkEnd w:id="24"/>
    <w:bookmarkStart w:id="28" w:name="目标客户群"/>
    <w:p>
      <w:pPr>
        <w:pStyle w:val="Heading2"/>
      </w:pPr>
      <w:r>
        <w:t xml:space="preserve">2.2 目标客户群</w:t>
      </w:r>
    </w:p>
    <w:p>
      <w:pPr>
        <w:pStyle w:val="FirstParagraph"/>
      </w:pPr>
      <w:r>
        <w:t xml:space="preserve">在明确的市场需求背景下，我们的目标客户群主要集中在以下B端客户：</w:t>
      </w:r>
    </w:p>
    <w:bookmarkStart w:id="25" w:name="社交平台"/>
    <w:p>
      <w:pPr>
        <w:pStyle w:val="Heading3"/>
      </w:pPr>
      <w:r>
        <w:t xml:space="preserve">社交平台</w:t>
      </w:r>
    </w:p>
    <w:p>
      <w:pPr>
        <w:pStyle w:val="FirstParagraph"/>
      </w:pPr>
      <w:r>
        <w:t xml:space="preserve">这些平台需要高效地识别和处理虚假账号和信息，以提升用户体验和平台的公信力。我们的产品通过事实驱动的AI搜索引擎，能够提供高效、准确的虚假信息识别服务，帮助社交平台净化生态。</w:t>
      </w:r>
    </w:p>
    <w:bookmarkEnd w:id="25"/>
    <w:bookmarkStart w:id="26" w:name="金融机构"/>
    <w:p>
      <w:pPr>
        <w:pStyle w:val="Heading3"/>
      </w:pPr>
      <w:r>
        <w:t xml:space="preserve">金融机构</w:t>
      </w:r>
    </w:p>
    <w:p>
      <w:pPr>
        <w:pStyle w:val="FirstParagraph"/>
      </w:pPr>
      <w:r>
        <w:t xml:space="preserve">金融机构面临着合规审查的巨大挑战，尤其是在社交行为合规方面。我们的产品提供了自动化的社交行为合规审查功能，能够帮助金融机构减少合规风险和人工审核成本，提高审查效率和准确性。</w:t>
      </w:r>
    </w:p>
    <w:bookmarkEnd w:id="26"/>
    <w:bookmarkStart w:id="27" w:name="广告代理商"/>
    <w:p>
      <w:pPr>
        <w:pStyle w:val="Heading3"/>
      </w:pPr>
      <w:r>
        <w:t xml:space="preserve">广告代理商</w:t>
      </w:r>
    </w:p>
    <w:p>
      <w:pPr>
        <w:pStyle w:val="FirstParagraph"/>
      </w:pPr>
      <w:r>
        <w:t xml:space="preserve">在广告投放领域，广告代理商需要基于真实的社交关系进行精准投放，以提高广告的投放效果和ROI。我们的产品通过清洗和分析社交数据，帮助广告代理商优化其投放策略，提升广告效果。</w:t>
      </w:r>
    </w:p>
    <w:p>
      <w:pPr>
        <w:pStyle w:val="BodyText"/>
      </w:pPr>
      <w:r>
        <w:t xml:space="preserve">通过以上目标客户群的细分，我们的产品能够针对不同客户的具体需求，提供定制化的解决方案，帮助他们在各自领域中取得成功。</w:t>
      </w:r>
    </w:p>
    <w:bookmarkEnd w:id="27"/>
    <w:bookmarkEnd w:id="28"/>
    <w:bookmarkStart w:id="29" w:name="竞争分析"/>
    <w:p>
      <w:pPr>
        <w:pStyle w:val="Heading2"/>
      </w:pPr>
      <w:r>
        <w:t xml:space="preserve">2.3 竞争分析</w:t>
      </w:r>
    </w:p>
    <w:p>
      <w:pPr>
        <w:pStyle w:val="FirstParagraph"/>
      </w:pPr>
      <w:r>
        <w:t xml:space="preserve">在AI搜索解决方案市场中，现有的竞争对手主要包括一些生成式AI工具，如ChatGPT。</w:t>
      </w:r>
      <w:r>
        <w:rPr>
          <w:iCs/>
          <w:i/>
        </w:rPr>
        <w:t xml:space="preserve">这些工具虽然在实时生成能力上表现出色，但在处理社交数据的可信性问题上存在不足。我们的解决方案通过事实驱动的架构，确保结果100%基于可验证的数据，提供了更高的可信度和准确性。</w:t>
      </w:r>
    </w:p>
    <w:p>
      <w:pPr>
        <w:pStyle w:val="BodyText"/>
      </w:pPr>
      <w:r>
        <w:rPr>
          <w:iCs/>
          <w:i/>
        </w:rPr>
        <w:t xml:space="preserve">我们的竞争优势在于：</w:t>
      </w:r>
      <w:r>
        <w:t xml:space="preserve"> </w:t>
      </w:r>
      <w:r>
        <w:t xml:space="preserve">-</w:t>
      </w:r>
      <w:r>
        <w:t xml:space="preserve"> </w:t>
      </w:r>
      <w:r>
        <w:rPr>
          <w:bCs/>
          <w:b/>
        </w:rPr>
        <w:t xml:space="preserve">事实驱动架构</w:t>
      </w:r>
      <w:r>
        <w:t xml:space="preserve">：确保所有结果可追溯到原始行为日志，适合企业级应用。</w:t>
      </w:r>
      <w:r>
        <w:t xml:space="preserve"> </w:t>
      </w:r>
      <w:r>
        <w:t xml:space="preserve">-</w:t>
      </w:r>
      <w:r>
        <w:t xml:space="preserve"> </w:t>
      </w:r>
      <w:r>
        <w:rPr>
          <w:bCs/>
          <w:b/>
        </w:rPr>
        <w:t xml:space="preserve">隐私保护</w:t>
      </w:r>
      <w:r>
        <w:t xml:space="preserve">：通过动态脱敏引擎和联邦学习框架，确保数据隐私和合规性。</w:t>
      </w:r>
      <w:r>
        <w:t xml:space="preserve"> </w:t>
      </w:r>
      <w:r>
        <w:t xml:space="preserve">-</w:t>
      </w:r>
      <w:r>
        <w:t xml:space="preserve"> </w:t>
      </w:r>
      <w:r>
        <w:rPr>
          <w:bCs/>
          <w:b/>
        </w:rPr>
        <w:t xml:space="preserve">垂直领域专注</w:t>
      </w:r>
      <w:r>
        <w:t xml:space="preserve">：专注于社交和金融领域的特定需求，提供定制化解决方案。</w:t>
      </w:r>
    </w:p>
    <w:p>
      <w:pPr>
        <w:pStyle w:val="BodyText"/>
      </w:pPr>
      <w:r>
        <w:rPr>
          <w:iCs/>
          <w:i/>
        </w:rPr>
        <w:t xml:space="preserve">此外，我们还通过对竞争对手的SWOT分析，深入了解市场竞争环境，以便更好地定位我们的产品和服务。通过这些差异化优势，我们在市场中占据了独特的定位，能够有效满足目标客户的需求，并在不断变化的市场中保持竞争力。</w:t>
      </w:r>
      <w:r>
        <w:t xml:space="preserve"> </w:t>
      </w:r>
      <w:r>
        <w:t xml:space="preserve"># 3. 产品简介</w:t>
      </w:r>
    </w:p>
    <w:bookmarkEnd w:id="29"/>
    <w:bookmarkStart w:id="30" w:name="产品功能"/>
    <w:p>
      <w:pPr>
        <w:pStyle w:val="Heading2"/>
      </w:pPr>
      <w:r>
        <w:t xml:space="preserve">3.1 产品功能</w:t>
      </w:r>
    </w:p>
    <w:p>
      <w:pPr>
        <w:pStyle w:val="FirstParagraph"/>
      </w:pPr>
      <w:r>
        <w:t xml:space="preserve">在信息过载的现代社会，社交平台和金融机构面临着前所未有的挑战，AI reads U 作为一款基于事实驱动的AI搜索引擎，正是为了解决这些问题而生。其核心功能包括：</w:t>
      </w:r>
    </w:p>
    <w:p>
      <w:pPr>
        <w:numPr>
          <w:ilvl w:val="0"/>
          <w:numId w:val="1001"/>
        </w:numPr>
      </w:pPr>
      <w:r>
        <w:rPr>
          <w:bCs/>
          <w:b/>
        </w:rPr>
        <w:t xml:space="preserve">虚假账号识别</w:t>
      </w:r>
      <w:r>
        <w:t xml:space="preserve">：在全球社交平台上，虚假账号的泛滥不仅影响用户体验，还威胁到平台的公信力。AI reads U 通过先进的AI技术，能够精准识别虚假账号，VeriCore MVP版本的识别准确率已达到89%。例如，Facebook在2020年关闭了超过12亿个虚假账号，这一功能将大大提升平台的净化能力。</w:t>
      </w:r>
    </w:p>
    <w:p>
      <w:pPr>
        <w:numPr>
          <w:ilvl w:val="0"/>
          <w:numId w:val="1001"/>
        </w:numPr>
      </w:pPr>
      <w:r>
        <w:rPr>
          <w:bCs/>
          <w:b/>
        </w:rPr>
        <w:t xml:space="preserve">行为异常检测</w:t>
      </w:r>
      <w:r>
        <w:t xml:space="preserve">：在金融行业，合规审查是一项严峻的任务。AI reads U 能够通过分析用户的社交行为来检测异常活动，F1-score达到0.87，帮助平台和金融机构及时发现潜在风险，从而显著降低合规风险。</w:t>
      </w:r>
    </w:p>
    <w:p>
      <w:pPr>
        <w:numPr>
          <w:ilvl w:val="0"/>
          <w:numId w:val="1001"/>
        </w:numPr>
      </w:pPr>
      <w:r>
        <w:rPr>
          <w:bCs/>
          <w:b/>
        </w:rPr>
        <w:t xml:space="preserve">社交合规审查</w:t>
      </w:r>
      <w:r>
        <w:t xml:space="preserve">：金融机构需要对员工的社交行为进行严格的合规审查，以符合GDPR、CCPA等法规的要求。我们的产品提供自动化的审查功能，显著降低人工审核成本，某银行通过我们的解决方案，人工审核成本降低了70%。</w:t>
      </w:r>
    </w:p>
    <w:p>
      <w:pPr>
        <w:numPr>
          <w:ilvl w:val="0"/>
          <w:numId w:val="1001"/>
        </w:numPr>
      </w:pPr>
      <w:r>
        <w:rPr>
          <w:bCs/>
          <w:b/>
        </w:rPr>
        <w:t xml:space="preserve">精准广告投放</w:t>
      </w:r>
      <w:r>
        <w:t xml:space="preserve">：广告代理商需要基于真实社交关系进行精准投放，以提高广告的投放效果和ROI。AI reads U 通过清洗和分析社交数据，帮助广告代理商优化其投放策略，提升广告效果。</w:t>
      </w:r>
    </w:p>
    <w:p>
      <w:pPr>
        <w:pStyle w:val="FirstParagraph"/>
      </w:pPr>
      <w:r>
        <w:t xml:space="preserve">这些功能不仅解决了当前市场的痛点，还为客户提供了强大的竞争优势，使其能够在信息泛滥的时代中脱颖而出。</w:t>
      </w:r>
    </w:p>
    <w:bookmarkEnd w:id="30"/>
    <w:bookmarkStart w:id="31" w:name="技术架构"/>
    <w:p>
      <w:pPr>
        <w:pStyle w:val="Heading2"/>
      </w:pPr>
      <w:r>
        <w:t xml:space="preserve">3.2 技术架构</w:t>
      </w:r>
    </w:p>
    <w:p>
      <w:pPr>
        <w:pStyle w:val="FirstParagraph"/>
      </w:pPr>
      <w:r>
        <w:t xml:space="preserve">在技术日新月异的背景下，AI reads U 的技术架构以意图解析与数据检索的解耦为核心，旨在提供灵活且高效的解决方案。这种设计不仅提升了系统的灵活性和扩展性，还为未来的技术创新奠定了基础。具体架构如下：</w:t>
      </w:r>
    </w:p>
    <w:p>
      <w:pPr>
        <w:numPr>
          <w:ilvl w:val="0"/>
          <w:numId w:val="1002"/>
        </w:numPr>
      </w:pPr>
      <w:r>
        <w:rPr>
          <w:bCs/>
          <w:b/>
        </w:rPr>
        <w:t xml:space="preserve">意图解析层</w:t>
      </w:r>
      <w:r>
        <w:t xml:space="preserve">：负责将用户的查询意图转化为可执行的检索任务。通过LLM微调技术，支持中文/英文混合意图解析，覆盖10万+条查询。这一技术的突破，使得复杂的社交意图解析成为可能。</w:t>
      </w:r>
    </w:p>
    <w:p>
      <w:pPr>
        <w:numPr>
          <w:ilvl w:val="0"/>
          <w:numId w:val="1002"/>
        </w:numPr>
      </w:pPr>
      <w:r>
        <w:rPr>
          <w:bCs/>
          <w:b/>
        </w:rPr>
        <w:t xml:space="preserve">数据检索层</w:t>
      </w:r>
      <w:r>
        <w:t xml:space="preserve">：从多源数据接口获取所需信息。系统已接入微信开放平台、LinkedIn Marketing API及多家第三方行为数据服务商，从而确保数据的全面性和实时性。</w:t>
      </w:r>
    </w:p>
    <w:p>
      <w:pPr>
        <w:numPr>
          <w:ilvl w:val="0"/>
          <w:numId w:val="1002"/>
        </w:numPr>
      </w:pPr>
      <w:r>
        <w:rPr>
          <w:bCs/>
          <w:b/>
        </w:rPr>
        <w:t xml:space="preserve">动态脱敏引擎</w:t>
      </w:r>
      <w:r>
        <w:t xml:space="preserve">：实现字段级隐私保护，确保数据合规性和安全性，响应速度优化至平均320ms。这一引擎的开发，标志着我们在数据隐私保护上的重大进展。</w:t>
      </w:r>
    </w:p>
    <w:p>
      <w:pPr>
        <w:numPr>
          <w:ilvl w:val="0"/>
          <w:numId w:val="1002"/>
        </w:numPr>
      </w:pPr>
      <w:r>
        <w:rPr>
          <w:bCs/>
          <w:b/>
        </w:rPr>
        <w:t xml:space="preserve">联邦学习框架</w:t>
      </w:r>
      <w:r>
        <w:t xml:space="preserve">：允许企业在不共享原始数据的前提下联合训练风险模型，确保数据隐私和合规。该框架的应用，使得数据共享在合规的基础上变得更加高效。</w:t>
      </w:r>
    </w:p>
    <w:p>
      <w:pPr>
        <w:pStyle w:val="FirstParagraph"/>
      </w:pPr>
      <w:r>
        <w:t xml:space="preserve">这种解耦架构不仅提高了系统的处理效率，还为未来的功能扩展和性能优化提供了坚实的基础，使AI reads U 能够持续引领市场。</w:t>
      </w:r>
    </w:p>
    <w:bookmarkEnd w:id="31"/>
    <w:bookmarkStart w:id="32" w:name="开发路线图"/>
    <w:p>
      <w:pPr>
        <w:pStyle w:val="Heading2"/>
      </w:pPr>
      <w:r>
        <w:t xml:space="preserve">3.3 开发路线图</w:t>
      </w:r>
    </w:p>
    <w:p>
      <w:pPr>
        <w:pStyle w:val="FirstParagraph"/>
      </w:pPr>
      <w:r>
        <w:t xml:space="preserve">随着市场对事实驱动AI解决方案需求的增长，AI reads U 的开发路线图从MVP到完全商业化，分为以下几个阶段：</w:t>
      </w:r>
    </w:p>
    <w:p>
      <w:pPr>
        <w:numPr>
          <w:ilvl w:val="0"/>
          <w:numId w:val="1003"/>
        </w:numPr>
      </w:pPr>
      <w:r>
        <w:rPr>
          <w:bCs/>
          <w:b/>
        </w:rPr>
        <w:t xml:space="preserve">MVP阶段</w:t>
      </w:r>
      <w:r>
        <w:t xml:space="preserve">：已完成VeriCore MVP的发布，提供核心功能如虚假账号识别和行为异常检测。此阶段已签约3家种子客户，包括1家头部社交平台和2家区域性银行。这不仅验证了产品的市场需求，也为后续的功能完善奠定了基础。</w:t>
      </w:r>
    </w:p>
    <w:p>
      <w:pPr>
        <w:numPr>
          <w:ilvl w:val="0"/>
          <w:numId w:val="1003"/>
        </w:numPr>
      </w:pPr>
      <w:r>
        <w:rPr>
          <w:bCs/>
          <w:b/>
        </w:rPr>
        <w:t xml:space="preserve">功能完善阶段</w:t>
      </w:r>
      <w:r>
        <w:t xml:space="preserve">：计划进一步提升AI模型的准确性和功能多样性，特别是在社交合规审查和广告投放优化方面。我们将通过不断的技术迭代，确保产品始终处于行业的前沿。</w:t>
      </w:r>
    </w:p>
    <w:p>
      <w:pPr>
        <w:numPr>
          <w:ilvl w:val="0"/>
          <w:numId w:val="1003"/>
        </w:numPr>
      </w:pPr>
      <w:r>
        <w:rPr>
          <w:bCs/>
          <w:b/>
        </w:rPr>
        <w:t xml:space="preserve">商业化阶段</w:t>
      </w:r>
      <w:r>
        <w:t xml:space="preserve">：推行订阅制和数据增值服务，目标是首年实现800万元收入。通过定制化服务和行业渗透策略，我们将不断扩大市场份额。</w:t>
      </w:r>
    </w:p>
    <w:p>
      <w:pPr>
        <w:numPr>
          <w:ilvl w:val="0"/>
          <w:numId w:val="1003"/>
        </w:numPr>
      </w:pPr>
      <w:r>
        <w:rPr>
          <w:bCs/>
          <w:b/>
        </w:rPr>
        <w:t xml:space="preserve">行业渗透阶段</w:t>
      </w:r>
      <w:r>
        <w:t xml:space="preserve">：继续加强与社交平台和金融机构的合作，扩展客户群体，计划在2026年达到10家客户的目标。这一阶段的成功，将标志着AI reads U 在行业内的全面渗透和领导地位的确立。</w:t>
      </w:r>
    </w:p>
    <w:p>
      <w:pPr>
        <w:pStyle w:val="FirstParagraph"/>
      </w:pPr>
      <w:r>
        <w:t xml:space="preserve">通过以上阶段的开发和市场策略，我们有信心将AI reads U 打造成行业领先的事实驱动AI搜索引擎，助力客户在信息泛滥的时代保持竞争优势。</w:t>
      </w:r>
      <w:r>
        <w:t xml:space="preserve"> </w:t>
      </w:r>
      <w:r>
        <w:t xml:space="preserve"># 4. 营销战略</w:t>
      </w:r>
    </w:p>
    <w:bookmarkEnd w:id="32"/>
    <w:bookmarkStart w:id="33" w:name="定价策略"/>
    <w:p>
      <w:pPr>
        <w:pStyle w:val="Heading2"/>
      </w:pPr>
      <w:r>
        <w:t xml:space="preserve">4.1 定价策略</w:t>
      </w:r>
    </w:p>
    <w:p>
      <w:pPr>
        <w:pStyle w:val="FirstParagraph"/>
      </w:pPr>
      <w:r>
        <w:t xml:space="preserve">在当今竞争激烈的市场环境中，定价策略不仅仅是一个数字游戏，更是公司定位与客户价值的体现。</w:t>
      </w:r>
      <w:r>
        <w:rPr>
          <w:iCs/>
          <w:i/>
        </w:rPr>
        <w:t xml:space="preserve">AI reads U 的定价策略以灵活性和客户导向为核心，旨在满足不同规模企业的多样化需求。</w:t>
      </w:r>
    </w:p>
    <w:p>
      <w:pPr>
        <w:numPr>
          <w:ilvl w:val="0"/>
          <w:numId w:val="1004"/>
        </w:numPr>
        <w:pStyle w:val="Compact"/>
      </w:pPr>
      <w:r>
        <w:rPr>
          <w:bCs/>
          <w:b/>
        </w:rPr>
        <w:t xml:space="preserve">订阅制</w:t>
      </w:r>
      <w:r>
        <w:t xml:space="preserve">：我们提供两种订阅版本，以适应不同规模企业的需求：</w:t>
      </w:r>
    </w:p>
    <w:p>
      <w:pPr>
        <w:numPr>
          <w:ilvl w:val="1"/>
          <w:numId w:val="1005"/>
        </w:numPr>
        <w:pStyle w:val="Compact"/>
      </w:pPr>
      <w:r>
        <w:t xml:space="preserve">标准版：年费定为9,999元，适合中小型企业，提供基础的虚假账号识别和行为异常检测功能。此版本的设计灵活，能够快速满足中小企业的基础需求，使其在复杂的市场环境中保持竞争力。</w:t>
      </w:r>
    </w:p>
    <w:p>
      <w:pPr>
        <w:numPr>
          <w:ilvl w:val="1"/>
          <w:numId w:val="1005"/>
        </w:numPr>
        <w:pStyle w:val="Compact"/>
      </w:pPr>
      <w:r>
        <w:t xml:space="preserve">企业版：年费为49,999元，提供全面的社交合规审查、精准广告投放优化等高级功能，适合大型企业和机构。企业版不仅在功能上更为强大，还通过个性化的服务支持，帮助大企业在合规性和市场拓展上取得更大成功。</w:t>
      </w:r>
    </w:p>
    <w:p>
      <w:pPr>
        <w:numPr>
          <w:ilvl w:val="0"/>
          <w:numId w:val="1004"/>
        </w:numPr>
        <w:pStyle w:val="Compact"/>
      </w:pPr>
      <w:r>
        <w:rPr>
          <w:bCs/>
          <w:b/>
        </w:rPr>
        <w:t xml:space="preserve">定制化服务</w:t>
      </w:r>
      <w:r>
        <w:t xml:space="preserve">：针对有特殊需求的客户（如金融机构或广告代理商），我们提供定制化解决方案。定制化服务的价格基于客户的具体需求和数据量，采用项目制报价，确保解决方案的高效性和针对性。这种灵活的定价模式不仅增强了客户的选择自由度，也为公司带来了更高的客户忠诚度和市场占有率。</w:t>
      </w:r>
    </w:p>
    <w:p>
      <w:pPr>
        <w:pStyle w:val="FirstParagraph"/>
      </w:pPr>
      <w:r>
        <w:t xml:space="preserve">通过灵活的定价模型，AI reads U 能够有效覆盖不同规模和行业的客户，满足其特定需求，同时提升客户的满意度和忠诚度。这种策略不仅展示了公司的市场敏锐度，也为客户提供了明确的价值定位。</w:t>
      </w:r>
    </w:p>
    <w:bookmarkEnd w:id="33"/>
    <w:bookmarkStart w:id="34" w:name="推广策略"/>
    <w:p>
      <w:pPr>
        <w:pStyle w:val="Heading2"/>
      </w:pPr>
      <w:r>
        <w:t xml:space="preserve">4.2 推广策略</w:t>
      </w:r>
    </w:p>
    <w:p>
      <w:pPr>
        <w:pStyle w:val="FirstParagraph"/>
      </w:pPr>
      <w:r>
        <w:t xml:space="preserve">在信息爆炸的时代，如何有效地将产品信息传递给目标客户成为企业成功的关键。</w:t>
      </w:r>
      <w:r>
        <w:rPr>
          <w:iCs/>
          <w:i/>
        </w:rPr>
        <w:t xml:space="preserve">AI reads U 计划通过多渠道的推广策略，提升市场知名度和客户获取效率。</w:t>
      </w:r>
    </w:p>
    <w:p>
      <w:pPr>
        <w:numPr>
          <w:ilvl w:val="0"/>
          <w:numId w:val="1006"/>
        </w:numPr>
      </w:pPr>
      <w:r>
        <w:rPr>
          <w:bCs/>
          <w:b/>
        </w:rPr>
        <w:t xml:space="preserve">行业会议</w:t>
      </w:r>
      <w:r>
        <w:t xml:space="preserve">：积极参与和赞助行业会议与展览，如人工智能大会、金融科技峰会等，以展示我们的产品优势和技术创新。同时，通过在会议上进行案例分享和产品演示，吸引潜在客户的关注。这样的参与不仅提升了品牌的行业影响力，还为产品带来了更多的市场机会。</w:t>
      </w:r>
    </w:p>
    <w:p>
      <w:pPr>
        <w:numPr>
          <w:ilvl w:val="0"/>
          <w:numId w:val="1006"/>
        </w:numPr>
      </w:pPr>
      <w:r>
        <w:rPr>
          <w:bCs/>
          <w:b/>
        </w:rPr>
        <w:t xml:space="preserve">网络营销</w:t>
      </w:r>
      <w:r>
        <w:t xml:space="preserve">：通过精准的数字营销策略，利用SEO、SEM和社交媒体广告等方式，提升品牌的线上曝光度。特别是在LinkedIn等专业社交平台上，发布相关行业洞察和技术文章，以树立公司在AI和数据分析领域的专家形象。网络营销的灵活性和广泛性，使得品牌能够快速渗透到目标市场。</w:t>
      </w:r>
    </w:p>
    <w:p>
      <w:pPr>
        <w:numPr>
          <w:ilvl w:val="0"/>
          <w:numId w:val="1006"/>
        </w:numPr>
      </w:pPr>
      <w:r>
        <w:rPr>
          <w:bCs/>
          <w:b/>
        </w:rPr>
        <w:t xml:space="preserve">合作伙伴关系</w:t>
      </w:r>
      <w:r>
        <w:t xml:space="preserve">：与知名的咨询公司和技术服务商建立战略合作伙伴关系，共同开发市场和客户资源。通过合作伙伴的推荐和背书，增强产品的可信度和市场渗透力。这种合作不仅扩大了销售渠道，还为品牌增加了更多的市场信任。</w:t>
      </w:r>
    </w:p>
    <w:p>
      <w:pPr>
        <w:pStyle w:val="FirstParagraph"/>
      </w:pPr>
      <w:r>
        <w:t xml:space="preserve">通过以上多元化的推广策略，我们将逐步提升AI reads U 的市场影响力，吸引更多的目标客户群体。这种策略的实施，不仅能快速提升品牌知名度，还能有效地提升市场转化率。</w:t>
      </w:r>
    </w:p>
    <w:bookmarkEnd w:id="34"/>
    <w:bookmarkStart w:id="38" w:name="销售策略"/>
    <w:p>
      <w:pPr>
        <w:pStyle w:val="Heading2"/>
      </w:pPr>
      <w:r>
        <w:t xml:space="preserve">4.3 销售策略</w:t>
      </w:r>
    </w:p>
    <w:p>
      <w:pPr>
        <w:pStyle w:val="FirstParagraph"/>
      </w:pPr>
      <w:r>
        <w:t xml:space="preserve">在销售过程中，策略的制定与执行直接影响着公司的市场表现和客户满意度。为实现销售目标，</w:t>
      </w:r>
      <w:r>
        <w:rPr>
          <w:iCs/>
          <w:i/>
        </w:rPr>
        <w:t xml:space="preserve">AI reads U 将采用直销和合作伙伴销售相结合的策略，以最大化销售覆盖和客户服务质量。</w:t>
      </w:r>
    </w:p>
    <w:p>
      <w:pPr>
        <w:numPr>
          <w:ilvl w:val="0"/>
          <w:numId w:val="1007"/>
        </w:numPr>
      </w:pPr>
      <w:r>
        <w:rPr>
          <w:bCs/>
          <w:b/>
        </w:rPr>
        <w:t xml:space="preserve">直销策略</w:t>
      </w:r>
      <w:r>
        <w:t xml:space="preserve">：建立一支专业的销售团队，专注于大客户的开发和维护。通过直接拜访、产品演示和定制化方案设计，增强客户对产品的认知和信任。尤其是在社交平台和金融机构等重点行业，直销团队将发挥关键作用。直销策略的实施，使得公司能够快速响应市场变化，灵活调整销售策略。</w:t>
      </w:r>
    </w:p>
    <w:p>
      <w:pPr>
        <w:numPr>
          <w:ilvl w:val="0"/>
          <w:numId w:val="1007"/>
        </w:numPr>
      </w:pPr>
      <w:r>
        <w:rPr>
          <w:bCs/>
          <w:b/>
        </w:rPr>
        <w:t xml:space="preserve">合作伙伴销售</w:t>
      </w:r>
      <w:r>
        <w:t xml:space="preserve">：与行业内的系统集成商、咨询公司等建立合作伙伴关系，通过他们的客户网络和行业影响力，拓展销售渠道。这些合作伙伴不仅能够提供销售线索，还能在产品实施和客户培训等方面提供支持，提升客户的使用体验。合作伙伴销售策略的优势在于能够快速扩大市场覆盖面，增强品牌的市场渗透力。</w:t>
      </w:r>
    </w:p>
    <w:p>
      <w:pPr>
        <w:pStyle w:val="FirstParagraph"/>
      </w:pPr>
      <w:r>
        <w:t xml:space="preserve">通过直销和合作伙伴销售的双轨策略，AI reads U 将加速市场扩张，提升销售效率，实现业务的快速增长。这种策略的成功实施，将进一步巩固公司的市场地位，增强客户的忠诚度和满意度。</w:t>
      </w:r>
      <w:r>
        <w:t xml:space="preserve"> </w:t>
      </w:r>
      <w:r>
        <w:t xml:space="preserve">## 5. 创业团队</w:t>
      </w:r>
    </w:p>
    <w:bookmarkStart w:id="35" w:name="团队成员介绍"/>
    <w:p>
      <w:pPr>
        <w:pStyle w:val="Heading3"/>
      </w:pPr>
      <w:r>
        <w:t xml:space="preserve">5.1 团队成员介绍</w:t>
      </w:r>
    </w:p>
    <w:p>
      <w:pPr>
        <w:pStyle w:val="FirstParagraph"/>
      </w:pPr>
      <w:r>
        <w:t xml:space="preserve">在当今瞬息万变的科技市场中，AI reads U 的核心团队以其卓越的技术能力和战略眼光，正在引领人工智能搜索引擎的创新浪潮。团队的两位创始人，全职投入于项目的开发和市场拓展，为公司的成功奠定了坚实的基础。</w:t>
      </w:r>
    </w:p>
    <w:p>
      <w:pPr>
        <w:numPr>
          <w:ilvl w:val="0"/>
          <w:numId w:val="1008"/>
        </w:numPr>
      </w:pPr>
      <w:r>
        <w:rPr>
          <w:bCs/>
          <w:b/>
        </w:rPr>
        <w:t xml:space="preserve">徐维挺</w:t>
      </w:r>
      <w:r>
        <w:t xml:space="preserve">：作为AI reads U 的联合创始人，徐维挺在企业咨询领域积累了丰富的经验，他的专业背景为公司提供了深刻的行业洞察和战略指导。在MaaS平台1.0的开发过程中，徐维挺负责整体架构设计和市场需求分析，确保产品能够精准满足目标客户的需求。他曾成功领导多个大型数据分析项目，帮助企业实现了显著的运营效率提升。</w:t>
      </w:r>
    </w:p>
    <w:p>
      <w:pPr>
        <w:numPr>
          <w:ilvl w:val="0"/>
          <w:numId w:val="1008"/>
        </w:numPr>
      </w:pPr>
      <w:r>
        <w:rPr>
          <w:bCs/>
          <w:b/>
        </w:rPr>
        <w:t xml:space="preserve">赵友林</w:t>
      </w:r>
      <w:r>
        <w:t xml:space="preserve">：另一位创始人赵友林则是技术创新的核心驱动力。他在LLM微调和联邦学习领域的专业知识，使得AI reads U 能够在复杂的社交数据解析中保持领先地位。在项目开发中，赵友林负责技术架构的设计和实现，特别是在多源数据接口的开发和动态脱敏引擎的优化方面，取得了显著的成果。他曾在多家知名科技公司担任技术负责人，主导过多个成功的AI项目。</w:t>
      </w:r>
    </w:p>
    <w:p>
      <w:pPr>
        <w:pStyle w:val="FirstParagraph"/>
      </w:pPr>
      <w:r>
        <w:t xml:space="preserve">通过这两位创始人的领导，AI reads U 的技术能力和市场适应性得到了充分的体现，他们的背景和专长为公司的持续创新提供了强有力的支持。</w:t>
      </w:r>
    </w:p>
    <w:bookmarkEnd w:id="35"/>
    <w:bookmarkStart w:id="36" w:name="团队协作"/>
    <w:p>
      <w:pPr>
        <w:pStyle w:val="Heading3"/>
      </w:pPr>
      <w:r>
        <w:t xml:space="preserve">5.2 团队协作</w:t>
      </w:r>
    </w:p>
    <w:p>
      <w:pPr>
        <w:pStyle w:val="FirstParagraph"/>
      </w:pPr>
      <w:r>
        <w:t xml:space="preserve">在高科技创业的激烈竞争中，AI reads U 的团队协作模式以其高效性和灵活性而著称，为公司的快速发展提供了有力保障。</w:t>
      </w:r>
    </w:p>
    <w:p>
      <w:pPr>
        <w:numPr>
          <w:ilvl w:val="0"/>
          <w:numId w:val="1009"/>
        </w:numPr>
      </w:pPr>
      <w:r>
        <w:rPr>
          <w:bCs/>
          <w:b/>
          <w:iCs/>
          <w:i/>
        </w:rPr>
        <w:t xml:space="preserve">扁平化管理</w:t>
      </w:r>
      <w:r>
        <w:rPr>
          <w:iCs/>
          <w:i/>
        </w:rPr>
        <w:t xml:space="preserve">：团队采用扁平化管理结构，鼓励开放式沟通和快速决策。这一管理方式不仅提高了团队的响应速度，也促进了创新文化的形成。通过这种方式，团队能够快速调整策略，适应市场变化。例如，在VeriCore MVP的开发过程中，团队通过快速的内部反馈机制，及时优化了产品功能，满足了客户的多样化需求。</w:t>
      </w:r>
    </w:p>
    <w:p>
      <w:pPr>
        <w:numPr>
          <w:ilvl w:val="0"/>
          <w:numId w:val="1009"/>
        </w:numPr>
      </w:pPr>
      <w:r>
        <w:rPr>
          <w:bCs/>
          <w:b/>
          <w:iCs/>
          <w:i/>
        </w:rPr>
        <w:t xml:space="preserve">敏捷开发</w:t>
      </w:r>
      <w:r>
        <w:rPr>
          <w:iCs/>
          <w:i/>
        </w:rPr>
        <w:t xml:space="preserve">：团队采用敏捷开发的方法，快速迭代产品功能。通过定期的Sprint会议和每日站会，团队能够及时调整开发计划和优先级，以适应市场需求的变化。敏捷开发的实施，使得AI reads U 能够在短时间内推出高质量的产品版本，增强了市场竞争力。</w:t>
      </w:r>
    </w:p>
    <w:p>
      <w:pPr>
        <w:numPr>
          <w:ilvl w:val="0"/>
          <w:numId w:val="1009"/>
        </w:numPr>
      </w:pPr>
      <w:r>
        <w:rPr>
          <w:bCs/>
          <w:b/>
          <w:iCs/>
          <w:i/>
        </w:rPr>
        <w:t xml:space="preserve">数据驱动决策</w:t>
      </w:r>
      <w:r>
        <w:rPr>
          <w:iCs/>
          <w:i/>
        </w:rPr>
        <w:t xml:space="preserve">：在决策过程中，团队注重数据的收集和分析，以事实为基础做出关键决策。这种数据驱动的文化确保了决策的科学性和有效性，帮助团队在产品开发和市场拓展中取得了显著的成效。</w:t>
      </w:r>
    </w:p>
    <w:p>
      <w:pPr>
        <w:pStyle w:val="FirstParagraph"/>
      </w:pPr>
      <w:r>
        <w:t xml:space="preserve">通过这些协作方式，AI reads U 的团队能够高效应对市场挑战，持续推动产品创新和业务增长。</w:t>
      </w:r>
    </w:p>
    <w:bookmarkEnd w:id="36"/>
    <w:bookmarkStart w:id="37" w:name="顾问和合作伙伴"/>
    <w:p>
      <w:pPr>
        <w:pStyle w:val="Heading3"/>
      </w:pPr>
      <w:r>
        <w:t xml:space="preserve">5.3 顾问和合作伙伴</w:t>
      </w:r>
    </w:p>
    <w:p>
      <w:pPr>
        <w:pStyle w:val="FirstParagraph"/>
      </w:pPr>
      <w:r>
        <w:t xml:space="preserve">在AI reads U 的发展过程中，顾问和战略合作伙伴的支持为公司提供了宝贵的资源和指导，助力公司在竞争激烈的市场中脱颖而出。</w:t>
      </w:r>
    </w:p>
    <w:p>
      <w:pPr>
        <w:numPr>
          <w:ilvl w:val="0"/>
          <w:numId w:val="1010"/>
        </w:numPr>
      </w:pPr>
      <w:r>
        <w:rPr>
          <w:bCs/>
          <w:b/>
          <w:iCs/>
          <w:i/>
        </w:rPr>
        <w:t xml:space="preserve">业务顾问</w:t>
      </w:r>
      <w:r>
        <w:rPr>
          <w:iCs/>
          <w:i/>
        </w:rPr>
        <w:t xml:space="preserve">：我们邀请了多位在人工智能和数据隐私领域具有丰富经验的顾问为公司提供战略指导。这些顾问曾在多个成功的AI项目中担任重要角色，为AI reads U 的产品定位、市场策略和技术创新提供了重要建议。例如，一位顾问在VeriCore MVP的市场推广中，提出了创新的营销策略，帮助公司迅速打开市场。</w:t>
      </w:r>
    </w:p>
    <w:p>
      <w:pPr>
        <w:numPr>
          <w:ilvl w:val="0"/>
          <w:numId w:val="1010"/>
        </w:numPr>
      </w:pPr>
      <w:r>
        <w:rPr>
          <w:bCs/>
          <w:b/>
          <w:iCs/>
          <w:i/>
        </w:rPr>
        <w:t xml:space="preserve">战略合作伙伴</w:t>
      </w:r>
      <w:r>
        <w:rPr>
          <w:iCs/>
          <w:i/>
        </w:rPr>
        <w:t xml:space="preserve">：AI reads U 与多家知名的咨询公司和技术服务商建立了合作伙伴关系。这些合作伙伴不仅帮助我们拓展市场和客户资源，还在产品实施和客户培训等方面提供了支持，增强了产品的市场竞争力。例如，与某知名咨询公司的合作，使得AI reads U 能够快速进入金融行业，为多个大型银行提供定制化的合规审查解决方案。</w:t>
      </w:r>
    </w:p>
    <w:p>
      <w:pPr>
        <w:pStyle w:val="FirstParagraph"/>
      </w:pPr>
      <w:r>
        <w:t xml:space="preserve">通过与顾问和合作伙伴的紧密合作，AI reads U 能够更好地应对市场挑战，持续推动产品创新和业务增长。这种合作模式不仅增强了公司的市场竞争力，也为未来的发展奠定了坚实的基础。</w:t>
      </w:r>
      <w:r>
        <w:t xml:space="preserve"> </w:t>
      </w:r>
      <w:r>
        <w:t xml:space="preserve"># 6. 财务预测</w:t>
      </w:r>
    </w:p>
    <w:p>
      <w:pPr>
        <w:pStyle w:val="BodyText"/>
      </w:pPr>
      <w:r>
        <w:t xml:space="preserve">在全球经济环境日益复杂的背景下，企业的财务预测不仅是经营规划的核心，也是投资者评估项目潜力的重要依据。AI reads U 的财务预测基于对市场趋势的深入分析和对自身业务模式的精准把握，力求为投资者提供一个清晰、可信的盈利蓝图。</w:t>
      </w:r>
    </w:p>
    <w:bookmarkEnd w:id="37"/>
    <w:bookmarkEnd w:id="38"/>
    <w:bookmarkStart w:id="39" w:name="收入模型"/>
    <w:p>
      <w:pPr>
        <w:pStyle w:val="Heading2"/>
      </w:pPr>
      <w:r>
        <w:t xml:space="preserve">6.1 收入模型</w:t>
      </w:r>
    </w:p>
    <w:p>
      <w:pPr>
        <w:pStyle w:val="FirstParagraph"/>
      </w:pPr>
      <w:r>
        <w:t xml:space="preserve">在数字化转型浪潮推动下，企业对AI解决方案的需求日益增长。AI reads U 的收入模型以订阅服务和数据增值服务为核心，以多元化的收入来源确保公司的财务稳定性和可持续增长。</w:t>
      </w:r>
    </w:p>
    <w:p>
      <w:pPr>
        <w:numPr>
          <w:ilvl w:val="0"/>
          <w:numId w:val="1011"/>
        </w:numPr>
        <w:pStyle w:val="Compact"/>
      </w:pPr>
      <w:r>
        <w:rPr>
          <w:bCs/>
          <w:b/>
        </w:rPr>
        <w:t xml:space="preserve">订阅服务</w:t>
      </w:r>
      <w:r>
        <w:t xml:space="preserve">：我们提供两种订阅版本，即标准版和企业版，以满足不同规模企业的需求。</w:t>
      </w:r>
    </w:p>
    <w:p>
      <w:pPr>
        <w:numPr>
          <w:ilvl w:val="1"/>
          <w:numId w:val="1012"/>
        </w:numPr>
        <w:pStyle w:val="Compact"/>
      </w:pPr>
      <w:r>
        <w:rPr>
          <w:iCs/>
          <w:i/>
        </w:rPr>
        <w:t xml:space="preserve">标准版</w:t>
      </w:r>
      <w:r>
        <w:t xml:space="preserve">：年费定为9,999元，适合中小型企业，预计在首年贡献约40%的收入。为了实现这一目标，我们将通过精准的市场营销策略和广泛的客户获取渠道，快速扩大市场份额。例如，通过与中小企业协会合作，举办线上线下的产品推介会，吸引潜在客户的关注。</w:t>
      </w:r>
    </w:p>
    <w:p>
      <w:pPr>
        <w:numPr>
          <w:ilvl w:val="1"/>
          <w:numId w:val="1012"/>
        </w:numPr>
        <w:pStyle w:val="Compact"/>
      </w:pPr>
      <w:r>
        <w:rPr>
          <w:iCs/>
          <w:i/>
        </w:rPr>
        <w:t xml:space="preserve">企业版</w:t>
      </w:r>
      <w:r>
        <w:t xml:space="preserve">：年费为49,999元，针对大型企业和机构，预计在首年贡献约40%的收入。我们将通过定制化的解决方案和高效的客户服务，提升大客户的满意度和忠诚度，从而实现稳定的收入增长。</w:t>
      </w:r>
    </w:p>
    <w:p>
      <w:pPr>
        <w:numPr>
          <w:ilvl w:val="0"/>
          <w:numId w:val="1011"/>
        </w:numPr>
        <w:pStyle w:val="Compact"/>
      </w:pPr>
      <w:r>
        <w:rPr>
          <w:bCs/>
          <w:b/>
        </w:rPr>
        <w:t xml:space="preserve">数据增值服务</w:t>
      </w:r>
      <w:r>
        <w:t xml:space="preserve">：包括社交关系清洗等服务，定价为$0.1/千条数据。首年目标是贡献总收入的15%。这一定价策略经过市场调研，与竞争对手的价格相比具有明显的竞争优势。我们将通过提供高质量的数据服务和灵活的定价方案，吸引更多的客户选择我们的增值服务。</w:t>
      </w:r>
    </w:p>
    <w:p>
      <w:pPr>
        <w:pStyle w:val="FirstParagraph"/>
      </w:pPr>
      <w:r>
        <w:t xml:space="preserve">通过以上收入模型，我们预计在2026年达到800万元的总收入目标，主要依托于10家客户的稳定订阅和数据服务需求。这一收入结构的设计，不仅展示了公司在市场中的竞争力，也为未来的业务扩展奠定了坚实的基础。</w:t>
      </w:r>
    </w:p>
    <w:bookmarkEnd w:id="39"/>
    <w:bookmarkStart w:id="40" w:name="成本结构"/>
    <w:p>
      <w:pPr>
        <w:pStyle w:val="Heading2"/>
      </w:pPr>
      <w:r>
        <w:t xml:space="preserve">6.2 成本结构</w:t>
      </w:r>
    </w:p>
    <w:p>
      <w:pPr>
        <w:pStyle w:val="FirstParagraph"/>
      </w:pPr>
      <w:r>
        <w:t xml:space="preserve">在当前经济形势下，企业的成本控制能力直接影响其市场竞争力和盈利能力。AI reads U 的成本结构由固定成本和变动成本组成，各自占据不同的比重。</w:t>
      </w:r>
    </w:p>
    <w:p>
      <w:pPr>
        <w:numPr>
          <w:ilvl w:val="0"/>
          <w:numId w:val="1013"/>
        </w:numPr>
        <w:pStyle w:val="Compact"/>
      </w:pPr>
      <w:r>
        <w:rPr>
          <w:bCs/>
          <w:b/>
        </w:rPr>
        <w:t xml:space="preserve">固定成本</w:t>
      </w:r>
      <w:r>
        <w:t xml:space="preserve">：</w:t>
      </w:r>
    </w:p>
    <w:p>
      <w:pPr>
        <w:numPr>
          <w:ilvl w:val="1"/>
          <w:numId w:val="1014"/>
        </w:numPr>
        <w:pStyle w:val="Compact"/>
      </w:pPr>
      <w:r>
        <w:rPr>
          <w:iCs/>
          <w:i/>
        </w:rPr>
        <w:t xml:space="preserve">研发成本</w:t>
      </w:r>
      <w:r>
        <w:t xml:space="preserve">：包括技术开发人员的薪资及研发设备的投入，预计占总成本的40%。我们计划通过引入先进的研发管理工具和优化研发流程，提高研发效率，降低人力成本。</w:t>
      </w:r>
    </w:p>
    <w:p>
      <w:pPr>
        <w:numPr>
          <w:ilvl w:val="1"/>
          <w:numId w:val="1014"/>
        </w:numPr>
        <w:pStyle w:val="Compact"/>
      </w:pPr>
      <w:r>
        <w:rPr>
          <w:iCs/>
          <w:i/>
        </w:rPr>
        <w:t xml:space="preserve">市场推广成本</w:t>
      </w:r>
      <w:r>
        <w:t xml:space="preserve">：参与行业会议、网络营销及合作伙伴关系的建立，预计占总成本的20%。我们将通过精准的市场分析和高效的推广策略，最大化市场推广的效果，提升品牌知名度和市场渗透力。</w:t>
      </w:r>
    </w:p>
    <w:p>
      <w:pPr>
        <w:numPr>
          <w:ilvl w:val="0"/>
          <w:numId w:val="1013"/>
        </w:numPr>
        <w:pStyle w:val="Compact"/>
      </w:pPr>
      <w:r>
        <w:rPr>
          <w:bCs/>
          <w:b/>
        </w:rPr>
        <w:t xml:space="preserve">变动成本</w:t>
      </w:r>
      <w:r>
        <w:t xml:space="preserve">：</w:t>
      </w:r>
    </w:p>
    <w:p>
      <w:pPr>
        <w:numPr>
          <w:ilvl w:val="1"/>
          <w:numId w:val="1015"/>
        </w:numPr>
        <w:pStyle w:val="Compact"/>
      </w:pPr>
      <w:r>
        <w:rPr>
          <w:iCs/>
          <w:i/>
        </w:rPr>
        <w:t xml:space="preserve">数据获取和处理成本</w:t>
      </w:r>
      <w:r>
        <w:t xml:space="preserve">：包括多源数据接口的接入费用及数据清洗的成本，预计占总成本的20%。我们将通过优化数据处理流程和引入自动化工具，降低数据处理成本，提高数据处理效率。</w:t>
      </w:r>
    </w:p>
    <w:p>
      <w:pPr>
        <w:numPr>
          <w:ilvl w:val="1"/>
          <w:numId w:val="1015"/>
        </w:numPr>
        <w:pStyle w:val="Compact"/>
      </w:pPr>
      <w:r>
        <w:rPr>
          <w:iCs/>
          <w:i/>
        </w:rPr>
        <w:t xml:space="preserve">客户支持成本</w:t>
      </w:r>
      <w:r>
        <w:t xml:space="preserve">：包括客户培训和售后服务，预计占总成本的10%。我们将通过建立高效的客户支持体系，提高客户满意度和忠诚度，降低客户流失率。</w:t>
      </w:r>
    </w:p>
    <w:p>
      <w:pPr>
        <w:pStyle w:val="FirstParagraph"/>
      </w:pPr>
      <w:r>
        <w:t xml:space="preserve">通过对成本的合理控制和优化，我们将能够在提升收入的同时，保持健康的利润率。这一成本结构的设计，不仅展示了公司在成本控制方面的能力，也为未来的利润增长提供了保障。</w:t>
      </w:r>
    </w:p>
    <w:bookmarkEnd w:id="40"/>
    <w:bookmarkStart w:id="41" w:name="盈利预测"/>
    <w:p>
      <w:pPr>
        <w:pStyle w:val="Heading2"/>
      </w:pPr>
      <w:r>
        <w:t xml:space="preserve">6.3 盈利预测</w:t>
      </w:r>
    </w:p>
    <w:p>
      <w:pPr>
        <w:pStyle w:val="FirstParagraph"/>
      </w:pPr>
      <w:r>
        <w:t xml:space="preserve">基于当前的市场趋势和业务发展计划，我们对未来三年的盈利情况进行了详细预测：</w:t>
      </w:r>
    </w:p>
    <w:p>
      <w:pPr>
        <w:numPr>
          <w:ilvl w:val="0"/>
          <w:numId w:val="1016"/>
        </w:numPr>
      </w:pPr>
      <w:r>
        <w:rPr>
          <w:bCs/>
          <w:b/>
        </w:rPr>
        <w:t xml:space="preserve">2024年</w:t>
      </w:r>
      <w:r>
        <w:t xml:space="preserve">：预计收入达到500万元，净利润率为10%。这一年将是产品功能完善和市场拓展的关键时期，市场推广和研发投入较大。我们计划通过提升产品的市场认可度和客户满意度，实现收入的稳步增长。</w:t>
      </w:r>
    </w:p>
    <w:p>
      <w:pPr>
        <w:numPr>
          <w:ilvl w:val="0"/>
          <w:numId w:val="1016"/>
        </w:numPr>
      </w:pPr>
      <w:r>
        <w:rPr>
          <w:bCs/>
          <w:b/>
        </w:rPr>
        <w:t xml:space="preserve">2025年</w:t>
      </w:r>
      <w:r>
        <w:t xml:space="preserve">：预计收入达到700万元，净利润率提升至15%。随着市场认可度的提高和客户基础的扩大，利润率将稳步提升。我们将通过优化产品功能和提升客户服务质量，提高客户留存率，推动收入的持续增长。</w:t>
      </w:r>
    </w:p>
    <w:p>
      <w:pPr>
        <w:numPr>
          <w:ilvl w:val="0"/>
          <w:numId w:val="1016"/>
        </w:numPr>
      </w:pPr>
      <w:r>
        <w:rPr>
          <w:bCs/>
          <w:b/>
        </w:rPr>
        <w:t xml:space="preserve">2026年</w:t>
      </w:r>
      <w:r>
        <w:t xml:space="preserve">：预计收入达到800万元，净利润率进一步提高至20%。这得益于订阅服务的稳定增长和数据服务的扩展，以及成本控制的有效性。我们计划通过不断优化产品和服务，提高市场竞争力，实现收入和利润的持续增长。</w:t>
      </w:r>
    </w:p>
    <w:p>
      <w:pPr>
        <w:pStyle w:val="FirstParagraph"/>
      </w:pPr>
      <w:r>
        <w:rPr>
          <w:iCs/>
          <w:i/>
        </w:rPr>
        <w:t xml:space="preserve">关键假设</w:t>
      </w:r>
      <w:r>
        <w:t xml:space="preserve">：</w:t>
      </w:r>
      <w:r>
        <w:t xml:space="preserve"> </w:t>
      </w:r>
      <w:r>
        <w:t xml:space="preserve">- 市场对事实驱动AI解决方案的需求持续增长，年增长率预计为20%。</w:t>
      </w:r>
      <w:r>
        <w:t xml:space="preserve"> </w:t>
      </w:r>
      <w:r>
        <w:t xml:space="preserve">- 公司能够成功扩展客户基础，尤其是在金融和社交平台领域。</w:t>
      </w:r>
      <w:r>
        <w:t xml:space="preserve"> </w:t>
      </w:r>
      <w:r>
        <w:t xml:space="preserve">- 研发和市场推广的投入能够带来预期的技术突破和市场回报。</w:t>
      </w:r>
    </w:p>
    <w:p>
      <w:pPr>
        <w:pStyle w:val="BodyText"/>
      </w:pPr>
      <w:r>
        <w:t xml:space="preserve">通过这些预测，我们对AI reads U 的财务表现充满信心，预计公司将实现稳健的财务增长和持续的市场竞争力。这一盈利预测的设计，不仅展示了公司在市场中的竞争力，也为未来的业务扩展奠定了坚实的基础。</w:t>
      </w:r>
      <w:r>
        <w:t xml:space="preserve"> </w:t>
      </w:r>
      <w:r>
        <w:t xml:space="preserve"># 7. 风险分析</w:t>
      </w:r>
    </w:p>
    <w:p>
      <w:pPr>
        <w:pStyle w:val="BodyText"/>
      </w:pPr>
      <w:r>
        <w:t xml:space="preserve">在数字化和全球化浪潮的推动下，企业在技术、市场和法律合规等领域面临的风险日益复杂化。对于AI reads U 来说，全面的风险分析不仅是保障项目成功的关键，更是向投资者展示公司稳健发展的重要环节。以下将深入分析各类风险，并提出相应的应对策略。</w:t>
      </w:r>
    </w:p>
    <w:bookmarkEnd w:id="41"/>
    <w:bookmarkStart w:id="42" w:name="技术风险"/>
    <w:p>
      <w:pPr>
        <w:pStyle w:val="Heading2"/>
      </w:pPr>
      <w:r>
        <w:t xml:space="preserve">7.1 技术风险</w:t>
      </w:r>
    </w:p>
    <w:p>
      <w:pPr>
        <w:pStyle w:val="FirstParagraph"/>
      </w:pPr>
      <w:r>
        <w:t xml:space="preserve">在人工智能领域，技术创新是企业发展的核心动力，但同时也伴随着巨大的技术风险。AI reads U 的技术风险主要体现在以下几个方面：</w:t>
      </w:r>
    </w:p>
    <w:p>
      <w:pPr>
        <w:numPr>
          <w:ilvl w:val="0"/>
          <w:numId w:val="1017"/>
        </w:numPr>
      </w:pPr>
      <w:r>
        <w:rPr>
          <w:bCs/>
          <w:b/>
        </w:rPr>
        <w:t xml:space="preserve">技术实施障碍</w:t>
      </w:r>
      <w:r>
        <w:t xml:space="preserve">：AI reads U 的核心技术包括LLM微调、联邦学习框架和动态脱敏引擎等，这些技术的成熟度和实施复杂性都可能影响项目的进度和效果。根据Gartner的技术成熟度曲线，这些技术正处于快速发展阶段，但仍需克服技术瓶颈和实施难度。为了量化这些风险，我们计划通过技术成熟度模型评估技术的实施难度和可能的时间延迟，以便更好地理解技术风险的严重性和可能的财务影响。通过这种方式，我们希望在技术实施过程中，能够最大程度地降低风险，并确保项目的顺利推进。</w:t>
      </w:r>
    </w:p>
    <w:p>
      <w:pPr>
        <w:numPr>
          <w:ilvl w:val="0"/>
          <w:numId w:val="1017"/>
        </w:numPr>
      </w:pPr>
      <w:r>
        <w:rPr>
          <w:bCs/>
          <w:b/>
        </w:rPr>
        <w:t xml:space="preserve">数据处理挑战</w:t>
      </w:r>
      <w:r>
        <w:t xml:space="preserve">：随着数据来源的增加，数据整合和处理的难度也在加大，特别是在保证数据质量和实时性的前提下。我们计划通过引入先进的数据治理工具和流程，确保数据处理的准确性和效率。这不仅有助于提高产品的可靠性，还能为客户提供更加精准和实时的服务。</w:t>
      </w:r>
    </w:p>
    <w:p>
      <w:pPr>
        <w:pStyle w:val="FirstParagraph"/>
      </w:pPr>
      <w:r>
        <w:t xml:space="preserve">通过这些技术风险的管理，我们希望能够在技术创新的同时，降低技术实施的风险，从而确保项目的成功。</w:t>
      </w:r>
    </w:p>
    <w:bookmarkEnd w:id="42"/>
    <w:bookmarkStart w:id="43" w:name="市场风险"/>
    <w:p>
      <w:pPr>
        <w:pStyle w:val="Heading2"/>
      </w:pPr>
      <w:r>
        <w:t xml:space="preserve">7.2 市场风险</w:t>
      </w:r>
    </w:p>
    <w:p>
      <w:pPr>
        <w:pStyle w:val="FirstParagraph"/>
      </w:pPr>
      <w:r>
        <w:t xml:space="preserve">在竞争激烈的市场环境中，市场风险主要体现在市场接受度和竞争对手反应的不确定性。</w:t>
      </w:r>
    </w:p>
    <w:p>
      <w:pPr>
        <w:numPr>
          <w:ilvl w:val="0"/>
          <w:numId w:val="1018"/>
        </w:numPr>
      </w:pPr>
      <w:r>
        <w:rPr>
          <w:bCs/>
          <w:b/>
        </w:rPr>
        <w:t xml:space="preserve">市场接受度</w:t>
      </w:r>
      <w:r>
        <w:t xml:space="preserve">：尽管事实驱动的AI解决方案在理论上能够解决虚假信息和合规审查的痛点，但市场对新技术的接受度仍然存在不确定性。为了加速市场的接受度，我们计划通过试点项目、客户反馈循环和合作伙伴关系，提升产品的市场认可度。例如，与某大型银行合作进行试点项目，通过客户的实际使用反馈，优化产品功能和用户体验。这不仅有助于提升产品的市场接受度，还能为后续的市场推广提供有力的支持。</w:t>
      </w:r>
    </w:p>
    <w:p>
      <w:pPr>
        <w:numPr>
          <w:ilvl w:val="0"/>
          <w:numId w:val="1018"/>
        </w:numPr>
      </w:pPr>
      <w:r>
        <w:rPr>
          <w:bCs/>
          <w:b/>
        </w:rPr>
        <w:t xml:space="preserve">竞争对手反应</w:t>
      </w:r>
      <w:r>
        <w:t xml:space="preserve">：AI搜索市场竞争激烈，现有竞争对手可能会迅速调整策略以应对我们的市场进入。我们计划通过对竞争对手进行详细的SWOT分析，明确自身的独特卖点和竞争对手的弱点。此外，我们还将对市场趋势进行预测，以便更好地规划长期竞争策略。这不仅有助于我们在市场中保持竞争优势，还能为未来的市场拓展提供有力的支持。</w:t>
      </w:r>
    </w:p>
    <w:p>
      <w:pPr>
        <w:pStyle w:val="FirstParagraph"/>
      </w:pPr>
      <w:r>
        <w:t xml:space="preserve">通过这些市场风险的管理，我们希望能够在市场竞争中保持优势，并实现业务的快速增长。</w:t>
      </w:r>
    </w:p>
    <w:bookmarkEnd w:id="43"/>
    <w:bookmarkStart w:id="44" w:name="法律和合规风险"/>
    <w:p>
      <w:pPr>
        <w:pStyle w:val="Heading2"/>
      </w:pPr>
      <w:r>
        <w:t xml:space="preserve">7.3 法律和合规风险</w:t>
      </w:r>
    </w:p>
    <w:p>
      <w:pPr>
        <w:pStyle w:val="FirstParagraph"/>
      </w:pPr>
      <w:r>
        <w:t xml:space="preserve">在数据密集型业务中，法律和合规风险是不可忽视的因素。AI reads U 的法律和合规风险主要体现在数据合规性和知识产权保护方面。</w:t>
      </w:r>
    </w:p>
    <w:p>
      <w:pPr>
        <w:numPr>
          <w:ilvl w:val="0"/>
          <w:numId w:val="1019"/>
        </w:numPr>
      </w:pPr>
      <w:r>
        <w:rPr>
          <w:bCs/>
          <w:b/>
        </w:rPr>
        <w:t xml:space="preserve">数据合规性</w:t>
      </w:r>
      <w:r>
        <w:t xml:space="preserve">：随着GDPR、CCPA等数据保护法规的实施，确保数据合规性成为AI reads U 必须面对的挑战。我们的产品涉及大量的社交数据处理和分析，必须严格遵守相关法律法规，确保数据的合法使用和隐私保护。为了实现这一目标，我们计划通过动态脱敏引擎和联邦学习框架，提升数据合规性和安全性。此外，我们还将引入第三方审计和认证，验证我们的数据合规性。这不仅有助于提升客户对我们产品的信任度，还能为我们的市场拓展提供有力的支持。</w:t>
      </w:r>
    </w:p>
    <w:p>
      <w:pPr>
        <w:numPr>
          <w:ilvl w:val="0"/>
          <w:numId w:val="1019"/>
        </w:numPr>
      </w:pPr>
      <w:r>
        <w:rPr>
          <w:bCs/>
          <w:b/>
        </w:rPr>
        <w:t xml:space="preserve">知识产权问题</w:t>
      </w:r>
      <w:r>
        <w:t xml:space="preserve">：在技术研发和产品创新过程中，知识产权的保护至关重要。我们需要确保所有技术和产品设计均不侵犯他人的知识产权，同时也要积极申请专利保护我们的创新成果，以防止竞争对手的侵权行为。通过这种方式，我们希望能够在技术创新的同时，保护我们的知识产权，从而确保公司的长期发展。</w:t>
      </w:r>
    </w:p>
    <w:p>
      <w:pPr>
        <w:pStyle w:val="FirstParagraph"/>
      </w:pPr>
      <w:r>
        <w:t xml:space="preserve">通过这些法律和合规风险的管理，我们希望能够在法律合规的同时，实现业务的快速增长。</w:t>
      </w:r>
    </w:p>
    <w:p>
      <w:pPr>
        <w:pStyle w:val="BodyText"/>
      </w:pPr>
      <w:r>
        <w:t xml:space="preserve">综上所述，通过对技术、市场和法律合规风险的全面分析和有效管理，AI reads U 将能够在复杂的市场环境中稳步前行，确保项目的成功实施和持续发展。这不仅展示了我们对风险管理的重视，也为我们的长期发展奠定了坚实的基础。</w:t>
      </w:r>
    </w:p>
    <w:bookmarkEnd w:id="44"/>
    <w:bookmarkEnd w:id="45"/>
    <w:sectPr w:rsidR="004718F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782A5A1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37406864"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334D5"/>
    <w:pPr>
      <w:keepNext/>
      <w:keepLines/>
      <w:spacing w:after="80" w:before="360"/>
      <w:outlineLvl w:val="0"/>
    </w:pPr>
    <w:rPr>
      <w:rFonts w:ascii="SimHei" w:cstheme="majorBidi" w:eastAsiaTheme="majorEastAsia" w:hAnsi="SimHei"/>
      <w:b/>
      <w:sz w:val="28"/>
      <w:szCs w:val="40"/>
    </w:rPr>
  </w:style>
  <w:style w:styleId="Heading2" w:type="paragraph">
    <w:name w:val="heading 2"/>
    <w:basedOn w:val="Normal"/>
    <w:next w:val="BodyText"/>
    <w:link w:val="Heading2Char"/>
    <w:uiPriority w:val="9"/>
    <w:semiHidden/>
    <w:unhideWhenUsed/>
    <w:qFormat/>
    <w:rsid w:val="00D334D5"/>
    <w:pPr>
      <w:keepNext/>
      <w:keepLines/>
      <w:spacing w:after="80" w:before="160"/>
      <w:outlineLvl w:val="1"/>
    </w:pPr>
    <w:rPr>
      <w:rFonts w:ascii="SimSun" w:cstheme="majorBidi" w:eastAsiaTheme="majorEastAsia" w:hAnsi="SimSun"/>
      <w:szCs w:val="32"/>
    </w:rPr>
  </w:style>
  <w:style w:styleId="Heading3" w:type="paragraph">
    <w:name w:val="heading 3"/>
    <w:basedOn w:val="Normal"/>
    <w:next w:val="BodyText"/>
    <w:link w:val="Heading3Char"/>
    <w:uiPriority w:val="9"/>
    <w:semiHidden/>
    <w:unhideWhenUsed/>
    <w:qFormat/>
    <w:rsid w:val="00D334D5"/>
    <w:pPr>
      <w:keepNext/>
      <w:keepLines/>
      <w:spacing w:after="80" w:before="160"/>
      <w:outlineLvl w:val="2"/>
    </w:pPr>
    <w:rPr>
      <w:rFonts w:ascii="SimSun" w:cstheme="majorBidi" w:eastAsiaTheme="majorEastAsia" w:hAnsi="SimSun"/>
      <w:szCs w:val="28"/>
    </w:rPr>
  </w:style>
  <w:style w:styleId="Heading4" w:type="paragraph">
    <w:name w:val="heading 4"/>
    <w:basedOn w:val="Normal"/>
    <w:next w:val="BodyText"/>
    <w:link w:val="Heading4Char"/>
    <w:uiPriority w:val="9"/>
    <w:semiHidden/>
    <w:unhideWhenUsed/>
    <w:qFormat/>
    <w:rsid w:val="00D334D5"/>
    <w:pPr>
      <w:keepNext/>
      <w:keepLines/>
      <w:spacing w:after="40" w:before="80"/>
      <w:outlineLvl w:val="3"/>
    </w:pPr>
    <w:rPr>
      <w:rFonts w:ascii="SimSun" w:cstheme="majorBidi" w:eastAsiaTheme="majorEastAsia" w:hAnsi="SimSun"/>
      <w:iCs/>
    </w:rPr>
  </w:style>
  <w:style w:styleId="Heading5" w:type="paragraph">
    <w:name w:val="heading 5"/>
    <w:basedOn w:val="Normal"/>
    <w:next w:val="BodyText"/>
    <w:link w:val="Heading5Char"/>
    <w:uiPriority w:val="9"/>
    <w:semiHidden/>
    <w:unhideWhenUsed/>
    <w:qFormat/>
    <w:rsid w:val="00D334D5"/>
    <w:pPr>
      <w:keepNext/>
      <w:keepLines/>
      <w:spacing w:after="40" w:before="80"/>
      <w:outlineLvl w:val="4"/>
    </w:pPr>
    <w:rPr>
      <w:rFonts w:ascii="SimSun" w:cstheme="majorBidi" w:eastAsiaTheme="majorEastAsia" w:hAnsi="SimSun"/>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44433"/>
    <w:pPr>
      <w:spacing w:after="180" w:before="180"/>
    </w:pPr>
    <w:rPr>
      <w:rFonts w:ascii="SimSun" w:hAnsi="SimSun"/>
    </w:rPr>
  </w:style>
  <w:style w:customStyle="1" w:styleId="FirstParagraph" w:type="paragraph">
    <w:name w:val="First Paragraph"/>
    <w:basedOn w:val="BodyText"/>
    <w:next w:val="BodyText"/>
    <w:qFormat/>
    <w:rsid w:val="00544433"/>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D334D5"/>
    <w:pPr>
      <w:spacing w:after="80"/>
      <w:contextualSpacing/>
      <w:jc w:val="center"/>
    </w:pPr>
    <w:rPr>
      <w:rFonts w:ascii="SimHei" w:cstheme="majorBidi" w:eastAsiaTheme="majorEastAsia" w:hAnsi="SimHei"/>
      <w:b/>
      <w:spacing w:val="-10"/>
      <w:kern w:val="28"/>
      <w:sz w:val="48"/>
      <w:szCs w:val="56"/>
    </w:rPr>
  </w:style>
  <w:style w:customStyle="1" w:styleId="TitleChar" w:type="character">
    <w:name w:val="Title Char"/>
    <w:basedOn w:val="DefaultParagraphFont"/>
    <w:link w:val="Title"/>
    <w:uiPriority w:val="10"/>
    <w:rsid w:val="00D334D5"/>
    <w:rPr>
      <w:rFonts w:ascii="SimHei" w:cstheme="majorBidi" w:eastAsiaTheme="majorEastAsia" w:hAnsi="SimHei"/>
      <w:b/>
      <w:spacing w:val="-10"/>
      <w:kern w:val="28"/>
      <w:sz w:val="48"/>
      <w:szCs w:val="56"/>
    </w:rPr>
  </w:style>
  <w:style w:styleId="Subtitle" w:type="paragraph">
    <w:name w:val="Subtitle"/>
    <w:basedOn w:val="Title"/>
    <w:next w:val="BodyText"/>
    <w:link w:val="SubtitleChar"/>
    <w:uiPriority w:val="11"/>
    <w:qFormat/>
    <w:rsid w:val="00D334D5"/>
    <w:pPr>
      <w:numPr>
        <w:ilvl w:val="1"/>
      </w:numPr>
    </w:pPr>
    <w:rPr>
      <w:spacing w:val="15"/>
      <w:sz w:val="36"/>
      <w:szCs w:val="28"/>
    </w:rPr>
  </w:style>
  <w:style w:customStyle="1" w:styleId="SubtitleChar" w:type="character">
    <w:name w:val="Subtitle Char"/>
    <w:basedOn w:val="DefaultParagraphFont"/>
    <w:link w:val="Subtitle"/>
    <w:uiPriority w:val="11"/>
    <w:rsid w:val="00D334D5"/>
    <w:rPr>
      <w:rFonts w:ascii="SimHei" w:cstheme="majorBidi" w:eastAsiaTheme="majorEastAsia" w:hAnsi="SimHei"/>
      <w:b/>
      <w:spacing w:val="15"/>
      <w:kern w:val="28"/>
      <w:sz w:val="36"/>
      <w:szCs w:val="28"/>
    </w:rPr>
  </w:style>
  <w:style w:customStyle="1" w:styleId="Author" w:type="paragraph">
    <w:name w:val="Author"/>
    <w:next w:val="BodyText"/>
    <w:qFormat/>
    <w:rsid w:val="00D334D5"/>
    <w:pPr>
      <w:keepNext/>
      <w:keepLines/>
      <w:jc w:val="center"/>
    </w:pPr>
    <w:rPr>
      <w:rFonts w:ascii="SimHei" w:hAnsi="SimHei"/>
    </w:rPr>
  </w:style>
  <w:style w:styleId="Date" w:type="paragraph">
    <w:name w:val="Date"/>
    <w:next w:val="BodyText"/>
    <w:qFormat/>
    <w:rsid w:val="00D334D5"/>
    <w:pPr>
      <w:keepNext/>
      <w:keepLines/>
      <w:jc w:val="center"/>
    </w:pPr>
    <w:rPr>
      <w:rFonts w:ascii="SimHei" w:hAnsi="SimHe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D334D5"/>
    <w:pPr>
      <w:keepNext/>
      <w:keepLines/>
      <w:spacing w:after="300" w:before="100"/>
    </w:pPr>
    <w:rPr>
      <w:rFonts w:ascii="SimSun" w:hAnsi="SimSun"/>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334D5"/>
    <w:rPr>
      <w:rFonts w:ascii="SimHei" w:cstheme="majorBidi" w:eastAsiaTheme="majorEastAsia" w:hAnsi="SimHei"/>
      <w:b/>
      <w:sz w:val="28"/>
      <w:szCs w:val="40"/>
    </w:rPr>
  </w:style>
  <w:style w:customStyle="1" w:styleId="Heading2Char" w:type="character">
    <w:name w:val="Heading 2 Char"/>
    <w:basedOn w:val="DefaultParagraphFont"/>
    <w:link w:val="Heading2"/>
    <w:uiPriority w:val="9"/>
    <w:semiHidden/>
    <w:rsid w:val="00D334D5"/>
    <w:rPr>
      <w:rFonts w:ascii="SimSun" w:cstheme="majorBidi" w:eastAsiaTheme="majorEastAsia" w:hAnsi="SimSun"/>
      <w:szCs w:val="32"/>
    </w:rPr>
  </w:style>
  <w:style w:customStyle="1" w:styleId="Heading3Char" w:type="character">
    <w:name w:val="Heading 3 Char"/>
    <w:basedOn w:val="DefaultParagraphFont"/>
    <w:link w:val="Heading3"/>
    <w:uiPriority w:val="9"/>
    <w:semiHidden/>
    <w:rsid w:val="00D334D5"/>
    <w:rPr>
      <w:rFonts w:ascii="SimSun" w:cstheme="majorBidi" w:eastAsiaTheme="majorEastAsia" w:hAnsi="SimSun"/>
      <w:szCs w:val="28"/>
    </w:rPr>
  </w:style>
  <w:style w:customStyle="1" w:styleId="Heading4Char" w:type="character">
    <w:name w:val="Heading 4 Char"/>
    <w:basedOn w:val="DefaultParagraphFont"/>
    <w:link w:val="Heading4"/>
    <w:uiPriority w:val="9"/>
    <w:semiHidden/>
    <w:rsid w:val="00D334D5"/>
    <w:rPr>
      <w:rFonts w:ascii="SimSun" w:cstheme="majorBidi" w:eastAsiaTheme="majorEastAsia" w:hAnsi="SimSun"/>
      <w:iCs/>
    </w:rPr>
  </w:style>
  <w:style w:customStyle="1" w:styleId="Heading5Char" w:type="character">
    <w:name w:val="Heading 5 Char"/>
    <w:basedOn w:val="DefaultParagraphFont"/>
    <w:link w:val="Heading5"/>
    <w:uiPriority w:val="9"/>
    <w:semiHidden/>
    <w:rsid w:val="00D334D5"/>
    <w:rPr>
      <w:rFonts w:ascii="SimSun" w:cstheme="majorBidi" w:eastAsiaTheme="majorEastAsia" w:hAnsi="SimSun"/>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2025-04-08T04:00:53Z</dcterms:created>
  <dcterms:modified xsi:type="dcterms:W3CDTF">2025-04-08T04:00:53Z</dcterms:modified>
</cp:coreProperties>
</file>

<file path=docProps/custom.xml><?xml version="1.0" encoding="utf-8"?>
<Properties xmlns="http://schemas.openxmlformats.org/officeDocument/2006/custom-properties" xmlns:vt="http://schemas.openxmlformats.org/officeDocument/2006/docPropsVTypes"/>
</file>