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9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Documento de Requisitos Funcionais e Não Funcionais</w:t>
      </w:r>
      <w:r>
        <w:rPr>
          <w:color w:val="0d0d0d" w:themeColor="text1" w:themeTint="F2"/>
          <w:lang w:val="pt-BR"/>
        </w:rPr>
        <w:t xml:space="preserve">, diagrma UML e diagrama DER</w:t>
      </w:r>
      <w:r>
        <w:rPr>
          <w:color w:val="0d0d0d" w:themeColor="text1" w:themeTint="F2"/>
        </w:rPr>
      </w:r>
      <w:r>
        <w:rPr>
          <w:color w:val="0d0d0d" w:themeColor="text1" w:themeTint="F2"/>
        </w:rPr>
      </w:r>
    </w:p>
    <w:p>
      <w:pPr>
        <w:pStyle w:val="87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1. Escopo Geral</w:t>
      </w:r>
      <w:r>
        <w:rPr>
          <w:color w:val="0d0d0d" w:themeColor="text1" w:themeTint="F2"/>
        </w:rPr>
      </w:r>
      <w:r>
        <w:rPr>
          <w:color w:val="0d0d0d" w:themeColor="text1" w:themeTint="F2"/>
        </w:rPr>
      </w:r>
    </w:p>
    <w:p>
      <w:pPr>
        <w:pBdr/>
        <w:spacing/>
        <w:ind/>
        <w:rPr/>
      </w:pPr>
      <w:r>
        <w:t xml:space="preserve">O Book School é um sistema web que permite ao bibliotecário (administrador) gerenciar livros, usuários (alunos e professores) e empréstimos, e ao usuário final consultar o catálogo e seu histórico de empréstimos.</w:t>
      </w:r>
      <w:r/>
    </w:p>
    <w:p>
      <w:pPr>
        <w:pStyle w:val="87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2. Requisitos Funcionais (RF)</w:t>
      </w:r>
      <w:r>
        <w:rPr>
          <w:color w:val="0d0d0d" w:themeColor="text1" w:themeTint="F2"/>
        </w:rPr>
      </w:r>
      <w:r>
        <w:rPr>
          <w:color w:val="0d0d0d" w:themeColor="text1" w:themeTint="F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Código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Requisito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Prioridade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RF01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permitir o cadastro de uma cultura, incluindo os seguintes dados: nome da cultura, data de plantio, ciclo da cultura e produtividade média esperada.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RF02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O sistema deve permitir o registro de atividades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  <w:lang w:val="pt-BR"/>
              </w:rPr>
              <w:t xml:space="preserve">personalizadas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agrícolas relacionadas a uma cultura, como adubação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  <w:lang w:val="pt-BR"/>
              </w:rPr>
              <w:t xml:space="preserve"> 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 irrigação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  <w:lang w:val="pt-BR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 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RF03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O sistema deve permitir o cadastro de usuários com tipo de conta pessoal ou empresarial, contendo: nome de usuário, senha e e-mail.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RF04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permitir o envio de alertas e lembretes automáticos ao usuário para atividades agendadas (ex: irrigação, adubação).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RF05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permitir colocar imagens ou documentos (como análises de solo ou fotos da lavoura) ao registro de cada cultura.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pt-BR"/>
              </w:rP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RF06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permitir a exportação dos dados em formatos como PDF e Excel.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pt-BR"/>
              </w:rPr>
              <w:t xml:space="preserve">Desejável</w:t>
            </w:r>
            <w:r/>
          </w:p>
        </w:tc>
      </w:tr>
    </w:tbl>
    <w:p>
      <w:pPr>
        <w:pStyle w:val="87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3. Requisitos Não Funcionais (RNF)</w:t>
      </w:r>
      <w:r>
        <w:rPr>
          <w:color w:val="0d0d0d" w:themeColor="text1" w:themeTint="F2"/>
        </w:rPr>
      </w:r>
      <w:r>
        <w:rPr>
          <w:color w:val="0d0d0d" w:themeColor="text1" w:themeTint="F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Código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Requisito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Prioridade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RNF01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O sistema deve estar disponível em plataforma web responsiva.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RNF02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tempo de resposta das operações do sistema deve ser inferior a 2 segundos.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RNF03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O sistema deve suportar até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  <w:lang w:val="pt-BR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00 acessos simultâneos sem perda de desempenho.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RNF04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utilizar criptografia para armazenar senhas dos usuários de forma segura.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RNF05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possuir interface intuitiva e acessível, atendendo aos padrões de acessibilidade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</w:t>
            </w:r>
            <w:r>
              <w:rPr>
                <w:lang w:val="pt-BR"/>
              </w:rPr>
              <w:t xml:space="preserve">6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Times New Roman" w:hAnsi="Times New Roman" w:eastAsia="Times New Roman" w:cs="Times New Roman"/>
                <w:color w:val="000000"/>
                <w:sz w:val="22"/>
                <w:u w:val="none"/>
              </w:rPr>
              <w:t xml:space="preserve">O sistema deve estar disponível 99,5% do tempo durante o mês </w:t>
            </w:r>
            <w:r/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</w:tbl>
    <w:p>
      <w:pPr>
        <w:pBdr/>
        <w:spacing/>
        <w:ind/>
        <w:rPr>
          <w:rStyle w:val="883"/>
          <w:color w:val="000000" w:themeColor="text1"/>
          <w:lang w:val="pt-BR"/>
        </w:rPr>
      </w:pPr>
      <w:r>
        <w:br/>
      </w:r>
      <w:r>
        <w:rPr>
          <w:rStyle w:val="883"/>
          <w:color w:val="000000" w:themeColor="text1"/>
          <w:lang w:val="pt-BR"/>
        </w:rPr>
      </w:r>
      <w:r>
        <w:rPr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rStyle w:val="883"/>
          <w:color w:val="000000" w:themeColor="text1"/>
          <w:highlight w:val="none"/>
          <w:lang w:val="pt-BR"/>
        </w:rPr>
      </w:r>
      <w:r>
        <w:rPr>
          <w:rStyle w:val="883"/>
          <w:color w:val="000000" w:themeColor="text1"/>
          <w:highlight w:val="none"/>
          <w:lang w:val="pt-BR"/>
        </w:rPr>
      </w:r>
    </w:p>
    <w:p>
      <w:pPr>
        <w:pBdr/>
        <w:spacing/>
        <w:ind/>
        <w:rPr>
          <w:rStyle w:val="883"/>
          <w:color w:val="000000" w:themeColor="text1"/>
          <w:highlight w:val="none"/>
          <w:lang w:val="pt-BR"/>
        </w:rPr>
      </w:pPr>
      <w:r>
        <w:rPr>
          <w:rStyle w:val="883"/>
          <w:color w:val="000000" w:themeColor="text1"/>
          <w:highlight w:val="none"/>
          <w:lang w:val="pt-BR"/>
        </w:rPr>
      </w:r>
      <w:r>
        <w:rPr>
          <w:rStyle w:val="883"/>
          <w:color w:val="000000" w:themeColor="text1"/>
          <w:highlight w:val="none"/>
          <w:lang w:val="pt-BR"/>
        </w:rPr>
      </w:r>
    </w:p>
    <w:p>
      <w:pPr>
        <w:pBdr/>
        <w:spacing/>
        <w:ind/>
        <w:rPr>
          <w:rStyle w:val="883"/>
          <w:color w:val="000000" w:themeColor="text1"/>
          <w:highlight w:val="none"/>
          <w:lang w:val="pt-BR"/>
        </w:rPr>
      </w:pPr>
      <w:r>
        <w:rPr>
          <w:rStyle w:val="883"/>
          <w:color w:val="000000" w:themeColor="text1"/>
          <w:highlight w:val="none"/>
          <w:lang w:val="pt-BR"/>
        </w:rPr>
      </w:r>
      <w:r>
        <w:rPr>
          <w:rStyle w:val="883"/>
          <w:color w:val="000000" w:themeColor="text1"/>
          <w:highlight w:val="none"/>
          <w:lang w:val="pt-BR"/>
        </w:rPr>
      </w:r>
    </w:p>
    <w:p>
      <w:pPr>
        <w:pBdr/>
        <w:spacing/>
        <w:ind/>
        <w:rPr>
          <w:rStyle w:val="883"/>
          <w:color w:val="000000" w:themeColor="text1"/>
          <w:highlight w:val="none"/>
          <w:lang w:val="pt-BR"/>
        </w:rPr>
      </w:pPr>
      <w:r>
        <w:rPr>
          <w:rStyle w:val="883"/>
          <w:color w:val="000000" w:themeColor="text1"/>
          <w:highlight w:val="none"/>
          <w:lang w:val="pt-BR"/>
        </w:rPr>
      </w:r>
      <w:r>
        <w:rPr>
          <w:rStyle w:val="883"/>
          <w:color w:val="000000" w:themeColor="text1"/>
          <w:highlight w:val="none"/>
          <w:lang w:val="pt-BR"/>
        </w:rPr>
      </w:r>
    </w:p>
    <w:p>
      <w:pPr>
        <w:pBdr/>
        <w:spacing/>
        <w:ind/>
        <w:rPr>
          <w:rStyle w:val="883"/>
          <w:color w:val="000000" w:themeColor="text1"/>
          <w:highlight w:val="none"/>
          <w:lang w:val="pt-BR"/>
        </w:rPr>
      </w:pPr>
      <w:r>
        <w:rPr>
          <w:rStyle w:val="883"/>
          <w:color w:val="000000" w:themeColor="text1"/>
          <w:lang w:val="pt-BR"/>
        </w:rPr>
        <w:t xml:space="preserve">4. Diagrama UML</w:t>
      </w:r>
      <w:r/>
      <w:r/>
      <w:r>
        <w:rPr>
          <w:rStyle w:val="883"/>
          <w:color w:val="000000" w:themeColor="text1"/>
          <w:highlight w:val="none"/>
          <w:lang w:val="pt-BR"/>
        </w:rPr>
      </w:r>
      <w:r>
        <w:rPr>
          <w:rStyle w:val="883"/>
          <w:color w:val="000000" w:themeColor="text1"/>
          <w:highlight w:val="none"/>
          <w:lang w:val="pt-BR"/>
        </w:rPr>
      </w:r>
      <w:r>
        <w:rPr>
          <w:rStyle w:val="883"/>
          <w:color w:val="000000" w:themeColor="text1"/>
          <w:highlight w:val="none"/>
          <w:lang w:val="pt-BR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4257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307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675" cy="425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5pt;height:33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0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lang w:val="pt-BR"/>
        </w:rPr>
        <w:t xml:space="preserve">5. Diagrama DER</w: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33290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1617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399" cy="3329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262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pt-BR"/>
        </w:rPr>
        <w:t xml:space="preserve">PlantGestor</w:t>
      </w:r>
      <w:r>
        <w:t xml:space="preserve"> © 2025</w:t>
      </w: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2025-05-26T13:06:24Z</dcterms:modified>
  <cp:category/>
</cp:coreProperties>
</file>