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Adrien Protzel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(01*(01)*) + (11*0)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4800600</wp:posOffset>
            </wp:positionH>
            <wp:positionV relativeFrom="page">
              <wp:posOffset>4034335</wp:posOffset>
            </wp:positionV>
            <wp:extent cx="2057400" cy="22764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20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tblGridChange w:id="0">
          <w:tblGrid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q0 -&gt; 0q1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q0 -&gt; 1q3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q1 -&gt; 1q1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q1 -&gt; 0q2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q1 -&gt; 1q1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q3 -&gt; 1q3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q3 -&gt; 0q4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q1 -&gt; 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q4 -&gt; λ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(aaa*) + (b(bba)*a)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= {a+b+c+d+e}  n = {1+2+3}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 = k(k+n)(k+n)(k+n) (k+n)* nn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consists of {a1, a2, a3, …, an} and an NFA that accepts L has start state S and accepting state A with ai number of states between S and A. Where the machine can only accept a string of aiai.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