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6262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year column uses the last two digits so “2020” doesnt fit in.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section (the one specified) will be deleted, set to NULL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entry already exists so it will be redundant.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change will be made, if there are other section_identifiers with 85 then then they would also be changed.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Course(course_number) &lt;- Section(course_number)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Student(student_number) &lt;- Grade_report(student_number)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Section(section_identifier) &lt;- Grade_report(section_identifier)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Course(course_number) &lt;- Prerequisite(course_number)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