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9B531" w14:textId="77777777" w:rsidR="00D260BF" w:rsidRDefault="007E47B1">
      <w:r>
        <w:t>Q3 b)</w:t>
      </w:r>
      <w:r w:rsidR="003D5EC6">
        <w:t xml:space="preserve"> </w:t>
      </w:r>
    </w:p>
    <w:p w14:paraId="6C527A85" w14:textId="5BC9EF68" w:rsidR="00D260BF" w:rsidRDefault="00D260BF">
      <w:r>
        <w:t xml:space="preserve">In our largest trial,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25</m:t>
            </m:r>
          </m:sup>
        </m:sSup>
      </m:oMath>
      <w:r>
        <w:t xml:space="preserve">, we have </w:t>
      </w:r>
      <m:oMath>
        <m:r>
          <w:rPr>
            <w:rFonts w:ascii="Cambria Math" w:hAnsi="Cambria Math"/>
          </w:rPr>
          <m:t>bandwidth=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size*4 bytes</m:t>
            </m:r>
          </m:num>
          <m:den>
            <m:r>
              <w:rPr>
                <w:rFonts w:ascii="Cambria Math" w:hAnsi="Cambria Math"/>
              </w:rPr>
              <m:t>time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25</m:t>
                </m:r>
              </m:sup>
            </m:sSup>
            <m:r>
              <w:rPr>
                <w:rFonts w:ascii="Cambria Math" w:hAnsi="Cambria Math"/>
              </w:rPr>
              <m:t>*4</m:t>
            </m:r>
          </m:num>
          <m:den>
            <m:r>
              <w:rPr>
                <w:rFonts w:ascii="Cambria Math" w:hAnsi="Cambria Math"/>
              </w:rPr>
              <m:t>70</m:t>
            </m:r>
          </m:den>
        </m:f>
        <m:r>
          <w:rPr>
            <w:rFonts w:ascii="Cambria Math" w:hAnsi="Cambria Math"/>
          </w:rPr>
          <m:t xml:space="preserve"> bytes/ms≈1.9 GB/s</m:t>
        </m:r>
      </m:oMath>
      <w:r>
        <w:t>. As we are using 2 cores,</w:t>
      </w:r>
      <w:r w:rsidR="00086CA5">
        <w:t xml:space="preserve"> we are far from the theoretical maximum bandwidth, according to the data given in lecture</w:t>
      </w:r>
      <w:r w:rsidR="00521EA0">
        <w:t xml:space="preserve"> 9</w:t>
      </w:r>
      <w:r w:rsidR="00086CA5">
        <w:t>.</w:t>
      </w:r>
    </w:p>
    <w:p w14:paraId="75DB11D6" w14:textId="6F70EDD1" w:rsidR="00086CA5" w:rsidRDefault="00AE25D5">
      <w:r>
        <w:t xml:space="preserve">As the communication only takes a minimal amount of time, the majority of the overhead comes from the latency. </w:t>
      </w:r>
      <w:r w:rsidR="00B40CF1">
        <w:t xml:space="preserve">In my case, </w:t>
      </w:r>
      <w:r>
        <w:t>the overhead</w:t>
      </w:r>
      <w:r w:rsidR="001F24C8">
        <w:t xml:space="preserve"> </w:t>
      </w:r>
      <w:r>
        <w:t xml:space="preserve">is around </w:t>
      </w:r>
      <w:r w:rsidR="001F24C8">
        <w:t>3.5</w:t>
      </w:r>
      <w:r>
        <w:t>ms</w:t>
      </w:r>
      <w:r w:rsidR="00B40CF1">
        <w:t>.</w:t>
      </w:r>
      <w:r w:rsidR="001F24C8">
        <w:t xml:space="preserve"> I’ve talked with the TAs about this, as in the lecture slides the “large latency” is only around 4~6us, which is so much smaller than my results. But it might seem to be some hardware issues causing this result.</w:t>
      </w:r>
    </w:p>
    <w:sectPr w:rsidR="00086C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ACF"/>
    <w:rsid w:val="00086CA5"/>
    <w:rsid w:val="000B57CE"/>
    <w:rsid w:val="001F24C8"/>
    <w:rsid w:val="00390F21"/>
    <w:rsid w:val="003D5EC6"/>
    <w:rsid w:val="00521EA0"/>
    <w:rsid w:val="00571B68"/>
    <w:rsid w:val="007E47B1"/>
    <w:rsid w:val="00914C3F"/>
    <w:rsid w:val="009D5207"/>
    <w:rsid w:val="00A02ACF"/>
    <w:rsid w:val="00AE25D5"/>
    <w:rsid w:val="00B40CF1"/>
    <w:rsid w:val="00C17FDD"/>
    <w:rsid w:val="00D260BF"/>
    <w:rsid w:val="00DA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BD4D"/>
  <w15:chartTrackingRefBased/>
  <w15:docId w15:val="{1D33BD5E-EA6C-4BDB-AD29-0DA8219A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60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Diskant H</dc:creator>
  <cp:keywords/>
  <dc:description/>
  <cp:lastModifiedBy>Diskant H</cp:lastModifiedBy>
  <cp:revision>11</cp:revision>
  <dcterms:created xsi:type="dcterms:W3CDTF">2022-11-04T03:01:00Z</dcterms:created>
  <dcterms:modified xsi:type="dcterms:W3CDTF">2022-11-09T23:48:00Z</dcterms:modified>
</cp:coreProperties>
</file>