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8EB2" w14:textId="77777777" w:rsidR="00B109F2" w:rsidRDefault="00B109F2"/>
    <w:sectPr w:rsidR="00B10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05"/>
    <w:rsid w:val="00087EBF"/>
    <w:rsid w:val="002B4C05"/>
    <w:rsid w:val="007B2CE8"/>
    <w:rsid w:val="00B109F2"/>
    <w:rsid w:val="00BC5B79"/>
    <w:rsid w:val="00D30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74AF2C"/>
  <w15:chartTrackingRefBased/>
  <w15:docId w15:val="{187C79D6-3933-8846-9DF2-047997B90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Ayuba Yusufu 2024 (N1354251)</dc:creator>
  <cp:keywords/>
  <dc:description/>
  <cp:lastModifiedBy>Ayuba Yusufu 2024 (N1354251)</cp:lastModifiedBy>
  <cp:revision>1</cp:revision>
  <dcterms:created xsi:type="dcterms:W3CDTF">2026-03-25T13:39:00Z</dcterms:created>
  <dcterms:modified xsi:type="dcterms:W3CDTF">2026-03-25T13:39:00Z</dcterms:modified>
</cp:coreProperties>
</file>