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孙英杰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工业与产品设计师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连接产品形态、CMF、三维与品牌，以模型和原型支持设计判断。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核心优势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实体产品：</w:t>
      </w:r>
      <w:r>
        <w:rPr>
          <w:color w:val="20221F"/>
          <w:sz w:val="22"/>
        </w:rPr>
        <w:t>从使用情境比较形态、材料与部件关系。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视觉系统：</w:t>
      </w:r>
      <w:r>
        <w:rPr>
          <w:color w:val="20221F"/>
          <w:sz w:val="22"/>
        </w:rPr>
        <w:t>连接品牌识别、产品与商业空间的表达。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设计协作：</w:t>
      </w:r>
      <w:r>
        <w:rPr>
          <w:color w:val="20221F"/>
          <w:sz w:val="22"/>
        </w:rPr>
        <w:t>以三维、界面和版本比较支持团队讨论。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工作经历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杭州理灵企业服务有限公司  |  品牌设计与项目统筹</w:t>
      </w:r>
      <w:r>
        <w:rPr>
          <w:b w:val="0"/>
          <w:color w:val="656962"/>
          <w:sz w:val="19"/>
        </w:rPr>
        <w:tab/>
        <w:t>2026.02 - 至今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负责彼源 AI 的 VI/UI 设计与迭代。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与团队推进 Periastra 品牌识别与信息系统、夜礼司品牌视觉、产品概念与 CMF 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瀚宇博德  |  设计系统工程设计师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在 PCB 制造环境中从事设计系统工程工作，关注标准化、工程约束、质量与跨部门协作。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设计师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 Hermès、Arc'teryx 橱窗项目的三维设计和视觉呈现。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参与铝型材灯具的三维表达与材料比较；整理 Karimoku × BENWU 设计研究。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湖南欧音文化传媒有限公司  |  设计师助理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整理市场调研与用户反馈，制作 Figma 交互原型，支持需求比较与体验迭代。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专业工具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产品与三维：</w:t>
      </w:r>
      <w:r>
        <w:rPr>
          <w:color w:val="20221F"/>
          <w:sz w:val="22"/>
        </w:rPr>
        <w:t>Rhino、SolidWorks、KeyShot、Cinema 4D、Blender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视觉与界面：</w:t>
      </w:r>
      <w:r>
        <w:rPr>
          <w:color w:val="20221F"/>
          <w:sz w:val="22"/>
        </w:rPr>
        <w:t>Photoshop、Illustrator、Figma；React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与研究：</w:t>
      </w:r>
      <w:r>
        <w:rPr>
          <w:color w:val="20221F"/>
          <w:sz w:val="22"/>
        </w:rPr>
        <w:t>Codex、ChatGPT、ComfyUI、Midjourney；竞品与文化语境分析；Image 2.5、Seedance 2.5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独立 AI 实践：以角色卡、布光实验与水墨影像、Mini DV 咖啡 vlog 与秋日单镜头时装片组织视觉约束、提示词和人工审阅，补充三维与品牌表达。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教育背景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常州工学院  |  产品设计本科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作品集  /  完整案例与设计过程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孙英杰 工业与产品设计师</dc:title>
  <dc:subject>工业与产品设计 职业档案 2026.09</dc:subject>
  <dc:creator>孙英杰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