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75F09F" w14:textId="77777777" w:rsidR="00363610" w:rsidRDefault="00363610"/>
    <w:p w14:paraId="239CB9A3" w14:textId="77777777" w:rsidR="00363610" w:rsidRDefault="00363610"/>
    <w:p w14:paraId="4E8A6CB1" w14:textId="77777777" w:rsidR="00363610" w:rsidRDefault="00363610"/>
    <w:p w14:paraId="2F78B145" w14:textId="77777777" w:rsidR="00363610" w:rsidRDefault="00363610"/>
    <w:p w14:paraId="44357E48" w14:textId="77777777" w:rsidR="00363610" w:rsidRDefault="00363610"/>
    <w:p w14:paraId="533A5E4E" w14:textId="77777777" w:rsidR="00363610" w:rsidRDefault="00911BA2">
      <w:pPr>
        <w:jc w:val="center"/>
      </w:pPr>
      <w:r>
        <w:rPr>
          <w:color w:val="595959"/>
          <w:sz w:val="20"/>
        </w:rPr>
        <w:t>SIX-WEEK HEALTHCARE DATA ANALYTICS INTERNSHIP · WEEK 1 SUBMISSION</w:t>
      </w:r>
    </w:p>
    <w:p w14:paraId="0140C17D" w14:textId="77777777" w:rsidR="00363610" w:rsidRDefault="00911BA2">
      <w:pPr>
        <w:jc w:val="center"/>
      </w:pPr>
      <w:r>
        <w:rPr>
          <w:b/>
          <w:color w:val="1C5CAB"/>
          <w:sz w:val="48"/>
        </w:rPr>
        <w:t>Healthcare Data Analysis Strategic Plan</w:t>
      </w:r>
    </w:p>
    <w:p w14:paraId="2C4B8226" w14:textId="77777777" w:rsidR="00363610" w:rsidRDefault="00911BA2">
      <w:pPr>
        <w:jc w:val="center"/>
      </w:pPr>
      <w:r>
        <w:rPr>
          <w:sz w:val="25"/>
        </w:rPr>
        <w:t>Planning, organisation and roadmap for a diabetic readmission analytics project</w:t>
      </w:r>
    </w:p>
    <w:p w14:paraId="67CCA5F3" w14:textId="77777777" w:rsidR="00363610" w:rsidRDefault="00363610"/>
    <w:p w14:paraId="31073ED2" w14:textId="77777777" w:rsidR="00363610" w:rsidRDefault="00911BA2">
      <w:pPr>
        <w:jc w:val="center"/>
      </w:pPr>
      <w:r>
        <w:rPr>
          <w:i/>
          <w:sz w:val="22"/>
        </w:rPr>
        <w:t>Project: 30-day readmission and resource use among diabetic inpatients in 130 US hospitals (UCI Diabetes 130-US Hospitals dataset, 1999–2008)</w:t>
      </w:r>
    </w:p>
    <w:p w14:paraId="7E01D0DB" w14:textId="77777777" w:rsidR="00363610" w:rsidRDefault="00363610"/>
    <w:p w14:paraId="26B66835" w14:textId="77777777" w:rsidR="00363610" w:rsidRDefault="00363610"/>
    <w:p w14:paraId="3EC87C77" w14:textId="77777777" w:rsidR="00363610" w:rsidRDefault="00363610"/>
    <w:p w14:paraId="2C5BB873" w14:textId="77777777" w:rsidR="00363610" w:rsidRDefault="00363610"/>
    <w:p w14:paraId="55BFD7BC" w14:textId="77777777" w:rsidR="00363610" w:rsidRDefault="00363610"/>
    <w:p w14:paraId="3BC43DD6" w14:textId="77777777" w:rsidR="00363610" w:rsidRDefault="00363610"/>
    <w:p w14:paraId="7284FBDA" w14:textId="77777777" w:rsidR="00363610" w:rsidRDefault="00911BA2">
      <w:pPr>
        <w:spacing w:after="40"/>
        <w:jc w:val="center"/>
      </w:pPr>
      <w:r>
        <w:rPr>
          <w:b/>
        </w:rPr>
        <w:t xml:space="preserve">Prepared by: </w:t>
      </w:r>
      <w:r>
        <w:t>Juluru Akshay</w:t>
      </w:r>
    </w:p>
    <w:p w14:paraId="72BED47A" w14:textId="77777777" w:rsidR="00363610" w:rsidRDefault="00911BA2">
      <w:pPr>
        <w:spacing w:after="40"/>
        <w:jc w:val="center"/>
      </w:pPr>
      <w:r>
        <w:rPr>
          <w:b/>
        </w:rPr>
        <w:t xml:space="preserve">Internship organisation: </w:t>
      </w:r>
      <w:r>
        <w:t>Yuva</w:t>
      </w:r>
    </w:p>
    <w:p w14:paraId="1DEA36F2" w14:textId="77777777" w:rsidR="00363610" w:rsidRDefault="00911BA2">
      <w:pPr>
        <w:spacing w:after="40"/>
        <w:jc w:val="center"/>
      </w:pPr>
      <w:r>
        <w:rPr>
          <w:b/>
        </w:rPr>
        <w:t xml:space="preserve">Date: </w:t>
      </w:r>
      <w:r>
        <w:t>24 October 2026</w:t>
      </w:r>
    </w:p>
    <w:p w14:paraId="3D4AA7AC" w14:textId="77777777" w:rsidR="00363610" w:rsidRDefault="00911BA2">
      <w:pPr>
        <w:spacing w:after="40"/>
        <w:jc w:val="center"/>
      </w:pPr>
      <w:r>
        <w:rPr>
          <w:b/>
        </w:rPr>
        <w:t xml:space="preserve">Project repository: </w:t>
      </w:r>
      <w:r>
        <w:t>https://github.com/AJ1206/healthcare-readmission-analytics</w:t>
      </w:r>
    </w:p>
    <w:p w14:paraId="740F4F71" w14:textId="77777777" w:rsidR="00363610" w:rsidRDefault="00911BA2">
      <w:r>
        <w:br w:type="page"/>
      </w:r>
    </w:p>
    <w:p w14:paraId="0A6799B7" w14:textId="77777777" w:rsidR="00363610" w:rsidRDefault="00911BA2">
      <w:r>
        <w:rPr>
          <w:b/>
          <w:color w:val="1C5CAB"/>
          <w:sz w:val="32"/>
        </w:rPr>
        <w:lastRenderedPageBreak/>
        <w:t>Contents</w:t>
      </w:r>
    </w:p>
    <w:p w14:paraId="7B34308B" w14:textId="4742CAA8" w:rsidR="007F7EC5" w:rsidRDefault="00911BA2">
      <w:pPr>
        <w:pStyle w:val="TOC1"/>
        <w:tabs>
          <w:tab w:val="right" w:leader="dot" w:pos="9402"/>
        </w:tabs>
        <w:rPr>
          <w:rFonts w:asciiTheme="minorHAnsi" w:eastAsiaTheme="minorEastAsia" w:hAnsiTheme="minorHAnsi"/>
          <w:noProof/>
          <w:color w:val="auto"/>
          <w:kern w:val="2"/>
          <w:sz w:val="24"/>
          <w:szCs w:val="24"/>
          <w:lang w:val="en-IN" w:eastAsia="en-IN"/>
          <w14:ligatures w14:val="standardContextual"/>
        </w:rPr>
      </w:pPr>
      <w:r>
        <w:fldChar w:fldCharType="begin"/>
      </w:r>
      <w:r>
        <w:instrText xml:space="preserve"> TOC \o "1-2" \h \z \u </w:instrText>
      </w:r>
      <w:r>
        <w:fldChar w:fldCharType="separate"/>
      </w:r>
      <w:hyperlink w:anchor="_Toc243759657" w:history="1">
        <w:r w:rsidR="007F7EC5" w:rsidRPr="001C56D6">
          <w:rPr>
            <w:rStyle w:val="Hyperlink"/>
            <w:noProof/>
          </w:rPr>
          <w:t>1. Executive Summary</w:t>
        </w:r>
        <w:r w:rsidR="007F7EC5">
          <w:rPr>
            <w:noProof/>
            <w:webHidden/>
          </w:rPr>
          <w:tab/>
        </w:r>
        <w:r w:rsidR="007F7EC5">
          <w:rPr>
            <w:noProof/>
            <w:webHidden/>
          </w:rPr>
          <w:fldChar w:fldCharType="begin"/>
        </w:r>
        <w:r w:rsidR="007F7EC5">
          <w:rPr>
            <w:noProof/>
            <w:webHidden/>
          </w:rPr>
          <w:instrText xml:space="preserve"> PAGEREF _Toc243759657 \h </w:instrText>
        </w:r>
        <w:r w:rsidR="007F7EC5">
          <w:rPr>
            <w:noProof/>
            <w:webHidden/>
          </w:rPr>
        </w:r>
        <w:r w:rsidR="007F7EC5">
          <w:rPr>
            <w:noProof/>
            <w:webHidden/>
          </w:rPr>
          <w:fldChar w:fldCharType="separate"/>
        </w:r>
        <w:r w:rsidR="007F7EC5">
          <w:rPr>
            <w:noProof/>
            <w:webHidden/>
          </w:rPr>
          <w:t>3</w:t>
        </w:r>
        <w:r w:rsidR="007F7EC5">
          <w:rPr>
            <w:noProof/>
            <w:webHidden/>
          </w:rPr>
          <w:fldChar w:fldCharType="end"/>
        </w:r>
      </w:hyperlink>
    </w:p>
    <w:p w14:paraId="1C3746E0" w14:textId="1313A01B" w:rsidR="007F7EC5" w:rsidRDefault="007F7EC5">
      <w:pPr>
        <w:pStyle w:val="TOC1"/>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3759658" w:history="1">
        <w:r w:rsidRPr="001C56D6">
          <w:rPr>
            <w:rStyle w:val="Hyperlink"/>
            <w:noProof/>
          </w:rPr>
          <w:t>2. The Role of Strategic Planning in Healthcare Data Analysis</w:t>
        </w:r>
        <w:r>
          <w:rPr>
            <w:noProof/>
            <w:webHidden/>
          </w:rPr>
          <w:tab/>
        </w:r>
        <w:r>
          <w:rPr>
            <w:noProof/>
            <w:webHidden/>
          </w:rPr>
          <w:fldChar w:fldCharType="begin"/>
        </w:r>
        <w:r>
          <w:rPr>
            <w:noProof/>
            <w:webHidden/>
          </w:rPr>
          <w:instrText xml:space="preserve"> PAGEREF _Toc243759658 \h </w:instrText>
        </w:r>
        <w:r>
          <w:rPr>
            <w:noProof/>
            <w:webHidden/>
          </w:rPr>
        </w:r>
        <w:r>
          <w:rPr>
            <w:noProof/>
            <w:webHidden/>
          </w:rPr>
          <w:fldChar w:fldCharType="separate"/>
        </w:r>
        <w:r>
          <w:rPr>
            <w:noProof/>
            <w:webHidden/>
          </w:rPr>
          <w:t>4</w:t>
        </w:r>
        <w:r>
          <w:rPr>
            <w:noProof/>
            <w:webHidden/>
          </w:rPr>
          <w:fldChar w:fldCharType="end"/>
        </w:r>
      </w:hyperlink>
    </w:p>
    <w:p w14:paraId="0FA6B4F4" w14:textId="42B114F8" w:rsidR="007F7EC5" w:rsidRDefault="007F7EC5">
      <w:pPr>
        <w:pStyle w:val="TOC1"/>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3759659" w:history="1">
        <w:r w:rsidRPr="001C56D6">
          <w:rPr>
            <w:rStyle w:val="Hyperlink"/>
            <w:noProof/>
          </w:rPr>
          <w:t>3. Problem Statement and Business Case</w:t>
        </w:r>
        <w:r>
          <w:rPr>
            <w:noProof/>
            <w:webHidden/>
          </w:rPr>
          <w:tab/>
        </w:r>
        <w:r>
          <w:rPr>
            <w:noProof/>
            <w:webHidden/>
          </w:rPr>
          <w:fldChar w:fldCharType="begin"/>
        </w:r>
        <w:r>
          <w:rPr>
            <w:noProof/>
            <w:webHidden/>
          </w:rPr>
          <w:instrText xml:space="preserve"> PAGEREF _Toc243759659 \h </w:instrText>
        </w:r>
        <w:r>
          <w:rPr>
            <w:noProof/>
            <w:webHidden/>
          </w:rPr>
        </w:r>
        <w:r>
          <w:rPr>
            <w:noProof/>
            <w:webHidden/>
          </w:rPr>
          <w:fldChar w:fldCharType="separate"/>
        </w:r>
        <w:r>
          <w:rPr>
            <w:noProof/>
            <w:webHidden/>
          </w:rPr>
          <w:t>5</w:t>
        </w:r>
        <w:r>
          <w:rPr>
            <w:noProof/>
            <w:webHidden/>
          </w:rPr>
          <w:fldChar w:fldCharType="end"/>
        </w:r>
      </w:hyperlink>
    </w:p>
    <w:p w14:paraId="0978A340" w14:textId="6E246749" w:rsidR="007F7EC5" w:rsidRDefault="007F7EC5">
      <w:pPr>
        <w:pStyle w:val="TOC1"/>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3759660" w:history="1">
        <w:r w:rsidRPr="001C56D6">
          <w:rPr>
            <w:rStyle w:val="Hyperlink"/>
            <w:noProof/>
          </w:rPr>
          <w:t>4. Project Scope</w:t>
        </w:r>
        <w:r>
          <w:rPr>
            <w:noProof/>
            <w:webHidden/>
          </w:rPr>
          <w:tab/>
        </w:r>
        <w:r>
          <w:rPr>
            <w:noProof/>
            <w:webHidden/>
          </w:rPr>
          <w:fldChar w:fldCharType="begin"/>
        </w:r>
        <w:r>
          <w:rPr>
            <w:noProof/>
            <w:webHidden/>
          </w:rPr>
          <w:instrText xml:space="preserve"> PAGEREF _Toc243759660 \h </w:instrText>
        </w:r>
        <w:r>
          <w:rPr>
            <w:noProof/>
            <w:webHidden/>
          </w:rPr>
        </w:r>
        <w:r>
          <w:rPr>
            <w:noProof/>
            <w:webHidden/>
          </w:rPr>
          <w:fldChar w:fldCharType="separate"/>
        </w:r>
        <w:r>
          <w:rPr>
            <w:noProof/>
            <w:webHidden/>
          </w:rPr>
          <w:t>6</w:t>
        </w:r>
        <w:r>
          <w:rPr>
            <w:noProof/>
            <w:webHidden/>
          </w:rPr>
          <w:fldChar w:fldCharType="end"/>
        </w:r>
      </w:hyperlink>
    </w:p>
    <w:p w14:paraId="741B80F9" w14:textId="33236514" w:rsidR="007F7EC5" w:rsidRDefault="007F7EC5">
      <w:pPr>
        <w:pStyle w:val="TOC2"/>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3759661" w:history="1">
        <w:r w:rsidRPr="001C56D6">
          <w:rPr>
            <w:rStyle w:val="Hyperlink"/>
            <w:noProof/>
          </w:rPr>
          <w:t>4.1 Objectives (SMART)</w:t>
        </w:r>
        <w:r>
          <w:rPr>
            <w:noProof/>
            <w:webHidden/>
          </w:rPr>
          <w:tab/>
        </w:r>
        <w:r>
          <w:rPr>
            <w:noProof/>
            <w:webHidden/>
          </w:rPr>
          <w:fldChar w:fldCharType="begin"/>
        </w:r>
        <w:r>
          <w:rPr>
            <w:noProof/>
            <w:webHidden/>
          </w:rPr>
          <w:instrText xml:space="preserve"> PAGEREF _Toc243759661 \h </w:instrText>
        </w:r>
        <w:r>
          <w:rPr>
            <w:noProof/>
            <w:webHidden/>
          </w:rPr>
        </w:r>
        <w:r>
          <w:rPr>
            <w:noProof/>
            <w:webHidden/>
          </w:rPr>
          <w:fldChar w:fldCharType="separate"/>
        </w:r>
        <w:r>
          <w:rPr>
            <w:noProof/>
            <w:webHidden/>
          </w:rPr>
          <w:t>6</w:t>
        </w:r>
        <w:r>
          <w:rPr>
            <w:noProof/>
            <w:webHidden/>
          </w:rPr>
          <w:fldChar w:fldCharType="end"/>
        </w:r>
      </w:hyperlink>
    </w:p>
    <w:p w14:paraId="5E2FCF89" w14:textId="69FD06AA" w:rsidR="007F7EC5" w:rsidRDefault="007F7EC5">
      <w:pPr>
        <w:pStyle w:val="TOC2"/>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3759662" w:history="1">
        <w:r w:rsidRPr="001C56D6">
          <w:rPr>
            <w:rStyle w:val="Hyperlink"/>
            <w:noProof/>
          </w:rPr>
          <w:t>4.2 Key questions and hypotheses</w:t>
        </w:r>
        <w:r>
          <w:rPr>
            <w:noProof/>
            <w:webHidden/>
          </w:rPr>
          <w:tab/>
        </w:r>
        <w:r>
          <w:rPr>
            <w:noProof/>
            <w:webHidden/>
          </w:rPr>
          <w:fldChar w:fldCharType="begin"/>
        </w:r>
        <w:r>
          <w:rPr>
            <w:noProof/>
            <w:webHidden/>
          </w:rPr>
          <w:instrText xml:space="preserve"> PAGEREF _Toc243759662 \h </w:instrText>
        </w:r>
        <w:r>
          <w:rPr>
            <w:noProof/>
            <w:webHidden/>
          </w:rPr>
        </w:r>
        <w:r>
          <w:rPr>
            <w:noProof/>
            <w:webHidden/>
          </w:rPr>
          <w:fldChar w:fldCharType="separate"/>
        </w:r>
        <w:r>
          <w:rPr>
            <w:noProof/>
            <w:webHidden/>
          </w:rPr>
          <w:t>6</w:t>
        </w:r>
        <w:r>
          <w:rPr>
            <w:noProof/>
            <w:webHidden/>
          </w:rPr>
          <w:fldChar w:fldCharType="end"/>
        </w:r>
      </w:hyperlink>
    </w:p>
    <w:p w14:paraId="6B399701" w14:textId="2A92F890" w:rsidR="007F7EC5" w:rsidRDefault="007F7EC5">
      <w:pPr>
        <w:pStyle w:val="TOC1"/>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3759663" w:history="1">
        <w:r w:rsidRPr="001C56D6">
          <w:rPr>
            <w:rStyle w:val="Hyperlink"/>
            <w:noProof/>
          </w:rPr>
          <w:t>5. Stakeholders and Governance</w:t>
        </w:r>
        <w:r>
          <w:rPr>
            <w:noProof/>
            <w:webHidden/>
          </w:rPr>
          <w:tab/>
        </w:r>
        <w:r>
          <w:rPr>
            <w:noProof/>
            <w:webHidden/>
          </w:rPr>
          <w:fldChar w:fldCharType="begin"/>
        </w:r>
        <w:r>
          <w:rPr>
            <w:noProof/>
            <w:webHidden/>
          </w:rPr>
          <w:instrText xml:space="preserve"> PAGEREF _Toc243759663 \h </w:instrText>
        </w:r>
        <w:r>
          <w:rPr>
            <w:noProof/>
            <w:webHidden/>
          </w:rPr>
        </w:r>
        <w:r>
          <w:rPr>
            <w:noProof/>
            <w:webHidden/>
          </w:rPr>
          <w:fldChar w:fldCharType="separate"/>
        </w:r>
        <w:r>
          <w:rPr>
            <w:noProof/>
            <w:webHidden/>
          </w:rPr>
          <w:t>7</w:t>
        </w:r>
        <w:r>
          <w:rPr>
            <w:noProof/>
            <w:webHidden/>
          </w:rPr>
          <w:fldChar w:fldCharType="end"/>
        </w:r>
      </w:hyperlink>
    </w:p>
    <w:p w14:paraId="1B62F235" w14:textId="0599C38E" w:rsidR="007F7EC5" w:rsidRDefault="007F7EC5">
      <w:pPr>
        <w:pStyle w:val="TOC2"/>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3759664" w:history="1">
        <w:r w:rsidRPr="001C56D6">
          <w:rPr>
            <w:rStyle w:val="Hyperlink"/>
            <w:noProof/>
          </w:rPr>
          <w:t>5.1 Responsibilities (RACI)</w:t>
        </w:r>
        <w:r>
          <w:rPr>
            <w:noProof/>
            <w:webHidden/>
          </w:rPr>
          <w:tab/>
        </w:r>
        <w:r>
          <w:rPr>
            <w:noProof/>
            <w:webHidden/>
          </w:rPr>
          <w:fldChar w:fldCharType="begin"/>
        </w:r>
        <w:r>
          <w:rPr>
            <w:noProof/>
            <w:webHidden/>
          </w:rPr>
          <w:instrText xml:space="preserve"> PAGEREF _Toc243759664 \h </w:instrText>
        </w:r>
        <w:r>
          <w:rPr>
            <w:noProof/>
            <w:webHidden/>
          </w:rPr>
        </w:r>
        <w:r>
          <w:rPr>
            <w:noProof/>
            <w:webHidden/>
          </w:rPr>
          <w:fldChar w:fldCharType="separate"/>
        </w:r>
        <w:r>
          <w:rPr>
            <w:noProof/>
            <w:webHidden/>
          </w:rPr>
          <w:t>7</w:t>
        </w:r>
        <w:r>
          <w:rPr>
            <w:noProof/>
            <w:webHidden/>
          </w:rPr>
          <w:fldChar w:fldCharType="end"/>
        </w:r>
      </w:hyperlink>
    </w:p>
    <w:p w14:paraId="3DF2A402" w14:textId="6B0F6DD3" w:rsidR="007F7EC5" w:rsidRDefault="007F7EC5">
      <w:pPr>
        <w:pStyle w:val="TOC2"/>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3759665" w:history="1">
        <w:r w:rsidRPr="001C56D6">
          <w:rPr>
            <w:rStyle w:val="Hyperlink"/>
            <w:noProof/>
          </w:rPr>
          <w:t>5.2 Governance procedures</w:t>
        </w:r>
        <w:r>
          <w:rPr>
            <w:noProof/>
            <w:webHidden/>
          </w:rPr>
          <w:tab/>
        </w:r>
        <w:r>
          <w:rPr>
            <w:noProof/>
            <w:webHidden/>
          </w:rPr>
          <w:fldChar w:fldCharType="begin"/>
        </w:r>
        <w:r>
          <w:rPr>
            <w:noProof/>
            <w:webHidden/>
          </w:rPr>
          <w:instrText xml:space="preserve"> PAGEREF _Toc243759665 \h </w:instrText>
        </w:r>
        <w:r>
          <w:rPr>
            <w:noProof/>
            <w:webHidden/>
          </w:rPr>
        </w:r>
        <w:r>
          <w:rPr>
            <w:noProof/>
            <w:webHidden/>
          </w:rPr>
          <w:fldChar w:fldCharType="separate"/>
        </w:r>
        <w:r>
          <w:rPr>
            <w:noProof/>
            <w:webHidden/>
          </w:rPr>
          <w:t>7</w:t>
        </w:r>
        <w:r>
          <w:rPr>
            <w:noProof/>
            <w:webHidden/>
          </w:rPr>
          <w:fldChar w:fldCharType="end"/>
        </w:r>
      </w:hyperlink>
    </w:p>
    <w:p w14:paraId="208AC8E1" w14:textId="5D7E348C" w:rsidR="007F7EC5" w:rsidRDefault="007F7EC5">
      <w:pPr>
        <w:pStyle w:val="TOC1"/>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3759666" w:history="1">
        <w:r w:rsidRPr="001C56D6">
          <w:rPr>
            <w:rStyle w:val="Hyperlink"/>
            <w:noProof/>
          </w:rPr>
          <w:t>6. Data Strategy</w:t>
        </w:r>
        <w:r>
          <w:rPr>
            <w:noProof/>
            <w:webHidden/>
          </w:rPr>
          <w:tab/>
        </w:r>
        <w:r>
          <w:rPr>
            <w:noProof/>
            <w:webHidden/>
          </w:rPr>
          <w:fldChar w:fldCharType="begin"/>
        </w:r>
        <w:r>
          <w:rPr>
            <w:noProof/>
            <w:webHidden/>
          </w:rPr>
          <w:instrText xml:space="preserve"> PAGEREF _Toc243759666 \h </w:instrText>
        </w:r>
        <w:r>
          <w:rPr>
            <w:noProof/>
            <w:webHidden/>
          </w:rPr>
        </w:r>
        <w:r>
          <w:rPr>
            <w:noProof/>
            <w:webHidden/>
          </w:rPr>
          <w:fldChar w:fldCharType="separate"/>
        </w:r>
        <w:r>
          <w:rPr>
            <w:noProof/>
            <w:webHidden/>
          </w:rPr>
          <w:t>8</w:t>
        </w:r>
        <w:r>
          <w:rPr>
            <w:noProof/>
            <w:webHidden/>
          </w:rPr>
          <w:fldChar w:fldCharType="end"/>
        </w:r>
      </w:hyperlink>
    </w:p>
    <w:p w14:paraId="074925A6" w14:textId="601BF1E4" w:rsidR="007F7EC5" w:rsidRDefault="007F7EC5">
      <w:pPr>
        <w:pStyle w:val="TOC1"/>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3759667" w:history="1">
        <w:r w:rsidRPr="001C56D6">
          <w:rPr>
            <w:rStyle w:val="Hyperlink"/>
            <w:noProof/>
          </w:rPr>
          <w:t>7. Step-by-Step Analytical Strategy</w:t>
        </w:r>
        <w:r>
          <w:rPr>
            <w:noProof/>
            <w:webHidden/>
          </w:rPr>
          <w:tab/>
        </w:r>
        <w:r>
          <w:rPr>
            <w:noProof/>
            <w:webHidden/>
          </w:rPr>
          <w:fldChar w:fldCharType="begin"/>
        </w:r>
        <w:r>
          <w:rPr>
            <w:noProof/>
            <w:webHidden/>
          </w:rPr>
          <w:instrText xml:space="preserve"> PAGEREF _Toc243759667 \h </w:instrText>
        </w:r>
        <w:r>
          <w:rPr>
            <w:noProof/>
            <w:webHidden/>
          </w:rPr>
        </w:r>
        <w:r>
          <w:rPr>
            <w:noProof/>
            <w:webHidden/>
          </w:rPr>
          <w:fldChar w:fldCharType="separate"/>
        </w:r>
        <w:r>
          <w:rPr>
            <w:noProof/>
            <w:webHidden/>
          </w:rPr>
          <w:t>9</w:t>
        </w:r>
        <w:r>
          <w:rPr>
            <w:noProof/>
            <w:webHidden/>
          </w:rPr>
          <w:fldChar w:fldCharType="end"/>
        </w:r>
      </w:hyperlink>
    </w:p>
    <w:p w14:paraId="1C3616D7" w14:textId="5E2B6236" w:rsidR="007F7EC5" w:rsidRDefault="007F7EC5">
      <w:pPr>
        <w:pStyle w:val="TOC2"/>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3759668" w:history="1">
        <w:r w:rsidRPr="001C56D6">
          <w:rPr>
            <w:rStyle w:val="Hyperlink"/>
            <w:noProof/>
          </w:rPr>
          <w:t>7.1 Data acquisition</w:t>
        </w:r>
        <w:r>
          <w:rPr>
            <w:noProof/>
            <w:webHidden/>
          </w:rPr>
          <w:tab/>
        </w:r>
        <w:r>
          <w:rPr>
            <w:noProof/>
            <w:webHidden/>
          </w:rPr>
          <w:fldChar w:fldCharType="begin"/>
        </w:r>
        <w:r>
          <w:rPr>
            <w:noProof/>
            <w:webHidden/>
          </w:rPr>
          <w:instrText xml:space="preserve"> PAGEREF _Toc243759668 \h </w:instrText>
        </w:r>
        <w:r>
          <w:rPr>
            <w:noProof/>
            <w:webHidden/>
          </w:rPr>
        </w:r>
        <w:r>
          <w:rPr>
            <w:noProof/>
            <w:webHidden/>
          </w:rPr>
          <w:fldChar w:fldCharType="separate"/>
        </w:r>
        <w:r>
          <w:rPr>
            <w:noProof/>
            <w:webHidden/>
          </w:rPr>
          <w:t>9</w:t>
        </w:r>
        <w:r>
          <w:rPr>
            <w:noProof/>
            <w:webHidden/>
          </w:rPr>
          <w:fldChar w:fldCharType="end"/>
        </w:r>
      </w:hyperlink>
    </w:p>
    <w:p w14:paraId="6216FF29" w14:textId="2456E8C1" w:rsidR="007F7EC5" w:rsidRDefault="007F7EC5">
      <w:pPr>
        <w:pStyle w:val="TOC2"/>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3759669" w:history="1">
        <w:r w:rsidRPr="001C56D6">
          <w:rPr>
            <w:rStyle w:val="Hyperlink"/>
            <w:noProof/>
          </w:rPr>
          <w:t>7.2 Data profiling and cleaning</w:t>
        </w:r>
        <w:r>
          <w:rPr>
            <w:noProof/>
            <w:webHidden/>
          </w:rPr>
          <w:tab/>
        </w:r>
        <w:r>
          <w:rPr>
            <w:noProof/>
            <w:webHidden/>
          </w:rPr>
          <w:fldChar w:fldCharType="begin"/>
        </w:r>
        <w:r>
          <w:rPr>
            <w:noProof/>
            <w:webHidden/>
          </w:rPr>
          <w:instrText xml:space="preserve"> PAGEREF _Toc243759669 \h </w:instrText>
        </w:r>
        <w:r>
          <w:rPr>
            <w:noProof/>
            <w:webHidden/>
          </w:rPr>
        </w:r>
        <w:r>
          <w:rPr>
            <w:noProof/>
            <w:webHidden/>
          </w:rPr>
          <w:fldChar w:fldCharType="separate"/>
        </w:r>
        <w:r>
          <w:rPr>
            <w:noProof/>
            <w:webHidden/>
          </w:rPr>
          <w:t>9</w:t>
        </w:r>
        <w:r>
          <w:rPr>
            <w:noProof/>
            <w:webHidden/>
          </w:rPr>
          <w:fldChar w:fldCharType="end"/>
        </w:r>
      </w:hyperlink>
    </w:p>
    <w:p w14:paraId="2747A58F" w14:textId="725D26A2" w:rsidR="007F7EC5" w:rsidRDefault="007F7EC5">
      <w:pPr>
        <w:pStyle w:val="TOC2"/>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3759670" w:history="1">
        <w:r w:rsidRPr="001C56D6">
          <w:rPr>
            <w:rStyle w:val="Hyperlink"/>
            <w:noProof/>
          </w:rPr>
          <w:t>7.3 Exploratory analysis</w:t>
        </w:r>
        <w:r>
          <w:rPr>
            <w:noProof/>
            <w:webHidden/>
          </w:rPr>
          <w:tab/>
        </w:r>
        <w:r>
          <w:rPr>
            <w:noProof/>
            <w:webHidden/>
          </w:rPr>
          <w:fldChar w:fldCharType="begin"/>
        </w:r>
        <w:r>
          <w:rPr>
            <w:noProof/>
            <w:webHidden/>
          </w:rPr>
          <w:instrText xml:space="preserve"> PAGEREF _Toc243759670 \h </w:instrText>
        </w:r>
        <w:r>
          <w:rPr>
            <w:noProof/>
            <w:webHidden/>
          </w:rPr>
        </w:r>
        <w:r>
          <w:rPr>
            <w:noProof/>
            <w:webHidden/>
          </w:rPr>
          <w:fldChar w:fldCharType="separate"/>
        </w:r>
        <w:r>
          <w:rPr>
            <w:noProof/>
            <w:webHidden/>
          </w:rPr>
          <w:t>9</w:t>
        </w:r>
        <w:r>
          <w:rPr>
            <w:noProof/>
            <w:webHidden/>
          </w:rPr>
          <w:fldChar w:fldCharType="end"/>
        </w:r>
      </w:hyperlink>
    </w:p>
    <w:p w14:paraId="02A71461" w14:textId="6A2F2D96" w:rsidR="007F7EC5" w:rsidRDefault="007F7EC5">
      <w:pPr>
        <w:pStyle w:val="TOC2"/>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3759671" w:history="1">
        <w:r w:rsidRPr="001C56D6">
          <w:rPr>
            <w:rStyle w:val="Hyperlink"/>
            <w:noProof/>
          </w:rPr>
          <w:t>7.4 Statistical analysis</w:t>
        </w:r>
        <w:r>
          <w:rPr>
            <w:noProof/>
            <w:webHidden/>
          </w:rPr>
          <w:tab/>
        </w:r>
        <w:r>
          <w:rPr>
            <w:noProof/>
            <w:webHidden/>
          </w:rPr>
          <w:fldChar w:fldCharType="begin"/>
        </w:r>
        <w:r>
          <w:rPr>
            <w:noProof/>
            <w:webHidden/>
          </w:rPr>
          <w:instrText xml:space="preserve"> PAGEREF _Toc243759671 \h </w:instrText>
        </w:r>
        <w:r>
          <w:rPr>
            <w:noProof/>
            <w:webHidden/>
          </w:rPr>
        </w:r>
        <w:r>
          <w:rPr>
            <w:noProof/>
            <w:webHidden/>
          </w:rPr>
          <w:fldChar w:fldCharType="separate"/>
        </w:r>
        <w:r>
          <w:rPr>
            <w:noProof/>
            <w:webHidden/>
          </w:rPr>
          <w:t>9</w:t>
        </w:r>
        <w:r>
          <w:rPr>
            <w:noProof/>
            <w:webHidden/>
          </w:rPr>
          <w:fldChar w:fldCharType="end"/>
        </w:r>
      </w:hyperlink>
    </w:p>
    <w:p w14:paraId="5EC56DE8" w14:textId="7FFA35E3" w:rsidR="007F7EC5" w:rsidRDefault="007F7EC5">
      <w:pPr>
        <w:pStyle w:val="TOC2"/>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3759672" w:history="1">
        <w:r w:rsidRPr="001C56D6">
          <w:rPr>
            <w:rStyle w:val="Hyperlink"/>
            <w:noProof/>
          </w:rPr>
          <w:t>7.5 Predictive modelling</w:t>
        </w:r>
        <w:r>
          <w:rPr>
            <w:noProof/>
            <w:webHidden/>
          </w:rPr>
          <w:tab/>
        </w:r>
        <w:r>
          <w:rPr>
            <w:noProof/>
            <w:webHidden/>
          </w:rPr>
          <w:fldChar w:fldCharType="begin"/>
        </w:r>
        <w:r>
          <w:rPr>
            <w:noProof/>
            <w:webHidden/>
          </w:rPr>
          <w:instrText xml:space="preserve"> PAGEREF _Toc243759672 \h </w:instrText>
        </w:r>
        <w:r>
          <w:rPr>
            <w:noProof/>
            <w:webHidden/>
          </w:rPr>
        </w:r>
        <w:r>
          <w:rPr>
            <w:noProof/>
            <w:webHidden/>
          </w:rPr>
          <w:fldChar w:fldCharType="separate"/>
        </w:r>
        <w:r>
          <w:rPr>
            <w:noProof/>
            <w:webHidden/>
          </w:rPr>
          <w:t>9</w:t>
        </w:r>
        <w:r>
          <w:rPr>
            <w:noProof/>
            <w:webHidden/>
          </w:rPr>
          <w:fldChar w:fldCharType="end"/>
        </w:r>
      </w:hyperlink>
    </w:p>
    <w:p w14:paraId="57163E9D" w14:textId="33E65433" w:rsidR="007F7EC5" w:rsidRDefault="007F7EC5">
      <w:pPr>
        <w:pStyle w:val="TOC2"/>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3759673" w:history="1">
        <w:r w:rsidRPr="001C56D6">
          <w:rPr>
            <w:rStyle w:val="Hyperlink"/>
            <w:noProof/>
          </w:rPr>
          <w:t>7.6 Visualisation and reporting</w:t>
        </w:r>
        <w:r>
          <w:rPr>
            <w:noProof/>
            <w:webHidden/>
          </w:rPr>
          <w:tab/>
        </w:r>
        <w:r>
          <w:rPr>
            <w:noProof/>
            <w:webHidden/>
          </w:rPr>
          <w:fldChar w:fldCharType="begin"/>
        </w:r>
        <w:r>
          <w:rPr>
            <w:noProof/>
            <w:webHidden/>
          </w:rPr>
          <w:instrText xml:space="preserve"> PAGEREF _Toc243759673 \h </w:instrText>
        </w:r>
        <w:r>
          <w:rPr>
            <w:noProof/>
            <w:webHidden/>
          </w:rPr>
        </w:r>
        <w:r>
          <w:rPr>
            <w:noProof/>
            <w:webHidden/>
          </w:rPr>
          <w:fldChar w:fldCharType="separate"/>
        </w:r>
        <w:r>
          <w:rPr>
            <w:noProof/>
            <w:webHidden/>
          </w:rPr>
          <w:t>9</w:t>
        </w:r>
        <w:r>
          <w:rPr>
            <w:noProof/>
            <w:webHidden/>
          </w:rPr>
          <w:fldChar w:fldCharType="end"/>
        </w:r>
      </w:hyperlink>
    </w:p>
    <w:p w14:paraId="0B6CFC02" w14:textId="719B9EA8" w:rsidR="007F7EC5" w:rsidRDefault="007F7EC5">
      <w:pPr>
        <w:pStyle w:val="TOC2"/>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3759674" w:history="1">
        <w:r w:rsidRPr="001C56D6">
          <w:rPr>
            <w:rStyle w:val="Hyperlink"/>
            <w:noProof/>
          </w:rPr>
          <w:t>7.7 Tools and resources</w:t>
        </w:r>
        <w:r>
          <w:rPr>
            <w:noProof/>
            <w:webHidden/>
          </w:rPr>
          <w:tab/>
        </w:r>
        <w:r>
          <w:rPr>
            <w:noProof/>
            <w:webHidden/>
          </w:rPr>
          <w:fldChar w:fldCharType="begin"/>
        </w:r>
        <w:r>
          <w:rPr>
            <w:noProof/>
            <w:webHidden/>
          </w:rPr>
          <w:instrText xml:space="preserve"> PAGEREF _Toc243759674 \h </w:instrText>
        </w:r>
        <w:r>
          <w:rPr>
            <w:noProof/>
            <w:webHidden/>
          </w:rPr>
        </w:r>
        <w:r>
          <w:rPr>
            <w:noProof/>
            <w:webHidden/>
          </w:rPr>
          <w:fldChar w:fldCharType="separate"/>
        </w:r>
        <w:r>
          <w:rPr>
            <w:noProof/>
            <w:webHidden/>
          </w:rPr>
          <w:t>10</w:t>
        </w:r>
        <w:r>
          <w:rPr>
            <w:noProof/>
            <w:webHidden/>
          </w:rPr>
          <w:fldChar w:fldCharType="end"/>
        </w:r>
      </w:hyperlink>
    </w:p>
    <w:p w14:paraId="6F0C8C93" w14:textId="1B23DA5F" w:rsidR="007F7EC5" w:rsidRDefault="007F7EC5">
      <w:pPr>
        <w:pStyle w:val="TOC1"/>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3759675" w:history="1">
        <w:r w:rsidRPr="001C56D6">
          <w:rPr>
            <w:rStyle w:val="Hyperlink"/>
            <w:noProof/>
          </w:rPr>
          <w:t>8. Key Metrics (KPI Catalogue)</w:t>
        </w:r>
        <w:r>
          <w:rPr>
            <w:noProof/>
            <w:webHidden/>
          </w:rPr>
          <w:tab/>
        </w:r>
        <w:r>
          <w:rPr>
            <w:noProof/>
            <w:webHidden/>
          </w:rPr>
          <w:fldChar w:fldCharType="begin"/>
        </w:r>
        <w:r>
          <w:rPr>
            <w:noProof/>
            <w:webHidden/>
          </w:rPr>
          <w:instrText xml:space="preserve"> PAGEREF _Toc243759675 \h </w:instrText>
        </w:r>
        <w:r>
          <w:rPr>
            <w:noProof/>
            <w:webHidden/>
          </w:rPr>
        </w:r>
        <w:r>
          <w:rPr>
            <w:noProof/>
            <w:webHidden/>
          </w:rPr>
          <w:fldChar w:fldCharType="separate"/>
        </w:r>
        <w:r>
          <w:rPr>
            <w:noProof/>
            <w:webHidden/>
          </w:rPr>
          <w:t>11</w:t>
        </w:r>
        <w:r>
          <w:rPr>
            <w:noProof/>
            <w:webHidden/>
          </w:rPr>
          <w:fldChar w:fldCharType="end"/>
        </w:r>
      </w:hyperlink>
    </w:p>
    <w:p w14:paraId="4F79D7EA" w14:textId="633F998B" w:rsidR="007F7EC5" w:rsidRDefault="007F7EC5">
      <w:pPr>
        <w:pStyle w:val="TOC1"/>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3759676" w:history="1">
        <w:r w:rsidRPr="001C56D6">
          <w:rPr>
            <w:rStyle w:val="Hyperlink"/>
            <w:noProof/>
          </w:rPr>
          <w:t>9. Deliverables</w:t>
        </w:r>
        <w:r>
          <w:rPr>
            <w:noProof/>
            <w:webHidden/>
          </w:rPr>
          <w:tab/>
        </w:r>
        <w:r>
          <w:rPr>
            <w:noProof/>
            <w:webHidden/>
          </w:rPr>
          <w:fldChar w:fldCharType="begin"/>
        </w:r>
        <w:r>
          <w:rPr>
            <w:noProof/>
            <w:webHidden/>
          </w:rPr>
          <w:instrText xml:space="preserve"> PAGEREF _Toc243759676 \h </w:instrText>
        </w:r>
        <w:r>
          <w:rPr>
            <w:noProof/>
            <w:webHidden/>
          </w:rPr>
        </w:r>
        <w:r>
          <w:rPr>
            <w:noProof/>
            <w:webHidden/>
          </w:rPr>
          <w:fldChar w:fldCharType="separate"/>
        </w:r>
        <w:r>
          <w:rPr>
            <w:noProof/>
            <w:webHidden/>
          </w:rPr>
          <w:t>12</w:t>
        </w:r>
        <w:r>
          <w:rPr>
            <w:noProof/>
            <w:webHidden/>
          </w:rPr>
          <w:fldChar w:fldCharType="end"/>
        </w:r>
      </w:hyperlink>
    </w:p>
    <w:p w14:paraId="105D173C" w14:textId="7F3EBE34" w:rsidR="007F7EC5" w:rsidRDefault="007F7EC5">
      <w:pPr>
        <w:pStyle w:val="TOC1"/>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3759677" w:history="1">
        <w:r w:rsidRPr="001C56D6">
          <w:rPr>
            <w:rStyle w:val="Hyperlink"/>
            <w:noProof/>
          </w:rPr>
          <w:t>10. Roadmap and Timeline</w:t>
        </w:r>
        <w:r>
          <w:rPr>
            <w:noProof/>
            <w:webHidden/>
          </w:rPr>
          <w:tab/>
        </w:r>
        <w:r>
          <w:rPr>
            <w:noProof/>
            <w:webHidden/>
          </w:rPr>
          <w:fldChar w:fldCharType="begin"/>
        </w:r>
        <w:r>
          <w:rPr>
            <w:noProof/>
            <w:webHidden/>
          </w:rPr>
          <w:instrText xml:space="preserve"> PAGEREF _Toc243759677 \h </w:instrText>
        </w:r>
        <w:r>
          <w:rPr>
            <w:noProof/>
            <w:webHidden/>
          </w:rPr>
        </w:r>
        <w:r>
          <w:rPr>
            <w:noProof/>
            <w:webHidden/>
          </w:rPr>
          <w:fldChar w:fldCharType="separate"/>
        </w:r>
        <w:r>
          <w:rPr>
            <w:noProof/>
            <w:webHidden/>
          </w:rPr>
          <w:t>13</w:t>
        </w:r>
        <w:r>
          <w:rPr>
            <w:noProof/>
            <w:webHidden/>
          </w:rPr>
          <w:fldChar w:fldCharType="end"/>
        </w:r>
      </w:hyperlink>
    </w:p>
    <w:p w14:paraId="5E510980" w14:textId="01FEF1DA" w:rsidR="007F7EC5" w:rsidRDefault="007F7EC5">
      <w:pPr>
        <w:pStyle w:val="TOC2"/>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3759678" w:history="1">
        <w:r w:rsidRPr="001C56D6">
          <w:rPr>
            <w:rStyle w:val="Hyperlink"/>
            <w:noProof/>
          </w:rPr>
          <w:t>10.1 Milestone definitions</w:t>
        </w:r>
        <w:r>
          <w:rPr>
            <w:noProof/>
            <w:webHidden/>
          </w:rPr>
          <w:tab/>
        </w:r>
        <w:r>
          <w:rPr>
            <w:noProof/>
            <w:webHidden/>
          </w:rPr>
          <w:fldChar w:fldCharType="begin"/>
        </w:r>
        <w:r>
          <w:rPr>
            <w:noProof/>
            <w:webHidden/>
          </w:rPr>
          <w:instrText xml:space="preserve"> PAGEREF _Toc243759678 \h </w:instrText>
        </w:r>
        <w:r>
          <w:rPr>
            <w:noProof/>
            <w:webHidden/>
          </w:rPr>
        </w:r>
        <w:r>
          <w:rPr>
            <w:noProof/>
            <w:webHidden/>
          </w:rPr>
          <w:fldChar w:fldCharType="separate"/>
        </w:r>
        <w:r>
          <w:rPr>
            <w:noProof/>
            <w:webHidden/>
          </w:rPr>
          <w:t>13</w:t>
        </w:r>
        <w:r>
          <w:rPr>
            <w:noProof/>
            <w:webHidden/>
          </w:rPr>
          <w:fldChar w:fldCharType="end"/>
        </w:r>
      </w:hyperlink>
    </w:p>
    <w:p w14:paraId="65E64FE2" w14:textId="4F299199" w:rsidR="007F7EC5" w:rsidRDefault="007F7EC5">
      <w:pPr>
        <w:pStyle w:val="TOC1"/>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3759679" w:history="1">
        <w:r w:rsidRPr="001C56D6">
          <w:rPr>
            <w:rStyle w:val="Hyperlink"/>
            <w:noProof/>
          </w:rPr>
          <w:t>11. Resource Allocation</w:t>
        </w:r>
        <w:r>
          <w:rPr>
            <w:noProof/>
            <w:webHidden/>
          </w:rPr>
          <w:tab/>
        </w:r>
        <w:r>
          <w:rPr>
            <w:noProof/>
            <w:webHidden/>
          </w:rPr>
          <w:fldChar w:fldCharType="begin"/>
        </w:r>
        <w:r>
          <w:rPr>
            <w:noProof/>
            <w:webHidden/>
          </w:rPr>
          <w:instrText xml:space="preserve"> PAGEREF _Toc243759679 \h </w:instrText>
        </w:r>
        <w:r>
          <w:rPr>
            <w:noProof/>
            <w:webHidden/>
          </w:rPr>
        </w:r>
        <w:r>
          <w:rPr>
            <w:noProof/>
            <w:webHidden/>
          </w:rPr>
          <w:fldChar w:fldCharType="separate"/>
        </w:r>
        <w:r>
          <w:rPr>
            <w:noProof/>
            <w:webHidden/>
          </w:rPr>
          <w:t>14</w:t>
        </w:r>
        <w:r>
          <w:rPr>
            <w:noProof/>
            <w:webHidden/>
          </w:rPr>
          <w:fldChar w:fldCharType="end"/>
        </w:r>
      </w:hyperlink>
    </w:p>
    <w:p w14:paraId="4F938FE1" w14:textId="4D2826FA" w:rsidR="007F7EC5" w:rsidRDefault="007F7EC5">
      <w:pPr>
        <w:pStyle w:val="TOC1"/>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3759680" w:history="1">
        <w:r w:rsidRPr="001C56D6">
          <w:rPr>
            <w:rStyle w:val="Hyperlink"/>
            <w:noProof/>
          </w:rPr>
          <w:t>12. Risk Management and Contingency Planning</w:t>
        </w:r>
        <w:r>
          <w:rPr>
            <w:noProof/>
            <w:webHidden/>
          </w:rPr>
          <w:tab/>
        </w:r>
        <w:r>
          <w:rPr>
            <w:noProof/>
            <w:webHidden/>
          </w:rPr>
          <w:fldChar w:fldCharType="begin"/>
        </w:r>
        <w:r>
          <w:rPr>
            <w:noProof/>
            <w:webHidden/>
          </w:rPr>
          <w:instrText xml:space="preserve"> PAGEREF _Toc243759680 \h </w:instrText>
        </w:r>
        <w:r>
          <w:rPr>
            <w:noProof/>
            <w:webHidden/>
          </w:rPr>
        </w:r>
        <w:r>
          <w:rPr>
            <w:noProof/>
            <w:webHidden/>
          </w:rPr>
          <w:fldChar w:fldCharType="separate"/>
        </w:r>
        <w:r>
          <w:rPr>
            <w:noProof/>
            <w:webHidden/>
          </w:rPr>
          <w:t>15</w:t>
        </w:r>
        <w:r>
          <w:rPr>
            <w:noProof/>
            <w:webHidden/>
          </w:rPr>
          <w:fldChar w:fldCharType="end"/>
        </w:r>
      </w:hyperlink>
    </w:p>
    <w:p w14:paraId="6B039176" w14:textId="0531DE78" w:rsidR="007F7EC5" w:rsidRDefault="007F7EC5">
      <w:pPr>
        <w:pStyle w:val="TOC2"/>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3759681" w:history="1">
        <w:r w:rsidRPr="001C56D6">
          <w:rPr>
            <w:rStyle w:val="Hyperlink"/>
            <w:noProof/>
          </w:rPr>
          <w:t>12.1 Contingency triggers</w:t>
        </w:r>
        <w:r>
          <w:rPr>
            <w:noProof/>
            <w:webHidden/>
          </w:rPr>
          <w:tab/>
        </w:r>
        <w:r>
          <w:rPr>
            <w:noProof/>
            <w:webHidden/>
          </w:rPr>
          <w:fldChar w:fldCharType="begin"/>
        </w:r>
        <w:r>
          <w:rPr>
            <w:noProof/>
            <w:webHidden/>
          </w:rPr>
          <w:instrText xml:space="preserve"> PAGEREF _Toc243759681 \h </w:instrText>
        </w:r>
        <w:r>
          <w:rPr>
            <w:noProof/>
            <w:webHidden/>
          </w:rPr>
        </w:r>
        <w:r>
          <w:rPr>
            <w:noProof/>
            <w:webHidden/>
          </w:rPr>
          <w:fldChar w:fldCharType="separate"/>
        </w:r>
        <w:r>
          <w:rPr>
            <w:noProof/>
            <w:webHidden/>
          </w:rPr>
          <w:t>16</w:t>
        </w:r>
        <w:r>
          <w:rPr>
            <w:noProof/>
            <w:webHidden/>
          </w:rPr>
          <w:fldChar w:fldCharType="end"/>
        </w:r>
      </w:hyperlink>
    </w:p>
    <w:p w14:paraId="02F05D33" w14:textId="0AD1DE7D" w:rsidR="007F7EC5" w:rsidRDefault="007F7EC5">
      <w:pPr>
        <w:pStyle w:val="TOC1"/>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3759682" w:history="1">
        <w:r w:rsidRPr="001C56D6">
          <w:rPr>
            <w:rStyle w:val="Hyperlink"/>
            <w:noProof/>
          </w:rPr>
          <w:t>13. Communication Plan</w:t>
        </w:r>
        <w:r>
          <w:rPr>
            <w:noProof/>
            <w:webHidden/>
          </w:rPr>
          <w:tab/>
        </w:r>
        <w:r>
          <w:rPr>
            <w:noProof/>
            <w:webHidden/>
          </w:rPr>
          <w:fldChar w:fldCharType="begin"/>
        </w:r>
        <w:r>
          <w:rPr>
            <w:noProof/>
            <w:webHidden/>
          </w:rPr>
          <w:instrText xml:space="preserve"> PAGEREF _Toc243759682 \h </w:instrText>
        </w:r>
        <w:r>
          <w:rPr>
            <w:noProof/>
            <w:webHidden/>
          </w:rPr>
        </w:r>
        <w:r>
          <w:rPr>
            <w:noProof/>
            <w:webHidden/>
          </w:rPr>
          <w:fldChar w:fldCharType="separate"/>
        </w:r>
        <w:r>
          <w:rPr>
            <w:noProof/>
            <w:webHidden/>
          </w:rPr>
          <w:t>17</w:t>
        </w:r>
        <w:r>
          <w:rPr>
            <w:noProof/>
            <w:webHidden/>
          </w:rPr>
          <w:fldChar w:fldCharType="end"/>
        </w:r>
      </w:hyperlink>
    </w:p>
    <w:p w14:paraId="5A340E6B" w14:textId="33EB3F7F" w:rsidR="007F7EC5" w:rsidRDefault="007F7EC5">
      <w:pPr>
        <w:pStyle w:val="TOC1"/>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3759683" w:history="1">
        <w:r w:rsidRPr="001C56D6">
          <w:rPr>
            <w:rStyle w:val="Hyperlink"/>
            <w:noProof/>
          </w:rPr>
          <w:t>14. Quality and Success Criteria</w:t>
        </w:r>
        <w:r>
          <w:rPr>
            <w:noProof/>
            <w:webHidden/>
          </w:rPr>
          <w:tab/>
        </w:r>
        <w:r>
          <w:rPr>
            <w:noProof/>
            <w:webHidden/>
          </w:rPr>
          <w:fldChar w:fldCharType="begin"/>
        </w:r>
        <w:r>
          <w:rPr>
            <w:noProof/>
            <w:webHidden/>
          </w:rPr>
          <w:instrText xml:space="preserve"> PAGEREF _Toc243759683 \h </w:instrText>
        </w:r>
        <w:r>
          <w:rPr>
            <w:noProof/>
            <w:webHidden/>
          </w:rPr>
        </w:r>
        <w:r>
          <w:rPr>
            <w:noProof/>
            <w:webHidden/>
          </w:rPr>
          <w:fldChar w:fldCharType="separate"/>
        </w:r>
        <w:r>
          <w:rPr>
            <w:noProof/>
            <w:webHidden/>
          </w:rPr>
          <w:t>18</w:t>
        </w:r>
        <w:r>
          <w:rPr>
            <w:noProof/>
            <w:webHidden/>
          </w:rPr>
          <w:fldChar w:fldCharType="end"/>
        </w:r>
      </w:hyperlink>
    </w:p>
    <w:p w14:paraId="1A1A151D" w14:textId="229585CE" w:rsidR="007F7EC5" w:rsidRDefault="007F7EC5">
      <w:pPr>
        <w:pStyle w:val="TOC1"/>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3759684" w:history="1">
        <w:r w:rsidRPr="001C56D6">
          <w:rPr>
            <w:rStyle w:val="Hyperlink"/>
            <w:noProof/>
          </w:rPr>
          <w:t>15. Conclusion</w:t>
        </w:r>
        <w:r>
          <w:rPr>
            <w:noProof/>
            <w:webHidden/>
          </w:rPr>
          <w:tab/>
        </w:r>
        <w:r>
          <w:rPr>
            <w:noProof/>
            <w:webHidden/>
          </w:rPr>
          <w:fldChar w:fldCharType="begin"/>
        </w:r>
        <w:r>
          <w:rPr>
            <w:noProof/>
            <w:webHidden/>
          </w:rPr>
          <w:instrText xml:space="preserve"> PAGEREF _Toc243759684 \h </w:instrText>
        </w:r>
        <w:r>
          <w:rPr>
            <w:noProof/>
            <w:webHidden/>
          </w:rPr>
        </w:r>
        <w:r>
          <w:rPr>
            <w:noProof/>
            <w:webHidden/>
          </w:rPr>
          <w:fldChar w:fldCharType="separate"/>
        </w:r>
        <w:r>
          <w:rPr>
            <w:noProof/>
            <w:webHidden/>
          </w:rPr>
          <w:t>18</w:t>
        </w:r>
        <w:r>
          <w:rPr>
            <w:noProof/>
            <w:webHidden/>
          </w:rPr>
          <w:fldChar w:fldCharType="end"/>
        </w:r>
      </w:hyperlink>
    </w:p>
    <w:p w14:paraId="75A8B5C6" w14:textId="3B56D5E2" w:rsidR="007F7EC5" w:rsidRDefault="007F7EC5">
      <w:pPr>
        <w:pStyle w:val="TOC1"/>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3759685" w:history="1">
        <w:r w:rsidRPr="001C56D6">
          <w:rPr>
            <w:rStyle w:val="Hyperlink"/>
            <w:noProof/>
          </w:rPr>
          <w:t>References</w:t>
        </w:r>
        <w:r>
          <w:rPr>
            <w:noProof/>
            <w:webHidden/>
          </w:rPr>
          <w:tab/>
        </w:r>
        <w:r>
          <w:rPr>
            <w:noProof/>
            <w:webHidden/>
          </w:rPr>
          <w:fldChar w:fldCharType="begin"/>
        </w:r>
        <w:r>
          <w:rPr>
            <w:noProof/>
            <w:webHidden/>
          </w:rPr>
          <w:instrText xml:space="preserve"> PAGEREF _Toc243759685 \h </w:instrText>
        </w:r>
        <w:r>
          <w:rPr>
            <w:noProof/>
            <w:webHidden/>
          </w:rPr>
        </w:r>
        <w:r>
          <w:rPr>
            <w:noProof/>
            <w:webHidden/>
          </w:rPr>
          <w:fldChar w:fldCharType="separate"/>
        </w:r>
        <w:r>
          <w:rPr>
            <w:noProof/>
            <w:webHidden/>
          </w:rPr>
          <w:t>19</w:t>
        </w:r>
        <w:r>
          <w:rPr>
            <w:noProof/>
            <w:webHidden/>
          </w:rPr>
          <w:fldChar w:fldCharType="end"/>
        </w:r>
      </w:hyperlink>
    </w:p>
    <w:p w14:paraId="53C42F4E" w14:textId="64526EA1" w:rsidR="00363610" w:rsidRDefault="00911BA2">
      <w:r>
        <w:fldChar w:fldCharType="end"/>
      </w:r>
    </w:p>
    <w:p w14:paraId="2857B41B" w14:textId="77777777" w:rsidR="00363610" w:rsidRDefault="00911BA2">
      <w:r>
        <w:br w:type="page"/>
      </w:r>
    </w:p>
    <w:p w14:paraId="47A53172" w14:textId="77777777" w:rsidR="00363610" w:rsidRDefault="00911BA2">
      <w:pPr>
        <w:jc w:val="both"/>
      </w:pPr>
      <w:r>
        <w:rPr>
          <w:i/>
          <w:color w:val="595959"/>
          <w:sz w:val="19"/>
        </w:rPr>
        <w:lastRenderedPageBreak/>
        <w:t>This plan is self-contained: it defines the problem, the analytical strategy, the metrics, the roadmap and the risk controls needed to run the project. Baseline values quoted in the KPI and scope sections come from the project's own data, because the plan was subsequently executed (code and outputs: https://github.com/AJ1206/healthcare-readmission-analytics).</w:t>
      </w:r>
    </w:p>
    <w:p w14:paraId="2766C0C0" w14:textId="77777777" w:rsidR="00363610" w:rsidRDefault="00911BA2">
      <w:pPr>
        <w:pStyle w:val="Heading1"/>
      </w:pPr>
      <w:bookmarkStart w:id="0" w:name="_Toc243759657"/>
      <w:r>
        <w:t>1. Executive Summary</w:t>
      </w:r>
      <w:bookmarkEnd w:id="0"/>
    </w:p>
    <w:p w14:paraId="2BFD5387" w14:textId="77777777" w:rsidR="00363610" w:rsidRDefault="00911BA2">
      <w:pPr>
        <w:jc w:val="both"/>
      </w:pPr>
      <w:r>
        <w:t>Unplanned readmissions within 30 days of discharge are a recognised marker of care quality and a major cost for hospitals; in the US Medicare population about one in five discharged patients was rehospitalised within 30 days (Jencks et al., 2009). Patients with diabetes are a large, high-risk group. This plan sets out how a hospital analytics team would use routinely collected inpatient data to understand who is readmitted, how inpatient resources are used and whether readmission risk can be predicted early</w:t>
      </w:r>
      <w:r>
        <w:t xml:space="preserve"> enough to act.</w:t>
      </w:r>
    </w:p>
    <w:p w14:paraId="307A2A5A" w14:textId="77777777" w:rsidR="00363610" w:rsidRDefault="00911BA2">
      <w:r>
        <w:rPr>
          <w:b/>
        </w:rPr>
        <w:t xml:space="preserve">Vision: </w:t>
      </w:r>
    </w:p>
    <w:p w14:paraId="59B77D09" w14:textId="77777777" w:rsidR="00363610" w:rsidRDefault="00911BA2">
      <w:pPr>
        <w:jc w:val="both"/>
      </w:pPr>
      <w:r>
        <w:rPr>
          <w:i/>
        </w:rPr>
        <w:t>To give clinical and operational leaders a transparent, reproducible and ethically governed evidence base on diabetic inpatient readmissions that can be refreshed with local data and used to target transition-of-care resources.</w:t>
      </w:r>
    </w:p>
    <w:p w14:paraId="6F44A0E7" w14:textId="77777777" w:rsidR="00363610" w:rsidRDefault="00911BA2">
      <w:pPr>
        <w:pStyle w:val="ListBullet"/>
      </w:pPr>
      <w:r>
        <w:rPr>
          <w:b/>
        </w:rPr>
        <w:t xml:space="preserve">Objective 1 – Baseline. </w:t>
      </w:r>
      <w:r>
        <w:t>Measure 30-day readmission, length of stay and care-process KPIs with 95% confidence intervals.</w:t>
      </w:r>
    </w:p>
    <w:p w14:paraId="36DDA791" w14:textId="77777777" w:rsidR="00363610" w:rsidRDefault="00911BA2">
      <w:pPr>
        <w:pStyle w:val="ListBullet"/>
      </w:pPr>
      <w:r>
        <w:rPr>
          <w:b/>
        </w:rPr>
        <w:t xml:space="preserve">Objective 2 – Drivers. </w:t>
      </w:r>
      <w:r>
        <w:t>Identify patient, clinical and discharge factors associated with early readmission, using pre-specified hypotheses and effect sizes.</w:t>
      </w:r>
    </w:p>
    <w:p w14:paraId="70724402" w14:textId="77777777" w:rsidR="00363610" w:rsidRDefault="00911BA2">
      <w:pPr>
        <w:pStyle w:val="ListBullet"/>
      </w:pPr>
      <w:r>
        <w:rPr>
          <w:b/>
        </w:rPr>
        <w:t xml:space="preserve">Objective 3 – Prediction. </w:t>
      </w:r>
      <w:r>
        <w:t>Build and honestly validate a risk model that beats a simple rule.</w:t>
      </w:r>
    </w:p>
    <w:p w14:paraId="6AA7F4DD" w14:textId="77777777" w:rsidR="00363610" w:rsidRDefault="00911BA2">
      <w:pPr>
        <w:pStyle w:val="ListBullet"/>
      </w:pPr>
      <w:r>
        <w:rPr>
          <w:b/>
        </w:rPr>
        <w:t xml:space="preserve">Objective 4 – Communication. </w:t>
      </w:r>
      <w:r>
        <w:t>Deliver a dashboard and a report that non-technical stakeholders can act on.</w:t>
      </w:r>
    </w:p>
    <w:p w14:paraId="4869B11B" w14:textId="77777777" w:rsidR="00363610" w:rsidRDefault="00911BA2">
      <w:pPr>
        <w:pStyle w:val="ListBullet"/>
      </w:pPr>
      <w:r>
        <w:rPr>
          <w:b/>
        </w:rPr>
        <w:t xml:space="preserve">Objective 5 – Governance. </w:t>
      </w:r>
      <w:r>
        <w:t>Meet privacy, ethics and reproducibility standards throughout.</w:t>
      </w:r>
    </w:p>
    <w:p w14:paraId="19BC2517" w14:textId="77777777" w:rsidR="00363610" w:rsidRDefault="00911BA2">
      <w:pPr>
        <w:jc w:val="both"/>
      </w:pPr>
      <w:r>
        <w:t>The project runs for six weeks (30–35 hours per week, 195 hours in total) with six milestone reviews. Its main deliverables are a quality-assured dataset, a statistical analysis, a validated predictive model, an interactive dashboard and an integrated report with evidence-based recommendations.</w:t>
      </w:r>
    </w:p>
    <w:p w14:paraId="61E79362" w14:textId="77777777" w:rsidR="00363610" w:rsidRDefault="00911BA2">
      <w:r>
        <w:br w:type="page"/>
      </w:r>
    </w:p>
    <w:p w14:paraId="0C0E0101" w14:textId="77777777" w:rsidR="00363610" w:rsidRDefault="00911BA2">
      <w:pPr>
        <w:pStyle w:val="Heading1"/>
      </w:pPr>
      <w:bookmarkStart w:id="1" w:name="_Toc243759658"/>
      <w:r>
        <w:lastRenderedPageBreak/>
        <w:t>2. The Role of Strategic Planning in Healthcare Data Analysis</w:t>
      </w:r>
      <w:bookmarkEnd w:id="1"/>
    </w:p>
    <w:p w14:paraId="10493425" w14:textId="77777777" w:rsidR="00363610" w:rsidRDefault="00911BA2">
      <w:pPr>
        <w:jc w:val="both"/>
      </w:pPr>
      <w:r>
        <w:t>Healthcare data analysis differs from analytics in most other sectors in four ways that make up-front planning essential:</w:t>
      </w:r>
    </w:p>
    <w:p w14:paraId="63622C6E" w14:textId="77777777" w:rsidR="00363610" w:rsidRDefault="00911BA2">
      <w:pPr>
        <w:pStyle w:val="ListBullet"/>
      </w:pPr>
      <w:r>
        <w:rPr>
          <w:b/>
        </w:rPr>
        <w:t xml:space="preserve">Complex, imperfect data. </w:t>
      </w:r>
      <w:r>
        <w:t>Clinical and administrative data are collected for care and billing, not research. They contain coding conventions, missing values and repeated measurements that must be understood before analysis (Kahn et al., 2016; Weiskopf &amp; Weng, 2013).</w:t>
      </w:r>
    </w:p>
    <w:p w14:paraId="484F729E" w14:textId="77777777" w:rsidR="00363610" w:rsidRDefault="00911BA2">
      <w:pPr>
        <w:pStyle w:val="ListBullet"/>
      </w:pPr>
      <w:r>
        <w:rPr>
          <w:b/>
        </w:rPr>
        <w:t xml:space="preserve">High stakes. </w:t>
      </w:r>
      <w:r>
        <w:t>Findings can influence patient care. Errors such as data leakage or confusing association with causation can cause harm, so methods must be fixed before results are seen.</w:t>
      </w:r>
    </w:p>
    <w:p w14:paraId="2AECFE80" w14:textId="77777777" w:rsidR="00363610" w:rsidRDefault="00911BA2">
      <w:pPr>
        <w:pStyle w:val="ListBullet"/>
      </w:pPr>
      <w:r>
        <w:rPr>
          <w:b/>
        </w:rPr>
        <w:t xml:space="preserve">Regulation and ethics. </w:t>
      </w:r>
      <w:r>
        <w:t>Personal health data are protected by law (for example India's Digital Personal Data Protection Act 2023 and Rules 2025; HIPAA in the US). Access, consent and retention must be planned, not retrofitted (MeitY, 2025; HHS, 2012).</w:t>
      </w:r>
    </w:p>
    <w:p w14:paraId="60EC4BF1" w14:textId="77777777" w:rsidR="00363610" w:rsidRDefault="00911BA2">
      <w:pPr>
        <w:pStyle w:val="ListBullet"/>
      </w:pPr>
      <w:r>
        <w:rPr>
          <w:b/>
        </w:rPr>
        <w:t xml:space="preserve">Many stakeholders. </w:t>
      </w:r>
      <w:r>
        <w:t>Clinicians, managers, data protection officers and patients have different questions; a plan aligns them on what will be delivered and how success is judged.</w:t>
      </w:r>
    </w:p>
    <w:p w14:paraId="642A356A" w14:textId="77777777" w:rsidR="00363610" w:rsidRDefault="00911BA2">
      <w:pPr>
        <w:jc w:val="both"/>
      </w:pPr>
      <w:r>
        <w:t xml:space="preserve">Big-data analytics can improve care quality and reduce costs only when it is organised around clear questions, governance and the right data (Raghupathi &amp; Raghupathi, 2014). This plan follows the Cross-Industry Standard Process for Data Mining (CRISP-DM), whose six phases — business understanding, data understanding, data preparation, modelling, evaluation and deployment — provide a widely used structure for analytics projects (Wirth &amp; Hipp, 2000). It is adapted here with explicit quality-assurance, ethics </w:t>
      </w:r>
      <w:r>
        <w:t>and communication stages (Figure 1).</w:t>
      </w:r>
    </w:p>
    <w:p w14:paraId="42500DAE" w14:textId="77777777" w:rsidR="00363610" w:rsidRDefault="00911BA2">
      <w:pPr>
        <w:keepNext/>
        <w:jc w:val="center"/>
      </w:pPr>
      <w:r>
        <w:rPr>
          <w:noProof/>
        </w:rPr>
        <w:drawing>
          <wp:inline distT="0" distB="0" distL="0" distR="0" wp14:anchorId="045482AD" wp14:editId="3925CF03">
            <wp:extent cx="5903999" cy="186267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an_workflow.png"/>
                    <pic:cNvPicPr/>
                  </pic:nvPicPr>
                  <pic:blipFill>
                    <a:blip r:embed="rId8"/>
                    <a:stretch>
                      <a:fillRect/>
                    </a:stretch>
                  </pic:blipFill>
                  <pic:spPr>
                    <a:xfrm>
                      <a:off x="0" y="0"/>
                      <a:ext cx="5903999" cy="1862677"/>
                    </a:xfrm>
                    <a:prstGeom prst="rect">
                      <a:avLst/>
                    </a:prstGeom>
                  </pic:spPr>
                </pic:pic>
              </a:graphicData>
            </a:graphic>
          </wp:inline>
        </w:drawing>
      </w:r>
    </w:p>
    <w:p w14:paraId="1429B4D0" w14:textId="7FCB7CC4" w:rsidR="00363610" w:rsidRDefault="00911BA2">
      <w:pPr>
        <w:pStyle w:val="Caption"/>
      </w:pPr>
      <w:r>
        <w:rPr>
          <w:b/>
        </w:rPr>
        <w:t xml:space="preserve">Figure </w:t>
      </w:r>
      <w:r>
        <w:fldChar w:fldCharType="begin"/>
      </w:r>
      <w:r>
        <w:instrText xml:space="preserve"> SEQ Figure \* ARABIC </w:instrText>
      </w:r>
      <w:r>
        <w:fldChar w:fldCharType="separate"/>
      </w:r>
      <w:r w:rsidR="007F7EC5">
        <w:rPr>
          <w:noProof/>
        </w:rPr>
        <w:t>1</w:t>
      </w:r>
      <w:r>
        <w:fldChar w:fldCharType="end"/>
      </w:r>
      <w:r>
        <w:t>. Analytical workflow used in this plan (adapted from CRISP-DM)</w:t>
      </w:r>
    </w:p>
    <w:p w14:paraId="1F0A58EB" w14:textId="77777777" w:rsidR="00363610" w:rsidRDefault="00911BA2">
      <w:r>
        <w:rPr>
          <w:b/>
        </w:rPr>
        <w:t xml:space="preserve">Interpretation. </w:t>
      </w:r>
      <w:r>
        <w:t>Each stage has defined inputs, outputs and acceptance criteria (Section 7), and feedback from monitoring returns to planning.</w:t>
      </w:r>
    </w:p>
    <w:p w14:paraId="6B02028A" w14:textId="77777777" w:rsidR="00363610" w:rsidRDefault="00911BA2">
      <w:r>
        <w:br w:type="page"/>
      </w:r>
    </w:p>
    <w:p w14:paraId="472859CD" w14:textId="77777777" w:rsidR="00363610" w:rsidRDefault="00911BA2">
      <w:pPr>
        <w:pStyle w:val="Heading1"/>
      </w:pPr>
      <w:bookmarkStart w:id="2" w:name="_Toc243759659"/>
      <w:r>
        <w:lastRenderedPageBreak/>
        <w:t>3. Problem Statement and Business Case</w:t>
      </w:r>
      <w:bookmarkEnd w:id="2"/>
    </w:p>
    <w:p w14:paraId="7209D613" w14:textId="77777777" w:rsidR="00363610" w:rsidRDefault="00911BA2">
      <w:pPr>
        <w:jc w:val="both"/>
      </w:pPr>
      <w:r>
        <w:t>A hospital quality team needs to know how often diabetic inpatients return within 30 days, which factors are associated with early readmission, where inpatient bed-days are concentrated, and whether discharge data can rank patients by risk well enough to prioritise follow-up. Without this evidence, transition-of-care resources are spread evenly instead of targeted where risk is highest.</w:t>
      </w:r>
    </w:p>
    <w:p w14:paraId="7E66977A" w14:textId="7B516CAD" w:rsidR="00363610" w:rsidRDefault="00911BA2">
      <w:pPr>
        <w:pStyle w:val="Caption"/>
        <w:keepNext/>
      </w:pPr>
      <w:r>
        <w:rPr>
          <w:b/>
        </w:rPr>
        <w:t xml:space="preserve">Table </w:t>
      </w:r>
      <w:r>
        <w:fldChar w:fldCharType="begin"/>
      </w:r>
      <w:r>
        <w:instrText xml:space="preserve"> SEQ Table \* ARABIC </w:instrText>
      </w:r>
      <w:r>
        <w:fldChar w:fldCharType="separate"/>
      </w:r>
      <w:r w:rsidR="007F7EC5">
        <w:rPr>
          <w:noProof/>
        </w:rPr>
        <w:t>1</w:t>
      </w:r>
      <w:r>
        <w:fldChar w:fldCharType="end"/>
      </w:r>
      <w:r>
        <w:t>. Business case</w:t>
      </w:r>
    </w:p>
    <w:tbl>
      <w:tblPr>
        <w:tblStyle w:val="TableGrid"/>
        <w:tblW w:w="0" w:type="auto"/>
        <w:jc w:val="center"/>
        <w:tblBorders>
          <w:top w:val="single" w:sz="4" w:space="0" w:color="C9CED6"/>
          <w:left w:val="single" w:sz="4" w:space="0" w:color="C9CED6"/>
          <w:bottom w:val="single" w:sz="4" w:space="0" w:color="C9CED6"/>
          <w:right w:val="single" w:sz="4" w:space="0" w:color="C9CED6"/>
          <w:insideH w:val="single" w:sz="4" w:space="0" w:color="C9CED6"/>
          <w:insideV w:val="single" w:sz="4" w:space="0" w:color="C9CED6"/>
        </w:tblBorders>
        <w:tblLayout w:type="fixed"/>
        <w:tblLook w:val="04A0" w:firstRow="1" w:lastRow="0" w:firstColumn="1" w:lastColumn="0" w:noHBand="0" w:noVBand="1"/>
      </w:tblPr>
      <w:tblGrid>
        <w:gridCol w:w="2494"/>
        <w:gridCol w:w="6917"/>
      </w:tblGrid>
      <w:tr w:rsidR="00363610" w14:paraId="53FCB803" w14:textId="77777777">
        <w:trPr>
          <w:tblHeader/>
          <w:jc w:val="center"/>
        </w:trPr>
        <w:tc>
          <w:tcPr>
            <w:tcW w:w="2494" w:type="dxa"/>
            <w:shd w:val="clear" w:color="auto" w:fill="1C5CAB"/>
          </w:tcPr>
          <w:p w14:paraId="40CE17D6" w14:textId="77777777" w:rsidR="00363610" w:rsidRDefault="00911BA2">
            <w:pPr>
              <w:spacing w:after="0" w:line="240" w:lineRule="auto"/>
            </w:pPr>
            <w:r>
              <w:rPr>
                <w:b/>
                <w:color w:val="FFFFFF"/>
                <w:sz w:val="17"/>
              </w:rPr>
              <w:t>Benefit</w:t>
            </w:r>
          </w:p>
        </w:tc>
        <w:tc>
          <w:tcPr>
            <w:tcW w:w="6917" w:type="dxa"/>
            <w:shd w:val="clear" w:color="auto" w:fill="1C5CAB"/>
          </w:tcPr>
          <w:p w14:paraId="3D75319A" w14:textId="77777777" w:rsidR="00363610" w:rsidRDefault="00911BA2">
            <w:pPr>
              <w:spacing w:after="0" w:line="240" w:lineRule="auto"/>
            </w:pPr>
            <w:r>
              <w:rPr>
                <w:b/>
                <w:color w:val="FFFFFF"/>
                <w:sz w:val="17"/>
              </w:rPr>
              <w:t>Rationale and evidence</w:t>
            </w:r>
          </w:p>
        </w:tc>
      </w:tr>
      <w:tr w:rsidR="00363610" w14:paraId="51AD5206" w14:textId="77777777">
        <w:trPr>
          <w:jc w:val="center"/>
        </w:trPr>
        <w:tc>
          <w:tcPr>
            <w:tcW w:w="2494" w:type="dxa"/>
          </w:tcPr>
          <w:p w14:paraId="212C277B" w14:textId="77777777" w:rsidR="00363610" w:rsidRDefault="00911BA2">
            <w:pPr>
              <w:spacing w:after="0" w:line="240" w:lineRule="auto"/>
            </w:pPr>
            <w:r>
              <w:rPr>
                <w:sz w:val="17"/>
              </w:rPr>
              <w:t>Fewer avoidable readmissions</w:t>
            </w:r>
          </w:p>
        </w:tc>
        <w:tc>
          <w:tcPr>
            <w:tcW w:w="6917" w:type="dxa"/>
          </w:tcPr>
          <w:p w14:paraId="35F34BBD" w14:textId="77777777" w:rsidR="00363610" w:rsidRDefault="00911BA2">
            <w:pPr>
              <w:spacing w:after="0" w:line="240" w:lineRule="auto"/>
            </w:pPr>
            <w:r>
              <w:rPr>
                <w:sz w:val="17"/>
              </w:rPr>
              <w:t>Structured discharge programmes reduced readmissions in randomised trials (Jack et al., 2009; Naylor et al., 1999; Leppin et al., 2014)</w:t>
            </w:r>
          </w:p>
        </w:tc>
      </w:tr>
      <w:tr w:rsidR="00363610" w14:paraId="23B1D02A" w14:textId="77777777">
        <w:trPr>
          <w:jc w:val="center"/>
        </w:trPr>
        <w:tc>
          <w:tcPr>
            <w:tcW w:w="2494" w:type="dxa"/>
            <w:shd w:val="clear" w:color="auto" w:fill="F2F6FB"/>
          </w:tcPr>
          <w:p w14:paraId="01308B26" w14:textId="77777777" w:rsidR="00363610" w:rsidRDefault="00911BA2">
            <w:pPr>
              <w:spacing w:after="0" w:line="240" w:lineRule="auto"/>
            </w:pPr>
            <w:r>
              <w:rPr>
                <w:sz w:val="17"/>
              </w:rPr>
              <w:t>Freed bed capacity</w:t>
            </w:r>
          </w:p>
        </w:tc>
        <w:tc>
          <w:tcPr>
            <w:tcW w:w="6917" w:type="dxa"/>
            <w:shd w:val="clear" w:color="auto" w:fill="F2F6FB"/>
          </w:tcPr>
          <w:p w14:paraId="3E56D18C" w14:textId="77777777" w:rsidR="00363610" w:rsidRDefault="00911BA2">
            <w:pPr>
              <w:spacing w:after="0" w:line="240" w:lineRule="auto"/>
            </w:pPr>
            <w:r>
              <w:rPr>
                <w:sz w:val="17"/>
              </w:rPr>
              <w:t>Each avoided readmission releases an inpatient bed for a new admission</w:t>
            </w:r>
          </w:p>
        </w:tc>
      </w:tr>
      <w:tr w:rsidR="00363610" w14:paraId="57209C93" w14:textId="77777777">
        <w:trPr>
          <w:jc w:val="center"/>
        </w:trPr>
        <w:tc>
          <w:tcPr>
            <w:tcW w:w="2494" w:type="dxa"/>
          </w:tcPr>
          <w:p w14:paraId="778B9433" w14:textId="77777777" w:rsidR="00363610" w:rsidRDefault="00911BA2">
            <w:pPr>
              <w:spacing w:after="0" w:line="240" w:lineRule="auto"/>
            </w:pPr>
            <w:r>
              <w:rPr>
                <w:sz w:val="17"/>
              </w:rPr>
              <w:t>Financial and regulatory exposure</w:t>
            </w:r>
          </w:p>
        </w:tc>
        <w:tc>
          <w:tcPr>
            <w:tcW w:w="6917" w:type="dxa"/>
          </w:tcPr>
          <w:p w14:paraId="40C16A87" w14:textId="77777777" w:rsidR="00363610" w:rsidRDefault="00911BA2">
            <w:pPr>
              <w:spacing w:after="0" w:line="240" w:lineRule="auto"/>
            </w:pPr>
            <w:r>
              <w:rPr>
                <w:sz w:val="17"/>
              </w:rPr>
              <w:t>Readmission performance is publicly reported and payment-linked in several systems (CMS, 2026)</w:t>
            </w:r>
          </w:p>
        </w:tc>
      </w:tr>
      <w:tr w:rsidR="00363610" w14:paraId="6E9E8D6C" w14:textId="77777777">
        <w:trPr>
          <w:jc w:val="center"/>
        </w:trPr>
        <w:tc>
          <w:tcPr>
            <w:tcW w:w="2494" w:type="dxa"/>
            <w:shd w:val="clear" w:color="auto" w:fill="F2F6FB"/>
          </w:tcPr>
          <w:p w14:paraId="1923A3F3" w14:textId="77777777" w:rsidR="00363610" w:rsidRDefault="00911BA2">
            <w:pPr>
              <w:spacing w:after="0" w:line="240" w:lineRule="auto"/>
            </w:pPr>
            <w:r>
              <w:rPr>
                <w:sz w:val="17"/>
              </w:rPr>
              <w:t>Better diabetes care</w:t>
            </w:r>
          </w:p>
        </w:tc>
        <w:tc>
          <w:tcPr>
            <w:tcW w:w="6917" w:type="dxa"/>
            <w:shd w:val="clear" w:color="auto" w:fill="F2F6FB"/>
          </w:tcPr>
          <w:p w14:paraId="07554E03" w14:textId="77777777" w:rsidR="00363610" w:rsidRDefault="00911BA2">
            <w:pPr>
              <w:spacing w:after="0" w:line="240" w:lineRule="auto"/>
            </w:pPr>
            <w:r>
              <w:rPr>
                <w:sz w:val="17"/>
              </w:rPr>
              <w:t>Inconsistent inpatient diabetes management is linked to readmission (Strack et al., 2014)</w:t>
            </w:r>
          </w:p>
        </w:tc>
      </w:tr>
      <w:tr w:rsidR="00363610" w14:paraId="2E2F4FED" w14:textId="77777777">
        <w:trPr>
          <w:jc w:val="center"/>
        </w:trPr>
        <w:tc>
          <w:tcPr>
            <w:tcW w:w="2494" w:type="dxa"/>
          </w:tcPr>
          <w:p w14:paraId="53A45B40" w14:textId="77777777" w:rsidR="00363610" w:rsidRDefault="00911BA2">
            <w:pPr>
              <w:spacing w:after="0" w:line="240" w:lineRule="auto"/>
            </w:pPr>
            <w:r>
              <w:rPr>
                <w:sz w:val="17"/>
              </w:rPr>
              <w:t>Reusable capability</w:t>
            </w:r>
          </w:p>
        </w:tc>
        <w:tc>
          <w:tcPr>
            <w:tcW w:w="6917" w:type="dxa"/>
          </w:tcPr>
          <w:p w14:paraId="634D7932" w14:textId="77777777" w:rsidR="00363610" w:rsidRDefault="00911BA2">
            <w:pPr>
              <w:spacing w:after="0" w:line="240" w:lineRule="auto"/>
            </w:pPr>
            <w:r>
              <w:rPr>
                <w:sz w:val="17"/>
              </w:rPr>
              <w:t>A scripted pipeline turns a one-off study into a monitoring tool</w:t>
            </w:r>
          </w:p>
        </w:tc>
      </w:tr>
    </w:tbl>
    <w:p w14:paraId="681A0BFD" w14:textId="77777777" w:rsidR="00363610" w:rsidRDefault="00363610">
      <w:pPr>
        <w:spacing w:after="40"/>
      </w:pPr>
    </w:p>
    <w:p w14:paraId="4A4AE165" w14:textId="77777777" w:rsidR="00363610" w:rsidRDefault="00911BA2">
      <w:r>
        <w:br w:type="page"/>
      </w:r>
    </w:p>
    <w:p w14:paraId="35B5BC87" w14:textId="77777777" w:rsidR="00363610" w:rsidRDefault="00911BA2">
      <w:pPr>
        <w:pStyle w:val="Heading1"/>
      </w:pPr>
      <w:bookmarkStart w:id="3" w:name="_Toc243759660"/>
      <w:r>
        <w:lastRenderedPageBreak/>
        <w:t>4. Project Scope</w:t>
      </w:r>
      <w:bookmarkEnd w:id="3"/>
    </w:p>
    <w:p w14:paraId="180E62E8" w14:textId="4EBAFDD2" w:rsidR="00363610" w:rsidRDefault="00911BA2">
      <w:pPr>
        <w:pStyle w:val="Caption"/>
        <w:keepNext/>
      </w:pPr>
      <w:r>
        <w:rPr>
          <w:b/>
        </w:rPr>
        <w:t xml:space="preserve">Table </w:t>
      </w:r>
      <w:r>
        <w:fldChar w:fldCharType="begin"/>
      </w:r>
      <w:r>
        <w:instrText xml:space="preserve"> SEQ Table \* ARABIC </w:instrText>
      </w:r>
      <w:r>
        <w:fldChar w:fldCharType="separate"/>
      </w:r>
      <w:r w:rsidR="007F7EC5">
        <w:rPr>
          <w:noProof/>
        </w:rPr>
        <w:t>2</w:t>
      </w:r>
      <w:r>
        <w:fldChar w:fldCharType="end"/>
      </w:r>
      <w:r>
        <w:t>. Scope statement</w:t>
      </w:r>
    </w:p>
    <w:tbl>
      <w:tblPr>
        <w:tblStyle w:val="TableGrid"/>
        <w:tblW w:w="0" w:type="auto"/>
        <w:jc w:val="center"/>
        <w:tblBorders>
          <w:top w:val="single" w:sz="4" w:space="0" w:color="C9CED6"/>
          <w:left w:val="single" w:sz="4" w:space="0" w:color="C9CED6"/>
          <w:bottom w:val="single" w:sz="4" w:space="0" w:color="C9CED6"/>
          <w:right w:val="single" w:sz="4" w:space="0" w:color="C9CED6"/>
          <w:insideH w:val="single" w:sz="4" w:space="0" w:color="C9CED6"/>
          <w:insideV w:val="single" w:sz="4" w:space="0" w:color="C9CED6"/>
        </w:tblBorders>
        <w:tblLayout w:type="fixed"/>
        <w:tblLook w:val="04A0" w:firstRow="1" w:lastRow="0" w:firstColumn="1" w:lastColumn="0" w:noHBand="0" w:noVBand="1"/>
      </w:tblPr>
      <w:tblGrid>
        <w:gridCol w:w="1701"/>
        <w:gridCol w:w="7710"/>
      </w:tblGrid>
      <w:tr w:rsidR="00363610" w14:paraId="5578257D" w14:textId="77777777">
        <w:trPr>
          <w:tblHeader/>
          <w:jc w:val="center"/>
        </w:trPr>
        <w:tc>
          <w:tcPr>
            <w:tcW w:w="1701" w:type="dxa"/>
            <w:shd w:val="clear" w:color="auto" w:fill="1C5CAB"/>
          </w:tcPr>
          <w:p w14:paraId="7AF52C47" w14:textId="77777777" w:rsidR="00363610" w:rsidRDefault="00911BA2">
            <w:pPr>
              <w:spacing w:after="0" w:line="240" w:lineRule="auto"/>
            </w:pPr>
            <w:r>
              <w:rPr>
                <w:b/>
                <w:color w:val="FFFFFF"/>
                <w:sz w:val="17"/>
              </w:rPr>
              <w:t>Element</w:t>
            </w:r>
          </w:p>
        </w:tc>
        <w:tc>
          <w:tcPr>
            <w:tcW w:w="7710" w:type="dxa"/>
            <w:shd w:val="clear" w:color="auto" w:fill="1C5CAB"/>
          </w:tcPr>
          <w:p w14:paraId="2AB0A35E" w14:textId="77777777" w:rsidR="00363610" w:rsidRDefault="00911BA2">
            <w:pPr>
              <w:spacing w:after="0" w:line="240" w:lineRule="auto"/>
            </w:pPr>
            <w:r>
              <w:rPr>
                <w:b/>
                <w:color w:val="FFFFFF"/>
                <w:sz w:val="17"/>
              </w:rPr>
              <w:t>Definition</w:t>
            </w:r>
          </w:p>
        </w:tc>
      </w:tr>
      <w:tr w:rsidR="00363610" w14:paraId="1C8C6290" w14:textId="77777777">
        <w:trPr>
          <w:jc w:val="center"/>
        </w:trPr>
        <w:tc>
          <w:tcPr>
            <w:tcW w:w="1701" w:type="dxa"/>
          </w:tcPr>
          <w:p w14:paraId="7D430C2A" w14:textId="77777777" w:rsidR="00363610" w:rsidRDefault="00911BA2">
            <w:pPr>
              <w:spacing w:after="0" w:line="240" w:lineRule="auto"/>
            </w:pPr>
            <w:r>
              <w:rPr>
                <w:sz w:val="17"/>
              </w:rPr>
              <w:t>In scope</w:t>
            </w:r>
          </w:p>
        </w:tc>
        <w:tc>
          <w:tcPr>
            <w:tcW w:w="7710" w:type="dxa"/>
          </w:tcPr>
          <w:p w14:paraId="1036ACB5" w14:textId="77777777" w:rsidR="00363610" w:rsidRDefault="00911BA2">
            <w:pPr>
              <w:spacing w:after="0" w:line="240" w:lineRule="auto"/>
            </w:pPr>
            <w:r>
              <w:rPr>
                <w:sz w:val="17"/>
              </w:rPr>
              <w:t>Patient-level analysis of diabetic inpatient encounters; 30-day readmission; length of stay, bed-days, medications and laboratory use; care-process indicators (HbA1c testing); descriptive, inferential and predictive analysis; dashboard; governance and ethics review</w:t>
            </w:r>
          </w:p>
        </w:tc>
      </w:tr>
      <w:tr w:rsidR="00363610" w14:paraId="675AB410" w14:textId="77777777">
        <w:trPr>
          <w:jc w:val="center"/>
        </w:trPr>
        <w:tc>
          <w:tcPr>
            <w:tcW w:w="1701" w:type="dxa"/>
            <w:shd w:val="clear" w:color="auto" w:fill="F2F6FB"/>
          </w:tcPr>
          <w:p w14:paraId="50ADFABD" w14:textId="77777777" w:rsidR="00363610" w:rsidRDefault="00911BA2">
            <w:pPr>
              <w:spacing w:after="0" w:line="240" w:lineRule="auto"/>
            </w:pPr>
            <w:r>
              <w:rPr>
                <w:sz w:val="17"/>
              </w:rPr>
              <w:t>Out of scope</w:t>
            </w:r>
          </w:p>
        </w:tc>
        <w:tc>
          <w:tcPr>
            <w:tcW w:w="7710" w:type="dxa"/>
            <w:shd w:val="clear" w:color="auto" w:fill="F2F6FB"/>
          </w:tcPr>
          <w:p w14:paraId="3D7908FD" w14:textId="77777777" w:rsidR="00363610" w:rsidRDefault="00911BA2">
            <w:pPr>
              <w:spacing w:after="0" w:line="240" w:lineRule="auto"/>
            </w:pPr>
            <w:r>
              <w:rPr>
                <w:sz w:val="17"/>
              </w:rPr>
              <w:t>Causal effect estimation; cost analysis; real-time deployment into clinical systems; individual patient decisions</w:t>
            </w:r>
          </w:p>
        </w:tc>
      </w:tr>
      <w:tr w:rsidR="00363610" w14:paraId="2E775CDC" w14:textId="77777777">
        <w:trPr>
          <w:jc w:val="center"/>
        </w:trPr>
        <w:tc>
          <w:tcPr>
            <w:tcW w:w="1701" w:type="dxa"/>
          </w:tcPr>
          <w:p w14:paraId="1DBAC812" w14:textId="77777777" w:rsidR="00363610" w:rsidRDefault="00911BA2">
            <w:pPr>
              <w:spacing w:after="0" w:line="240" w:lineRule="auto"/>
            </w:pPr>
            <w:r>
              <w:rPr>
                <w:sz w:val="17"/>
              </w:rPr>
              <w:t>Assumptions</w:t>
            </w:r>
          </w:p>
        </w:tc>
        <w:tc>
          <w:tcPr>
            <w:tcW w:w="7710" w:type="dxa"/>
          </w:tcPr>
          <w:p w14:paraId="219A107D" w14:textId="77777777" w:rsidR="00363610" w:rsidRDefault="00911BA2">
            <w:pPr>
              <w:spacing w:after="0" w:line="240" w:lineRule="auto"/>
            </w:pPr>
            <w:r>
              <w:rPr>
                <w:sz w:val="17"/>
              </w:rPr>
              <w:t>A suitable public dataset with a patient-level readmission outcome exists and is licensed for reuse; readmission labels are coded correctly; standard laptop computing is sufficient</w:t>
            </w:r>
          </w:p>
        </w:tc>
      </w:tr>
      <w:tr w:rsidR="00363610" w14:paraId="07F91F25" w14:textId="77777777">
        <w:trPr>
          <w:jc w:val="center"/>
        </w:trPr>
        <w:tc>
          <w:tcPr>
            <w:tcW w:w="1701" w:type="dxa"/>
            <w:shd w:val="clear" w:color="auto" w:fill="F2F6FB"/>
          </w:tcPr>
          <w:p w14:paraId="34322868" w14:textId="77777777" w:rsidR="00363610" w:rsidRDefault="00911BA2">
            <w:pPr>
              <w:spacing w:after="0" w:line="240" w:lineRule="auto"/>
            </w:pPr>
            <w:r>
              <w:rPr>
                <w:sz w:val="17"/>
              </w:rPr>
              <w:t>Constraints</w:t>
            </w:r>
          </w:p>
        </w:tc>
        <w:tc>
          <w:tcPr>
            <w:tcW w:w="7710" w:type="dxa"/>
            <w:shd w:val="clear" w:color="auto" w:fill="F2F6FB"/>
          </w:tcPr>
          <w:p w14:paraId="0344F860" w14:textId="77777777" w:rsidR="00363610" w:rsidRDefault="00911BA2">
            <w:pPr>
              <w:spacing w:after="0" w:line="240" w:lineRule="auto"/>
            </w:pPr>
            <w:r>
              <w:rPr>
                <w:sz w:val="17"/>
              </w:rPr>
              <w:t>Six weeks; public data only (no credentialed clinical databases); open-source tools; a single analyst with supervisor review</w:t>
            </w:r>
          </w:p>
        </w:tc>
      </w:tr>
      <w:tr w:rsidR="00363610" w14:paraId="7C5DF68E" w14:textId="77777777">
        <w:trPr>
          <w:jc w:val="center"/>
        </w:trPr>
        <w:tc>
          <w:tcPr>
            <w:tcW w:w="1701" w:type="dxa"/>
          </w:tcPr>
          <w:p w14:paraId="7B2C7E9F" w14:textId="77777777" w:rsidR="00363610" w:rsidRDefault="00911BA2">
            <w:pPr>
              <w:spacing w:after="0" w:line="240" w:lineRule="auto"/>
            </w:pPr>
            <w:r>
              <w:rPr>
                <w:sz w:val="17"/>
              </w:rPr>
              <w:t>Dependencies</w:t>
            </w:r>
          </w:p>
        </w:tc>
        <w:tc>
          <w:tcPr>
            <w:tcW w:w="7710" w:type="dxa"/>
          </w:tcPr>
          <w:p w14:paraId="750282B9" w14:textId="77777777" w:rsidR="00363610" w:rsidRDefault="00911BA2">
            <w:pPr>
              <w:spacing w:after="0" w:line="240" w:lineRule="auto"/>
            </w:pPr>
            <w:r>
              <w:rPr>
                <w:sz w:val="17"/>
              </w:rPr>
              <w:t>Dataset availability; supervisor reviews at each milestone; clinician input on variable definitions</w:t>
            </w:r>
          </w:p>
        </w:tc>
      </w:tr>
    </w:tbl>
    <w:p w14:paraId="3BC88F76" w14:textId="77777777" w:rsidR="00363610" w:rsidRDefault="00363610">
      <w:pPr>
        <w:spacing w:after="40"/>
      </w:pPr>
    </w:p>
    <w:p w14:paraId="18346EAC" w14:textId="77777777" w:rsidR="00363610" w:rsidRDefault="00911BA2">
      <w:pPr>
        <w:pStyle w:val="Heading2"/>
      </w:pPr>
      <w:bookmarkStart w:id="4" w:name="_Toc243759661"/>
      <w:r>
        <w:t>4.1 Objectives (SMART)</w:t>
      </w:r>
      <w:bookmarkEnd w:id="4"/>
    </w:p>
    <w:p w14:paraId="2E8676EE" w14:textId="20EC6632" w:rsidR="00363610" w:rsidRDefault="00911BA2">
      <w:pPr>
        <w:pStyle w:val="Caption"/>
        <w:keepNext/>
      </w:pPr>
      <w:r>
        <w:rPr>
          <w:b/>
        </w:rPr>
        <w:t xml:space="preserve">Table </w:t>
      </w:r>
      <w:r>
        <w:fldChar w:fldCharType="begin"/>
      </w:r>
      <w:r>
        <w:instrText xml:space="preserve"> SEQ Table \* ARABIC </w:instrText>
      </w:r>
      <w:r>
        <w:fldChar w:fldCharType="separate"/>
      </w:r>
      <w:r w:rsidR="007F7EC5">
        <w:rPr>
          <w:noProof/>
        </w:rPr>
        <w:t>3</w:t>
      </w:r>
      <w:r>
        <w:fldChar w:fldCharType="end"/>
      </w:r>
      <w:r>
        <w:t>. Objectives</w:t>
      </w:r>
    </w:p>
    <w:tbl>
      <w:tblPr>
        <w:tblStyle w:val="TableGrid"/>
        <w:tblW w:w="0" w:type="auto"/>
        <w:jc w:val="center"/>
        <w:tblBorders>
          <w:top w:val="single" w:sz="4" w:space="0" w:color="C9CED6"/>
          <w:left w:val="single" w:sz="4" w:space="0" w:color="C9CED6"/>
          <w:bottom w:val="single" w:sz="4" w:space="0" w:color="C9CED6"/>
          <w:right w:val="single" w:sz="4" w:space="0" w:color="C9CED6"/>
          <w:insideH w:val="single" w:sz="4" w:space="0" w:color="C9CED6"/>
          <w:insideV w:val="single" w:sz="4" w:space="0" w:color="C9CED6"/>
        </w:tblBorders>
        <w:tblLayout w:type="fixed"/>
        <w:tblLook w:val="04A0" w:firstRow="1" w:lastRow="0" w:firstColumn="1" w:lastColumn="0" w:noHBand="0" w:noVBand="1"/>
      </w:tblPr>
      <w:tblGrid>
        <w:gridCol w:w="567"/>
        <w:gridCol w:w="3175"/>
        <w:gridCol w:w="3969"/>
        <w:gridCol w:w="1701"/>
      </w:tblGrid>
      <w:tr w:rsidR="00363610" w14:paraId="62F165D3" w14:textId="77777777">
        <w:trPr>
          <w:tblHeader/>
          <w:jc w:val="center"/>
        </w:trPr>
        <w:tc>
          <w:tcPr>
            <w:tcW w:w="567" w:type="dxa"/>
            <w:shd w:val="clear" w:color="auto" w:fill="1C5CAB"/>
          </w:tcPr>
          <w:p w14:paraId="778D5602" w14:textId="77777777" w:rsidR="00363610" w:rsidRDefault="00911BA2">
            <w:pPr>
              <w:spacing w:after="0" w:line="240" w:lineRule="auto"/>
            </w:pPr>
            <w:r>
              <w:rPr>
                <w:b/>
                <w:color w:val="FFFFFF"/>
                <w:sz w:val="17"/>
              </w:rPr>
              <w:t>ID</w:t>
            </w:r>
          </w:p>
        </w:tc>
        <w:tc>
          <w:tcPr>
            <w:tcW w:w="3175" w:type="dxa"/>
            <w:shd w:val="clear" w:color="auto" w:fill="1C5CAB"/>
          </w:tcPr>
          <w:p w14:paraId="04298ADC" w14:textId="77777777" w:rsidR="00363610" w:rsidRDefault="00911BA2">
            <w:pPr>
              <w:spacing w:after="0" w:line="240" w:lineRule="auto"/>
            </w:pPr>
            <w:r>
              <w:rPr>
                <w:b/>
                <w:color w:val="FFFFFF"/>
                <w:sz w:val="17"/>
              </w:rPr>
              <w:t>Objective</w:t>
            </w:r>
          </w:p>
        </w:tc>
        <w:tc>
          <w:tcPr>
            <w:tcW w:w="3969" w:type="dxa"/>
            <w:shd w:val="clear" w:color="auto" w:fill="1C5CAB"/>
          </w:tcPr>
          <w:p w14:paraId="48C0BE69" w14:textId="77777777" w:rsidR="00363610" w:rsidRDefault="00911BA2">
            <w:pPr>
              <w:spacing w:after="0" w:line="240" w:lineRule="auto"/>
            </w:pPr>
            <w:r>
              <w:rPr>
                <w:b/>
                <w:color w:val="FFFFFF"/>
                <w:sz w:val="17"/>
              </w:rPr>
              <w:t>Measure of success</w:t>
            </w:r>
          </w:p>
        </w:tc>
        <w:tc>
          <w:tcPr>
            <w:tcW w:w="1701" w:type="dxa"/>
            <w:shd w:val="clear" w:color="auto" w:fill="1C5CAB"/>
          </w:tcPr>
          <w:p w14:paraId="2555AD98" w14:textId="77777777" w:rsidR="00363610" w:rsidRDefault="00911BA2">
            <w:pPr>
              <w:spacing w:after="0" w:line="240" w:lineRule="auto"/>
            </w:pPr>
            <w:r>
              <w:rPr>
                <w:b/>
                <w:color w:val="FFFFFF"/>
                <w:sz w:val="17"/>
              </w:rPr>
              <w:t>Deadline</w:t>
            </w:r>
          </w:p>
        </w:tc>
      </w:tr>
      <w:tr w:rsidR="00363610" w14:paraId="35E46827" w14:textId="77777777">
        <w:trPr>
          <w:jc w:val="center"/>
        </w:trPr>
        <w:tc>
          <w:tcPr>
            <w:tcW w:w="567" w:type="dxa"/>
          </w:tcPr>
          <w:p w14:paraId="61DC460A" w14:textId="77777777" w:rsidR="00363610" w:rsidRDefault="00911BA2">
            <w:pPr>
              <w:spacing w:after="0" w:line="240" w:lineRule="auto"/>
            </w:pPr>
            <w:r>
              <w:rPr>
                <w:sz w:val="17"/>
              </w:rPr>
              <w:t>O1</w:t>
            </w:r>
          </w:p>
        </w:tc>
        <w:tc>
          <w:tcPr>
            <w:tcW w:w="3175" w:type="dxa"/>
          </w:tcPr>
          <w:p w14:paraId="5A77C72C" w14:textId="77777777" w:rsidR="00363610" w:rsidRDefault="00911BA2">
            <w:pPr>
              <w:spacing w:after="0" w:line="240" w:lineRule="auto"/>
            </w:pPr>
            <w:r>
              <w:rPr>
                <w:sz w:val="17"/>
              </w:rPr>
              <w:t>Acquire and document a licensed healthcare dataset</w:t>
            </w:r>
          </w:p>
        </w:tc>
        <w:tc>
          <w:tcPr>
            <w:tcW w:w="3969" w:type="dxa"/>
          </w:tcPr>
          <w:p w14:paraId="4020BF26" w14:textId="77777777" w:rsidR="00363610" w:rsidRDefault="00911BA2">
            <w:pPr>
              <w:spacing w:after="0" w:line="240" w:lineRule="auto"/>
            </w:pPr>
            <w:r>
              <w:rPr>
                <w:sz w:val="17"/>
              </w:rPr>
              <w:t>Source, licence, checksum and schema recorded</w:t>
            </w:r>
          </w:p>
        </w:tc>
        <w:tc>
          <w:tcPr>
            <w:tcW w:w="1701" w:type="dxa"/>
          </w:tcPr>
          <w:p w14:paraId="4351D851" w14:textId="77777777" w:rsidR="00363610" w:rsidRDefault="00911BA2">
            <w:pPr>
              <w:spacing w:after="0" w:line="240" w:lineRule="auto"/>
            </w:pPr>
            <w:r>
              <w:rPr>
                <w:sz w:val="17"/>
              </w:rPr>
              <w:t>End of week 2</w:t>
            </w:r>
          </w:p>
        </w:tc>
      </w:tr>
      <w:tr w:rsidR="00363610" w14:paraId="024AB856" w14:textId="77777777">
        <w:trPr>
          <w:jc w:val="center"/>
        </w:trPr>
        <w:tc>
          <w:tcPr>
            <w:tcW w:w="567" w:type="dxa"/>
            <w:shd w:val="clear" w:color="auto" w:fill="F2F6FB"/>
          </w:tcPr>
          <w:p w14:paraId="167C7A03" w14:textId="77777777" w:rsidR="00363610" w:rsidRDefault="00911BA2">
            <w:pPr>
              <w:spacing w:after="0" w:line="240" w:lineRule="auto"/>
            </w:pPr>
            <w:r>
              <w:rPr>
                <w:sz w:val="17"/>
              </w:rPr>
              <w:t>O2</w:t>
            </w:r>
          </w:p>
        </w:tc>
        <w:tc>
          <w:tcPr>
            <w:tcW w:w="3175" w:type="dxa"/>
            <w:shd w:val="clear" w:color="auto" w:fill="F2F6FB"/>
          </w:tcPr>
          <w:p w14:paraId="40617066" w14:textId="77777777" w:rsidR="00363610" w:rsidRDefault="00911BA2">
            <w:pPr>
              <w:spacing w:after="0" w:line="240" w:lineRule="auto"/>
            </w:pPr>
            <w:r>
              <w:rPr>
                <w:sz w:val="17"/>
              </w:rPr>
              <w:t>Deliver an analysis-ready dataset</w:t>
            </w:r>
          </w:p>
        </w:tc>
        <w:tc>
          <w:tcPr>
            <w:tcW w:w="3969" w:type="dxa"/>
            <w:shd w:val="clear" w:color="auto" w:fill="F2F6FB"/>
          </w:tcPr>
          <w:p w14:paraId="7521D271" w14:textId="77777777" w:rsidR="00363610" w:rsidRDefault="00911BA2">
            <w:pPr>
              <w:spacing w:after="0" w:line="240" w:lineRule="auto"/>
            </w:pPr>
            <w:r>
              <w:rPr>
                <w:sz w:val="17"/>
              </w:rPr>
              <w:t>100% of validation rules pass; issue log complete</w:t>
            </w:r>
          </w:p>
        </w:tc>
        <w:tc>
          <w:tcPr>
            <w:tcW w:w="1701" w:type="dxa"/>
            <w:shd w:val="clear" w:color="auto" w:fill="F2F6FB"/>
          </w:tcPr>
          <w:p w14:paraId="2D932DA4" w14:textId="77777777" w:rsidR="00363610" w:rsidRDefault="00911BA2">
            <w:pPr>
              <w:spacing w:after="0" w:line="240" w:lineRule="auto"/>
            </w:pPr>
            <w:r>
              <w:rPr>
                <w:sz w:val="17"/>
              </w:rPr>
              <w:t>End of week 2</w:t>
            </w:r>
          </w:p>
        </w:tc>
      </w:tr>
      <w:tr w:rsidR="00363610" w14:paraId="739712D7" w14:textId="77777777">
        <w:trPr>
          <w:jc w:val="center"/>
        </w:trPr>
        <w:tc>
          <w:tcPr>
            <w:tcW w:w="567" w:type="dxa"/>
          </w:tcPr>
          <w:p w14:paraId="078E60DC" w14:textId="77777777" w:rsidR="00363610" w:rsidRDefault="00911BA2">
            <w:pPr>
              <w:spacing w:after="0" w:line="240" w:lineRule="auto"/>
            </w:pPr>
            <w:r>
              <w:rPr>
                <w:sz w:val="17"/>
              </w:rPr>
              <w:t>O3</w:t>
            </w:r>
          </w:p>
        </w:tc>
        <w:tc>
          <w:tcPr>
            <w:tcW w:w="3175" w:type="dxa"/>
          </w:tcPr>
          <w:p w14:paraId="7C269271" w14:textId="77777777" w:rsidR="00363610" w:rsidRDefault="00911BA2">
            <w:pPr>
              <w:spacing w:after="0" w:line="240" w:lineRule="auto"/>
            </w:pPr>
            <w:r>
              <w:rPr>
                <w:sz w:val="17"/>
              </w:rPr>
              <w:t>Quantify readmission and resource-use KPIs</w:t>
            </w:r>
          </w:p>
        </w:tc>
        <w:tc>
          <w:tcPr>
            <w:tcW w:w="3969" w:type="dxa"/>
          </w:tcPr>
          <w:p w14:paraId="6ECCE490" w14:textId="77777777" w:rsidR="00363610" w:rsidRDefault="00911BA2">
            <w:pPr>
              <w:spacing w:after="0" w:line="240" w:lineRule="auto"/>
            </w:pPr>
            <w:r>
              <w:rPr>
                <w:sz w:val="17"/>
              </w:rPr>
              <w:t>≥ 10 KPIs with formulas and 95% CIs</w:t>
            </w:r>
          </w:p>
        </w:tc>
        <w:tc>
          <w:tcPr>
            <w:tcW w:w="1701" w:type="dxa"/>
          </w:tcPr>
          <w:p w14:paraId="45694C0B" w14:textId="77777777" w:rsidR="00363610" w:rsidRDefault="00911BA2">
            <w:pPr>
              <w:spacing w:after="0" w:line="240" w:lineRule="auto"/>
            </w:pPr>
            <w:r>
              <w:rPr>
                <w:sz w:val="17"/>
              </w:rPr>
              <w:t>End of week 3</w:t>
            </w:r>
          </w:p>
        </w:tc>
      </w:tr>
      <w:tr w:rsidR="00363610" w14:paraId="30CF25C1" w14:textId="77777777">
        <w:trPr>
          <w:jc w:val="center"/>
        </w:trPr>
        <w:tc>
          <w:tcPr>
            <w:tcW w:w="567" w:type="dxa"/>
            <w:shd w:val="clear" w:color="auto" w:fill="F2F6FB"/>
          </w:tcPr>
          <w:p w14:paraId="05BAC1F0" w14:textId="77777777" w:rsidR="00363610" w:rsidRDefault="00911BA2">
            <w:pPr>
              <w:spacing w:after="0" w:line="240" w:lineRule="auto"/>
            </w:pPr>
            <w:r>
              <w:rPr>
                <w:sz w:val="17"/>
              </w:rPr>
              <w:t>O4</w:t>
            </w:r>
          </w:p>
        </w:tc>
        <w:tc>
          <w:tcPr>
            <w:tcW w:w="3175" w:type="dxa"/>
            <w:shd w:val="clear" w:color="auto" w:fill="F2F6FB"/>
          </w:tcPr>
          <w:p w14:paraId="68AEC32A" w14:textId="77777777" w:rsidR="00363610" w:rsidRDefault="00911BA2">
            <w:pPr>
              <w:spacing w:after="0" w:line="240" w:lineRule="auto"/>
            </w:pPr>
            <w:r>
              <w:rPr>
                <w:sz w:val="17"/>
              </w:rPr>
              <w:t>Test pre-specified hypotheses</w:t>
            </w:r>
          </w:p>
        </w:tc>
        <w:tc>
          <w:tcPr>
            <w:tcW w:w="3969" w:type="dxa"/>
            <w:shd w:val="clear" w:color="auto" w:fill="F2F6FB"/>
          </w:tcPr>
          <w:p w14:paraId="13821E31" w14:textId="77777777" w:rsidR="00363610" w:rsidRDefault="00911BA2">
            <w:pPr>
              <w:spacing w:after="0" w:line="240" w:lineRule="auto"/>
            </w:pPr>
            <w:r>
              <w:rPr>
                <w:sz w:val="17"/>
              </w:rPr>
              <w:t>Effect sizes reported; multiplicity controlled</w:t>
            </w:r>
          </w:p>
        </w:tc>
        <w:tc>
          <w:tcPr>
            <w:tcW w:w="1701" w:type="dxa"/>
            <w:shd w:val="clear" w:color="auto" w:fill="F2F6FB"/>
          </w:tcPr>
          <w:p w14:paraId="01CD01EA" w14:textId="77777777" w:rsidR="00363610" w:rsidRDefault="00911BA2">
            <w:pPr>
              <w:spacing w:after="0" w:line="240" w:lineRule="auto"/>
            </w:pPr>
            <w:r>
              <w:rPr>
                <w:sz w:val="17"/>
              </w:rPr>
              <w:t>Mid week 4</w:t>
            </w:r>
          </w:p>
        </w:tc>
      </w:tr>
      <w:tr w:rsidR="00363610" w14:paraId="7B4618B7" w14:textId="77777777">
        <w:trPr>
          <w:jc w:val="center"/>
        </w:trPr>
        <w:tc>
          <w:tcPr>
            <w:tcW w:w="567" w:type="dxa"/>
          </w:tcPr>
          <w:p w14:paraId="15E83C5A" w14:textId="77777777" w:rsidR="00363610" w:rsidRDefault="00911BA2">
            <w:pPr>
              <w:spacing w:after="0" w:line="240" w:lineRule="auto"/>
            </w:pPr>
            <w:r>
              <w:rPr>
                <w:sz w:val="17"/>
              </w:rPr>
              <w:t>O5</w:t>
            </w:r>
          </w:p>
        </w:tc>
        <w:tc>
          <w:tcPr>
            <w:tcW w:w="3175" w:type="dxa"/>
          </w:tcPr>
          <w:p w14:paraId="09600E02" w14:textId="77777777" w:rsidR="00363610" w:rsidRDefault="00911BA2">
            <w:pPr>
              <w:spacing w:after="0" w:line="240" w:lineRule="auto"/>
            </w:pPr>
            <w:r>
              <w:rPr>
                <w:sz w:val="17"/>
              </w:rPr>
              <w:t>Build and validate a risk model</w:t>
            </w:r>
          </w:p>
        </w:tc>
        <w:tc>
          <w:tcPr>
            <w:tcW w:w="3969" w:type="dxa"/>
          </w:tcPr>
          <w:p w14:paraId="450616E0" w14:textId="77777777" w:rsidR="00363610" w:rsidRDefault="00911BA2">
            <w:pPr>
              <w:spacing w:after="0" w:line="240" w:lineRule="auto"/>
            </w:pPr>
            <w:r>
              <w:rPr>
                <w:sz w:val="17"/>
              </w:rPr>
              <w:t>Beats a simple baseline on an untouched test set; calibration and subgroups reported</w:t>
            </w:r>
          </w:p>
        </w:tc>
        <w:tc>
          <w:tcPr>
            <w:tcW w:w="1701" w:type="dxa"/>
          </w:tcPr>
          <w:p w14:paraId="15A87967" w14:textId="77777777" w:rsidR="00363610" w:rsidRDefault="00911BA2">
            <w:pPr>
              <w:spacing w:after="0" w:line="240" w:lineRule="auto"/>
            </w:pPr>
            <w:r>
              <w:rPr>
                <w:sz w:val="17"/>
              </w:rPr>
              <w:t>End of week 4</w:t>
            </w:r>
          </w:p>
        </w:tc>
      </w:tr>
      <w:tr w:rsidR="00363610" w14:paraId="7923702E" w14:textId="77777777">
        <w:trPr>
          <w:jc w:val="center"/>
        </w:trPr>
        <w:tc>
          <w:tcPr>
            <w:tcW w:w="567" w:type="dxa"/>
            <w:shd w:val="clear" w:color="auto" w:fill="F2F6FB"/>
          </w:tcPr>
          <w:p w14:paraId="4B2F1C71" w14:textId="77777777" w:rsidR="00363610" w:rsidRDefault="00911BA2">
            <w:pPr>
              <w:spacing w:after="0" w:line="240" w:lineRule="auto"/>
            </w:pPr>
            <w:r>
              <w:rPr>
                <w:sz w:val="17"/>
              </w:rPr>
              <w:t>O6</w:t>
            </w:r>
          </w:p>
        </w:tc>
        <w:tc>
          <w:tcPr>
            <w:tcW w:w="3175" w:type="dxa"/>
            <w:shd w:val="clear" w:color="auto" w:fill="F2F6FB"/>
          </w:tcPr>
          <w:p w14:paraId="6962ED8B" w14:textId="77777777" w:rsidR="00363610" w:rsidRDefault="00911BA2">
            <w:pPr>
              <w:spacing w:after="0" w:line="240" w:lineRule="auto"/>
            </w:pPr>
            <w:r>
              <w:rPr>
                <w:sz w:val="17"/>
              </w:rPr>
              <w:t>Provide an interactive dashboard</w:t>
            </w:r>
          </w:p>
        </w:tc>
        <w:tc>
          <w:tcPr>
            <w:tcW w:w="3969" w:type="dxa"/>
            <w:shd w:val="clear" w:color="auto" w:fill="F2F6FB"/>
          </w:tcPr>
          <w:p w14:paraId="133FED2D" w14:textId="77777777" w:rsidR="00363610" w:rsidRDefault="00911BA2">
            <w:pPr>
              <w:spacing w:after="0" w:line="240" w:lineRule="auto"/>
            </w:pPr>
            <w:r>
              <w:rPr>
                <w:sz w:val="17"/>
              </w:rPr>
              <w:t>Filters, KPI cards, confidence intervals, small-sample suppression</w:t>
            </w:r>
          </w:p>
        </w:tc>
        <w:tc>
          <w:tcPr>
            <w:tcW w:w="1701" w:type="dxa"/>
            <w:shd w:val="clear" w:color="auto" w:fill="F2F6FB"/>
          </w:tcPr>
          <w:p w14:paraId="167A9E9B" w14:textId="77777777" w:rsidR="00363610" w:rsidRDefault="00911BA2">
            <w:pPr>
              <w:spacing w:after="0" w:line="240" w:lineRule="auto"/>
            </w:pPr>
            <w:r>
              <w:rPr>
                <w:sz w:val="17"/>
              </w:rPr>
              <w:t>End of week 3</w:t>
            </w:r>
          </w:p>
        </w:tc>
      </w:tr>
      <w:tr w:rsidR="00363610" w14:paraId="22E77FD5" w14:textId="77777777">
        <w:trPr>
          <w:jc w:val="center"/>
        </w:trPr>
        <w:tc>
          <w:tcPr>
            <w:tcW w:w="567" w:type="dxa"/>
          </w:tcPr>
          <w:p w14:paraId="5F9386AD" w14:textId="77777777" w:rsidR="00363610" w:rsidRDefault="00911BA2">
            <w:pPr>
              <w:spacing w:after="0" w:line="240" w:lineRule="auto"/>
            </w:pPr>
            <w:r>
              <w:rPr>
                <w:sz w:val="17"/>
              </w:rPr>
              <w:t>O7</w:t>
            </w:r>
          </w:p>
        </w:tc>
        <w:tc>
          <w:tcPr>
            <w:tcW w:w="3175" w:type="dxa"/>
          </w:tcPr>
          <w:p w14:paraId="39A27F54" w14:textId="77777777" w:rsidR="00363610" w:rsidRDefault="00911BA2">
            <w:pPr>
              <w:spacing w:after="0" w:line="240" w:lineRule="auto"/>
            </w:pPr>
            <w:r>
              <w:rPr>
                <w:sz w:val="17"/>
              </w:rPr>
              <w:t>Produce traceable recommendations</w:t>
            </w:r>
          </w:p>
        </w:tc>
        <w:tc>
          <w:tcPr>
            <w:tcW w:w="3969" w:type="dxa"/>
          </w:tcPr>
          <w:p w14:paraId="29FB833F" w14:textId="77777777" w:rsidR="00363610" w:rsidRDefault="00911BA2">
            <w:pPr>
              <w:spacing w:after="0" w:line="240" w:lineRule="auto"/>
            </w:pPr>
            <w:r>
              <w:rPr>
                <w:sz w:val="17"/>
              </w:rPr>
              <w:t>Each linked to a result or cited source</w:t>
            </w:r>
          </w:p>
        </w:tc>
        <w:tc>
          <w:tcPr>
            <w:tcW w:w="1701" w:type="dxa"/>
          </w:tcPr>
          <w:p w14:paraId="30E6D789" w14:textId="77777777" w:rsidR="00363610" w:rsidRDefault="00911BA2">
            <w:pPr>
              <w:spacing w:after="0" w:line="240" w:lineRule="auto"/>
            </w:pPr>
            <w:r>
              <w:rPr>
                <w:sz w:val="17"/>
              </w:rPr>
              <w:t>End of week 5</w:t>
            </w:r>
          </w:p>
        </w:tc>
      </w:tr>
    </w:tbl>
    <w:p w14:paraId="261FD8C9" w14:textId="77777777" w:rsidR="00363610" w:rsidRDefault="00363610">
      <w:pPr>
        <w:spacing w:after="40"/>
      </w:pPr>
    </w:p>
    <w:p w14:paraId="2ECC58A8" w14:textId="77777777" w:rsidR="00363610" w:rsidRDefault="00911BA2">
      <w:pPr>
        <w:pStyle w:val="Heading2"/>
      </w:pPr>
      <w:bookmarkStart w:id="5" w:name="_Toc243759662"/>
      <w:r>
        <w:t>4.2 Key questions and hypotheses</w:t>
      </w:r>
      <w:bookmarkEnd w:id="5"/>
    </w:p>
    <w:p w14:paraId="7072035D" w14:textId="0829F98D" w:rsidR="00363610" w:rsidRDefault="00911BA2">
      <w:pPr>
        <w:pStyle w:val="Caption"/>
        <w:keepNext/>
      </w:pPr>
      <w:r>
        <w:rPr>
          <w:b/>
        </w:rPr>
        <w:t xml:space="preserve">Table </w:t>
      </w:r>
      <w:r>
        <w:fldChar w:fldCharType="begin"/>
      </w:r>
      <w:r>
        <w:instrText xml:space="preserve"> SEQ Table \* ARABIC </w:instrText>
      </w:r>
      <w:r>
        <w:fldChar w:fldCharType="separate"/>
      </w:r>
      <w:r w:rsidR="007F7EC5">
        <w:rPr>
          <w:noProof/>
        </w:rPr>
        <w:t>4</w:t>
      </w:r>
      <w:r>
        <w:fldChar w:fldCharType="end"/>
      </w:r>
      <w:r>
        <w:t>. Key questions and testable hypotheses</w:t>
      </w:r>
    </w:p>
    <w:tbl>
      <w:tblPr>
        <w:tblStyle w:val="TableGrid"/>
        <w:tblW w:w="0" w:type="auto"/>
        <w:jc w:val="center"/>
        <w:tblBorders>
          <w:top w:val="single" w:sz="4" w:space="0" w:color="C9CED6"/>
          <w:left w:val="single" w:sz="4" w:space="0" w:color="C9CED6"/>
          <w:bottom w:val="single" w:sz="4" w:space="0" w:color="C9CED6"/>
          <w:right w:val="single" w:sz="4" w:space="0" w:color="C9CED6"/>
          <w:insideH w:val="single" w:sz="4" w:space="0" w:color="C9CED6"/>
          <w:insideV w:val="single" w:sz="4" w:space="0" w:color="C9CED6"/>
        </w:tblBorders>
        <w:tblLayout w:type="fixed"/>
        <w:tblLook w:val="04A0" w:firstRow="1" w:lastRow="0" w:firstColumn="1" w:lastColumn="0" w:noHBand="0" w:noVBand="1"/>
      </w:tblPr>
      <w:tblGrid>
        <w:gridCol w:w="567"/>
        <w:gridCol w:w="4876"/>
        <w:gridCol w:w="3969"/>
      </w:tblGrid>
      <w:tr w:rsidR="00363610" w14:paraId="689069AD" w14:textId="77777777">
        <w:trPr>
          <w:tblHeader/>
          <w:jc w:val="center"/>
        </w:trPr>
        <w:tc>
          <w:tcPr>
            <w:tcW w:w="567" w:type="dxa"/>
            <w:shd w:val="clear" w:color="auto" w:fill="1C5CAB"/>
          </w:tcPr>
          <w:p w14:paraId="60F7FAEC" w14:textId="77777777" w:rsidR="00363610" w:rsidRDefault="00911BA2">
            <w:pPr>
              <w:spacing w:after="0" w:line="240" w:lineRule="auto"/>
            </w:pPr>
            <w:r>
              <w:rPr>
                <w:b/>
                <w:color w:val="FFFFFF"/>
                <w:sz w:val="17"/>
              </w:rPr>
              <w:t>ID</w:t>
            </w:r>
          </w:p>
        </w:tc>
        <w:tc>
          <w:tcPr>
            <w:tcW w:w="4876" w:type="dxa"/>
            <w:shd w:val="clear" w:color="auto" w:fill="1C5CAB"/>
          </w:tcPr>
          <w:p w14:paraId="24621E8E" w14:textId="77777777" w:rsidR="00363610" w:rsidRDefault="00911BA2">
            <w:pPr>
              <w:spacing w:after="0" w:line="240" w:lineRule="auto"/>
            </w:pPr>
            <w:r>
              <w:rPr>
                <w:b/>
                <w:color w:val="FFFFFF"/>
                <w:sz w:val="17"/>
              </w:rPr>
              <w:t>Key question</w:t>
            </w:r>
          </w:p>
        </w:tc>
        <w:tc>
          <w:tcPr>
            <w:tcW w:w="3969" w:type="dxa"/>
            <w:shd w:val="clear" w:color="auto" w:fill="1C5CAB"/>
          </w:tcPr>
          <w:p w14:paraId="633AF9DC" w14:textId="77777777" w:rsidR="00363610" w:rsidRDefault="00911BA2">
            <w:pPr>
              <w:spacing w:after="0" w:line="240" w:lineRule="auto"/>
            </w:pPr>
            <w:r>
              <w:rPr>
                <w:b/>
                <w:color w:val="FFFFFF"/>
                <w:sz w:val="17"/>
              </w:rPr>
              <w:t>Hypothesis / type</w:t>
            </w:r>
          </w:p>
        </w:tc>
      </w:tr>
      <w:tr w:rsidR="00363610" w14:paraId="1D3E92DA" w14:textId="77777777">
        <w:trPr>
          <w:jc w:val="center"/>
        </w:trPr>
        <w:tc>
          <w:tcPr>
            <w:tcW w:w="567" w:type="dxa"/>
          </w:tcPr>
          <w:p w14:paraId="0732FC40" w14:textId="77777777" w:rsidR="00363610" w:rsidRDefault="00911BA2">
            <w:pPr>
              <w:spacing w:after="0" w:line="240" w:lineRule="auto"/>
            </w:pPr>
            <w:r>
              <w:rPr>
                <w:sz w:val="17"/>
              </w:rPr>
              <w:t>Q1</w:t>
            </w:r>
          </w:p>
        </w:tc>
        <w:tc>
          <w:tcPr>
            <w:tcW w:w="4876" w:type="dxa"/>
          </w:tcPr>
          <w:p w14:paraId="4A03D407" w14:textId="77777777" w:rsidR="00363610" w:rsidRDefault="00911BA2">
            <w:pPr>
              <w:spacing w:after="0" w:line="240" w:lineRule="auto"/>
            </w:pPr>
            <w:r>
              <w:rPr>
                <w:sz w:val="17"/>
              </w:rPr>
              <w:t>What is the 30-day readmission rate, and how does it vary across patient groups?</w:t>
            </w:r>
          </w:p>
        </w:tc>
        <w:tc>
          <w:tcPr>
            <w:tcW w:w="3969" w:type="dxa"/>
          </w:tcPr>
          <w:p w14:paraId="0FE9F3E7" w14:textId="77777777" w:rsidR="00363610" w:rsidRDefault="00911BA2">
            <w:pPr>
              <w:spacing w:after="0" w:line="240" w:lineRule="auto"/>
            </w:pPr>
            <w:r>
              <w:rPr>
                <w:sz w:val="17"/>
              </w:rPr>
              <w:t>Descriptive</w:t>
            </w:r>
          </w:p>
        </w:tc>
      </w:tr>
      <w:tr w:rsidR="00363610" w14:paraId="7C611AD9" w14:textId="77777777">
        <w:trPr>
          <w:jc w:val="center"/>
        </w:trPr>
        <w:tc>
          <w:tcPr>
            <w:tcW w:w="567" w:type="dxa"/>
            <w:shd w:val="clear" w:color="auto" w:fill="F2F6FB"/>
          </w:tcPr>
          <w:p w14:paraId="049475F0" w14:textId="77777777" w:rsidR="00363610" w:rsidRDefault="00911BA2">
            <w:pPr>
              <w:spacing w:after="0" w:line="240" w:lineRule="auto"/>
            </w:pPr>
            <w:r>
              <w:rPr>
                <w:sz w:val="17"/>
              </w:rPr>
              <w:t>Q2</w:t>
            </w:r>
          </w:p>
        </w:tc>
        <w:tc>
          <w:tcPr>
            <w:tcW w:w="4876" w:type="dxa"/>
            <w:shd w:val="clear" w:color="auto" w:fill="F2F6FB"/>
          </w:tcPr>
          <w:p w14:paraId="4E7D2944" w14:textId="77777777" w:rsidR="00363610" w:rsidRDefault="00911BA2">
            <w:pPr>
              <w:spacing w:after="0" w:line="240" w:lineRule="auto"/>
            </w:pPr>
            <w:r>
              <w:rPr>
                <w:sz w:val="17"/>
              </w:rPr>
              <w:t>Is prior inpatient use associated with readmission?</w:t>
            </w:r>
          </w:p>
        </w:tc>
        <w:tc>
          <w:tcPr>
            <w:tcW w:w="3969" w:type="dxa"/>
            <w:shd w:val="clear" w:color="auto" w:fill="F2F6FB"/>
          </w:tcPr>
          <w:p w14:paraId="32A4EE92" w14:textId="77777777" w:rsidR="00363610" w:rsidRDefault="00911BA2">
            <w:pPr>
              <w:spacing w:after="0" w:line="240" w:lineRule="auto"/>
            </w:pPr>
            <w:r>
              <w:rPr>
                <w:sz w:val="17"/>
              </w:rPr>
              <w:t>H1: ≥ 1 prior-year admission → higher rate</w:t>
            </w:r>
          </w:p>
        </w:tc>
      </w:tr>
      <w:tr w:rsidR="00363610" w14:paraId="4E40670E" w14:textId="77777777">
        <w:trPr>
          <w:jc w:val="center"/>
        </w:trPr>
        <w:tc>
          <w:tcPr>
            <w:tcW w:w="567" w:type="dxa"/>
          </w:tcPr>
          <w:p w14:paraId="344FDF6F" w14:textId="77777777" w:rsidR="00363610" w:rsidRDefault="00911BA2">
            <w:pPr>
              <w:spacing w:after="0" w:line="240" w:lineRule="auto"/>
            </w:pPr>
            <w:r>
              <w:rPr>
                <w:sz w:val="17"/>
              </w:rPr>
              <w:t>Q3</w:t>
            </w:r>
          </w:p>
        </w:tc>
        <w:tc>
          <w:tcPr>
            <w:tcW w:w="4876" w:type="dxa"/>
          </w:tcPr>
          <w:p w14:paraId="773B6EAD" w14:textId="77777777" w:rsidR="00363610" w:rsidRDefault="00911BA2">
            <w:pPr>
              <w:spacing w:after="0" w:line="240" w:lineRule="auto"/>
            </w:pPr>
            <w:r>
              <w:rPr>
                <w:sz w:val="17"/>
              </w:rPr>
              <w:t>Does discharge destination matter?</w:t>
            </w:r>
          </w:p>
        </w:tc>
        <w:tc>
          <w:tcPr>
            <w:tcW w:w="3969" w:type="dxa"/>
          </w:tcPr>
          <w:p w14:paraId="3E11DC62" w14:textId="77777777" w:rsidR="00363610" w:rsidRDefault="00911BA2">
            <w:pPr>
              <w:spacing w:after="0" w:line="240" w:lineRule="auto"/>
            </w:pPr>
            <w:r>
              <w:rPr>
                <w:sz w:val="17"/>
              </w:rPr>
              <w:t>H2: discharge to a care facility → higher rate</w:t>
            </w:r>
          </w:p>
        </w:tc>
      </w:tr>
      <w:tr w:rsidR="00363610" w14:paraId="7833201A" w14:textId="77777777">
        <w:trPr>
          <w:jc w:val="center"/>
        </w:trPr>
        <w:tc>
          <w:tcPr>
            <w:tcW w:w="567" w:type="dxa"/>
            <w:shd w:val="clear" w:color="auto" w:fill="F2F6FB"/>
          </w:tcPr>
          <w:p w14:paraId="17BE5A8E" w14:textId="77777777" w:rsidR="00363610" w:rsidRDefault="00911BA2">
            <w:pPr>
              <w:spacing w:after="0" w:line="240" w:lineRule="auto"/>
            </w:pPr>
            <w:r>
              <w:rPr>
                <w:sz w:val="17"/>
              </w:rPr>
              <w:t>Q4</w:t>
            </w:r>
          </w:p>
        </w:tc>
        <w:tc>
          <w:tcPr>
            <w:tcW w:w="4876" w:type="dxa"/>
            <w:shd w:val="clear" w:color="auto" w:fill="F2F6FB"/>
          </w:tcPr>
          <w:p w14:paraId="7CA4C496" w14:textId="77777777" w:rsidR="00363610" w:rsidRDefault="00911BA2">
            <w:pPr>
              <w:spacing w:after="0" w:line="240" w:lineRule="auto"/>
            </w:pPr>
            <w:r>
              <w:rPr>
                <w:sz w:val="17"/>
              </w:rPr>
              <w:t>Is inpatient HbA1c measurement associated with readmission?</w:t>
            </w:r>
          </w:p>
        </w:tc>
        <w:tc>
          <w:tcPr>
            <w:tcW w:w="3969" w:type="dxa"/>
            <w:shd w:val="clear" w:color="auto" w:fill="F2F6FB"/>
          </w:tcPr>
          <w:p w14:paraId="5816A7E0" w14:textId="77777777" w:rsidR="00363610" w:rsidRDefault="00911BA2">
            <w:pPr>
              <w:spacing w:after="0" w:line="240" w:lineRule="auto"/>
            </w:pPr>
            <w:r>
              <w:rPr>
                <w:sz w:val="17"/>
              </w:rPr>
              <w:t>H3: measurement → lower rate after adjustment; varies by diagnosis</w:t>
            </w:r>
          </w:p>
        </w:tc>
      </w:tr>
      <w:tr w:rsidR="00363610" w14:paraId="21D5733E" w14:textId="77777777">
        <w:trPr>
          <w:jc w:val="center"/>
        </w:trPr>
        <w:tc>
          <w:tcPr>
            <w:tcW w:w="567" w:type="dxa"/>
          </w:tcPr>
          <w:p w14:paraId="5C637C94" w14:textId="77777777" w:rsidR="00363610" w:rsidRDefault="00911BA2">
            <w:pPr>
              <w:spacing w:after="0" w:line="240" w:lineRule="auto"/>
            </w:pPr>
            <w:r>
              <w:rPr>
                <w:sz w:val="17"/>
              </w:rPr>
              <w:t>Q5</w:t>
            </w:r>
          </w:p>
        </w:tc>
        <w:tc>
          <w:tcPr>
            <w:tcW w:w="4876" w:type="dxa"/>
          </w:tcPr>
          <w:p w14:paraId="6FAF32C6" w14:textId="77777777" w:rsidR="00363610" w:rsidRDefault="00911BA2">
            <w:pPr>
              <w:spacing w:after="0" w:line="240" w:lineRule="auto"/>
            </w:pPr>
            <w:r>
              <w:rPr>
                <w:sz w:val="17"/>
              </w:rPr>
              <w:t>Are length of stay and age associated with readmission?</w:t>
            </w:r>
          </w:p>
        </w:tc>
        <w:tc>
          <w:tcPr>
            <w:tcW w:w="3969" w:type="dxa"/>
          </w:tcPr>
          <w:p w14:paraId="2F3BBD2F" w14:textId="77777777" w:rsidR="00363610" w:rsidRDefault="00911BA2">
            <w:pPr>
              <w:spacing w:after="0" w:line="240" w:lineRule="auto"/>
            </w:pPr>
            <w:r>
              <w:rPr>
                <w:sz w:val="17"/>
              </w:rPr>
              <w:t>H4: longer stay and older age → higher rate</w:t>
            </w:r>
          </w:p>
        </w:tc>
      </w:tr>
      <w:tr w:rsidR="00363610" w14:paraId="165AD161" w14:textId="77777777">
        <w:trPr>
          <w:jc w:val="center"/>
        </w:trPr>
        <w:tc>
          <w:tcPr>
            <w:tcW w:w="567" w:type="dxa"/>
            <w:shd w:val="clear" w:color="auto" w:fill="F2F6FB"/>
          </w:tcPr>
          <w:p w14:paraId="14B2C9B9" w14:textId="77777777" w:rsidR="00363610" w:rsidRDefault="00911BA2">
            <w:pPr>
              <w:spacing w:after="0" w:line="240" w:lineRule="auto"/>
            </w:pPr>
            <w:r>
              <w:rPr>
                <w:sz w:val="17"/>
              </w:rPr>
              <w:t>Q6</w:t>
            </w:r>
          </w:p>
        </w:tc>
        <w:tc>
          <w:tcPr>
            <w:tcW w:w="4876" w:type="dxa"/>
            <w:shd w:val="clear" w:color="auto" w:fill="F2F6FB"/>
          </w:tcPr>
          <w:p w14:paraId="29F17A87" w14:textId="77777777" w:rsidR="00363610" w:rsidRDefault="00911BA2">
            <w:pPr>
              <w:spacing w:after="0" w:line="240" w:lineRule="auto"/>
            </w:pPr>
            <w:r>
              <w:rPr>
                <w:sz w:val="17"/>
              </w:rPr>
              <w:t>Does resource use differ by primary diagnosis?</w:t>
            </w:r>
          </w:p>
        </w:tc>
        <w:tc>
          <w:tcPr>
            <w:tcW w:w="3969" w:type="dxa"/>
            <w:shd w:val="clear" w:color="auto" w:fill="F2F6FB"/>
          </w:tcPr>
          <w:p w14:paraId="2FF648FD" w14:textId="77777777" w:rsidR="00363610" w:rsidRDefault="00911BA2">
            <w:pPr>
              <w:spacing w:after="0" w:line="240" w:lineRule="auto"/>
            </w:pPr>
            <w:r>
              <w:rPr>
                <w:sz w:val="17"/>
              </w:rPr>
              <w:t>H5: length of stay differs across diagnosis groups</w:t>
            </w:r>
          </w:p>
        </w:tc>
      </w:tr>
      <w:tr w:rsidR="00363610" w14:paraId="3040E490" w14:textId="77777777">
        <w:trPr>
          <w:jc w:val="center"/>
        </w:trPr>
        <w:tc>
          <w:tcPr>
            <w:tcW w:w="567" w:type="dxa"/>
          </w:tcPr>
          <w:p w14:paraId="351F23F2" w14:textId="77777777" w:rsidR="00363610" w:rsidRDefault="00911BA2">
            <w:pPr>
              <w:spacing w:after="0" w:line="240" w:lineRule="auto"/>
            </w:pPr>
            <w:r>
              <w:rPr>
                <w:sz w:val="17"/>
              </w:rPr>
              <w:t>Q7</w:t>
            </w:r>
          </w:p>
        </w:tc>
        <w:tc>
          <w:tcPr>
            <w:tcW w:w="4876" w:type="dxa"/>
          </w:tcPr>
          <w:p w14:paraId="06B2CD1D" w14:textId="77777777" w:rsidR="00363610" w:rsidRDefault="00911BA2">
            <w:pPr>
              <w:spacing w:after="0" w:line="240" w:lineRule="auto"/>
            </w:pPr>
            <w:r>
              <w:rPr>
                <w:sz w:val="17"/>
              </w:rPr>
              <w:t>Can discharge data rank risk better than a simple rule?</w:t>
            </w:r>
          </w:p>
        </w:tc>
        <w:tc>
          <w:tcPr>
            <w:tcW w:w="3969" w:type="dxa"/>
          </w:tcPr>
          <w:p w14:paraId="14738EFB" w14:textId="77777777" w:rsidR="00363610" w:rsidRDefault="00911BA2">
            <w:pPr>
              <w:spacing w:after="0" w:line="240" w:lineRule="auto"/>
            </w:pPr>
            <w:r>
              <w:rPr>
                <w:sz w:val="17"/>
              </w:rPr>
              <w:t>H6: multivariable model beats a prior-admission rule (ROC-AUC)</w:t>
            </w:r>
          </w:p>
        </w:tc>
      </w:tr>
    </w:tbl>
    <w:p w14:paraId="448D36B0" w14:textId="77777777" w:rsidR="00363610" w:rsidRDefault="00363610">
      <w:pPr>
        <w:spacing w:after="40"/>
      </w:pPr>
    </w:p>
    <w:p w14:paraId="7877D7A0" w14:textId="77777777" w:rsidR="00363610" w:rsidRDefault="00911BA2">
      <w:r>
        <w:br w:type="page"/>
      </w:r>
    </w:p>
    <w:p w14:paraId="2897FF3A" w14:textId="77777777" w:rsidR="00363610" w:rsidRDefault="00911BA2">
      <w:pPr>
        <w:pStyle w:val="Heading1"/>
      </w:pPr>
      <w:bookmarkStart w:id="6" w:name="_Toc243759663"/>
      <w:r>
        <w:lastRenderedPageBreak/>
        <w:t>5. Stakeholders and Governance</w:t>
      </w:r>
      <w:bookmarkEnd w:id="6"/>
    </w:p>
    <w:p w14:paraId="6A270F56" w14:textId="1C80F316" w:rsidR="00363610" w:rsidRDefault="00911BA2">
      <w:pPr>
        <w:pStyle w:val="Caption"/>
        <w:keepNext/>
      </w:pPr>
      <w:r>
        <w:rPr>
          <w:b/>
        </w:rPr>
        <w:t xml:space="preserve">Table </w:t>
      </w:r>
      <w:r>
        <w:fldChar w:fldCharType="begin"/>
      </w:r>
      <w:r>
        <w:instrText xml:space="preserve"> SEQ Table \* ARABIC </w:instrText>
      </w:r>
      <w:r>
        <w:fldChar w:fldCharType="separate"/>
      </w:r>
      <w:r w:rsidR="007F7EC5">
        <w:rPr>
          <w:noProof/>
        </w:rPr>
        <w:t>5</w:t>
      </w:r>
      <w:r>
        <w:fldChar w:fldCharType="end"/>
      </w:r>
      <w:r>
        <w:t>. Stakeholder map</w:t>
      </w:r>
    </w:p>
    <w:tbl>
      <w:tblPr>
        <w:tblStyle w:val="TableGrid"/>
        <w:tblW w:w="0" w:type="auto"/>
        <w:jc w:val="center"/>
        <w:tblBorders>
          <w:top w:val="single" w:sz="4" w:space="0" w:color="C9CED6"/>
          <w:left w:val="single" w:sz="4" w:space="0" w:color="C9CED6"/>
          <w:bottom w:val="single" w:sz="4" w:space="0" w:color="C9CED6"/>
          <w:right w:val="single" w:sz="4" w:space="0" w:color="C9CED6"/>
          <w:insideH w:val="single" w:sz="4" w:space="0" w:color="C9CED6"/>
          <w:insideV w:val="single" w:sz="4" w:space="0" w:color="C9CED6"/>
        </w:tblBorders>
        <w:tblLayout w:type="fixed"/>
        <w:tblLook w:val="04A0" w:firstRow="1" w:lastRow="0" w:firstColumn="1" w:lastColumn="0" w:noHBand="0" w:noVBand="1"/>
      </w:tblPr>
      <w:tblGrid>
        <w:gridCol w:w="2948"/>
        <w:gridCol w:w="1134"/>
        <w:gridCol w:w="1134"/>
        <w:gridCol w:w="4195"/>
      </w:tblGrid>
      <w:tr w:rsidR="00363610" w14:paraId="520259C6" w14:textId="77777777">
        <w:trPr>
          <w:tblHeader/>
          <w:jc w:val="center"/>
        </w:trPr>
        <w:tc>
          <w:tcPr>
            <w:tcW w:w="2948" w:type="dxa"/>
            <w:shd w:val="clear" w:color="auto" w:fill="1C5CAB"/>
          </w:tcPr>
          <w:p w14:paraId="77844A14" w14:textId="77777777" w:rsidR="00363610" w:rsidRDefault="00911BA2">
            <w:pPr>
              <w:spacing w:after="0" w:line="240" w:lineRule="auto"/>
            </w:pPr>
            <w:r>
              <w:rPr>
                <w:b/>
                <w:color w:val="FFFFFF"/>
                <w:sz w:val="17"/>
              </w:rPr>
              <w:t>Stakeholder</w:t>
            </w:r>
          </w:p>
        </w:tc>
        <w:tc>
          <w:tcPr>
            <w:tcW w:w="1134" w:type="dxa"/>
            <w:shd w:val="clear" w:color="auto" w:fill="1C5CAB"/>
          </w:tcPr>
          <w:p w14:paraId="291ADA6D" w14:textId="77777777" w:rsidR="00363610" w:rsidRDefault="00911BA2">
            <w:pPr>
              <w:spacing w:after="0" w:line="240" w:lineRule="auto"/>
            </w:pPr>
            <w:r>
              <w:rPr>
                <w:b/>
                <w:color w:val="FFFFFF"/>
                <w:sz w:val="17"/>
              </w:rPr>
              <w:t>Influence</w:t>
            </w:r>
          </w:p>
        </w:tc>
        <w:tc>
          <w:tcPr>
            <w:tcW w:w="1134" w:type="dxa"/>
            <w:shd w:val="clear" w:color="auto" w:fill="1C5CAB"/>
          </w:tcPr>
          <w:p w14:paraId="063A5680" w14:textId="77777777" w:rsidR="00363610" w:rsidRDefault="00911BA2">
            <w:pPr>
              <w:spacing w:after="0" w:line="240" w:lineRule="auto"/>
            </w:pPr>
            <w:r>
              <w:rPr>
                <w:b/>
                <w:color w:val="FFFFFF"/>
                <w:sz w:val="17"/>
              </w:rPr>
              <w:t>Interest</w:t>
            </w:r>
          </w:p>
        </w:tc>
        <w:tc>
          <w:tcPr>
            <w:tcW w:w="4195" w:type="dxa"/>
            <w:shd w:val="clear" w:color="auto" w:fill="1C5CAB"/>
          </w:tcPr>
          <w:p w14:paraId="07152A3F" w14:textId="77777777" w:rsidR="00363610" w:rsidRDefault="00911BA2">
            <w:pPr>
              <w:spacing w:after="0" w:line="240" w:lineRule="auto"/>
            </w:pPr>
            <w:r>
              <w:rPr>
                <w:b/>
                <w:color w:val="FFFFFF"/>
                <w:sz w:val="17"/>
              </w:rPr>
              <w:t>Engagement approach</w:t>
            </w:r>
          </w:p>
        </w:tc>
      </w:tr>
      <w:tr w:rsidR="00363610" w14:paraId="39DB1CD2" w14:textId="77777777">
        <w:trPr>
          <w:jc w:val="center"/>
        </w:trPr>
        <w:tc>
          <w:tcPr>
            <w:tcW w:w="2948" w:type="dxa"/>
          </w:tcPr>
          <w:p w14:paraId="3F3AE52F" w14:textId="77777777" w:rsidR="00363610" w:rsidRDefault="00911BA2">
            <w:pPr>
              <w:spacing w:after="0" w:line="240" w:lineRule="auto"/>
            </w:pPr>
            <w:r>
              <w:rPr>
                <w:sz w:val="17"/>
              </w:rPr>
              <w:t>Executive leadership</w:t>
            </w:r>
          </w:p>
        </w:tc>
        <w:tc>
          <w:tcPr>
            <w:tcW w:w="1134" w:type="dxa"/>
          </w:tcPr>
          <w:p w14:paraId="51771743" w14:textId="77777777" w:rsidR="00363610" w:rsidRDefault="00911BA2">
            <w:pPr>
              <w:spacing w:after="0" w:line="240" w:lineRule="auto"/>
            </w:pPr>
            <w:r>
              <w:rPr>
                <w:sz w:val="17"/>
              </w:rPr>
              <w:t>High</w:t>
            </w:r>
          </w:p>
        </w:tc>
        <w:tc>
          <w:tcPr>
            <w:tcW w:w="1134" w:type="dxa"/>
          </w:tcPr>
          <w:p w14:paraId="60C4415A" w14:textId="77777777" w:rsidR="00363610" w:rsidRDefault="00911BA2">
            <w:pPr>
              <w:spacing w:after="0" w:line="240" w:lineRule="auto"/>
            </w:pPr>
            <w:r>
              <w:rPr>
                <w:sz w:val="17"/>
              </w:rPr>
              <w:t>High</w:t>
            </w:r>
          </w:p>
        </w:tc>
        <w:tc>
          <w:tcPr>
            <w:tcW w:w="4195" w:type="dxa"/>
          </w:tcPr>
          <w:p w14:paraId="640BF5A1" w14:textId="77777777" w:rsidR="00363610" w:rsidRDefault="00911BA2">
            <w:pPr>
              <w:spacing w:after="0" w:line="240" w:lineRule="auto"/>
            </w:pPr>
            <w:r>
              <w:rPr>
                <w:sz w:val="17"/>
              </w:rPr>
              <w:t>Monthly one-page KPI brief</w:t>
            </w:r>
          </w:p>
        </w:tc>
      </w:tr>
      <w:tr w:rsidR="00363610" w14:paraId="4F4F24F3" w14:textId="77777777">
        <w:trPr>
          <w:jc w:val="center"/>
        </w:trPr>
        <w:tc>
          <w:tcPr>
            <w:tcW w:w="2948" w:type="dxa"/>
            <w:shd w:val="clear" w:color="auto" w:fill="F2F6FB"/>
          </w:tcPr>
          <w:p w14:paraId="25ED7D61" w14:textId="77777777" w:rsidR="00363610" w:rsidRDefault="00911BA2">
            <w:pPr>
              <w:spacing w:after="0" w:line="240" w:lineRule="auto"/>
            </w:pPr>
            <w:r>
              <w:rPr>
                <w:sz w:val="17"/>
              </w:rPr>
              <w:t>CMO / quality committee</w:t>
            </w:r>
          </w:p>
        </w:tc>
        <w:tc>
          <w:tcPr>
            <w:tcW w:w="1134" w:type="dxa"/>
            <w:shd w:val="clear" w:color="auto" w:fill="F2F6FB"/>
          </w:tcPr>
          <w:p w14:paraId="22EFCAF5" w14:textId="77777777" w:rsidR="00363610" w:rsidRDefault="00911BA2">
            <w:pPr>
              <w:spacing w:after="0" w:line="240" w:lineRule="auto"/>
            </w:pPr>
            <w:r>
              <w:rPr>
                <w:sz w:val="17"/>
              </w:rPr>
              <w:t>High</w:t>
            </w:r>
          </w:p>
        </w:tc>
        <w:tc>
          <w:tcPr>
            <w:tcW w:w="1134" w:type="dxa"/>
            <w:shd w:val="clear" w:color="auto" w:fill="F2F6FB"/>
          </w:tcPr>
          <w:p w14:paraId="6449CEE0" w14:textId="77777777" w:rsidR="00363610" w:rsidRDefault="00911BA2">
            <w:pPr>
              <w:spacing w:after="0" w:line="240" w:lineRule="auto"/>
            </w:pPr>
            <w:r>
              <w:rPr>
                <w:sz w:val="17"/>
              </w:rPr>
              <w:t>High</w:t>
            </w:r>
          </w:p>
        </w:tc>
        <w:tc>
          <w:tcPr>
            <w:tcW w:w="4195" w:type="dxa"/>
            <w:shd w:val="clear" w:color="auto" w:fill="F2F6FB"/>
          </w:tcPr>
          <w:p w14:paraId="7E925837" w14:textId="77777777" w:rsidR="00363610" w:rsidRDefault="00911BA2">
            <w:pPr>
              <w:spacing w:after="0" w:line="240" w:lineRule="auto"/>
            </w:pPr>
            <w:r>
              <w:rPr>
                <w:sz w:val="17"/>
              </w:rPr>
              <w:t>Milestone reviews; sign-off of findings</w:t>
            </w:r>
          </w:p>
        </w:tc>
      </w:tr>
      <w:tr w:rsidR="00363610" w14:paraId="332E5D68" w14:textId="77777777">
        <w:trPr>
          <w:jc w:val="center"/>
        </w:trPr>
        <w:tc>
          <w:tcPr>
            <w:tcW w:w="2948" w:type="dxa"/>
          </w:tcPr>
          <w:p w14:paraId="2A495891" w14:textId="77777777" w:rsidR="00363610" w:rsidRDefault="00911BA2">
            <w:pPr>
              <w:spacing w:after="0" w:line="240" w:lineRule="auto"/>
            </w:pPr>
            <w:r>
              <w:rPr>
                <w:sz w:val="17"/>
              </w:rPr>
              <w:t>Diabetes / endocrinology team</w:t>
            </w:r>
          </w:p>
        </w:tc>
        <w:tc>
          <w:tcPr>
            <w:tcW w:w="1134" w:type="dxa"/>
          </w:tcPr>
          <w:p w14:paraId="5AD787CB" w14:textId="77777777" w:rsidR="00363610" w:rsidRDefault="00911BA2">
            <w:pPr>
              <w:spacing w:after="0" w:line="240" w:lineRule="auto"/>
            </w:pPr>
            <w:r>
              <w:rPr>
                <w:sz w:val="17"/>
              </w:rPr>
              <w:t>Medium</w:t>
            </w:r>
          </w:p>
        </w:tc>
        <w:tc>
          <w:tcPr>
            <w:tcW w:w="1134" w:type="dxa"/>
          </w:tcPr>
          <w:p w14:paraId="19815DC6" w14:textId="77777777" w:rsidR="00363610" w:rsidRDefault="00911BA2">
            <w:pPr>
              <w:spacing w:after="0" w:line="240" w:lineRule="auto"/>
            </w:pPr>
            <w:r>
              <w:rPr>
                <w:sz w:val="17"/>
              </w:rPr>
              <w:t>High</w:t>
            </w:r>
          </w:p>
        </w:tc>
        <w:tc>
          <w:tcPr>
            <w:tcW w:w="4195" w:type="dxa"/>
          </w:tcPr>
          <w:p w14:paraId="12F74568" w14:textId="77777777" w:rsidR="00363610" w:rsidRDefault="00911BA2">
            <w:pPr>
              <w:spacing w:after="0" w:line="240" w:lineRule="auto"/>
            </w:pPr>
            <w:r>
              <w:rPr>
                <w:sz w:val="17"/>
              </w:rPr>
              <w:t>Clinical review of HbA1c analysis</w:t>
            </w:r>
          </w:p>
        </w:tc>
      </w:tr>
      <w:tr w:rsidR="00363610" w14:paraId="4536B5EB" w14:textId="77777777">
        <w:trPr>
          <w:jc w:val="center"/>
        </w:trPr>
        <w:tc>
          <w:tcPr>
            <w:tcW w:w="2948" w:type="dxa"/>
            <w:shd w:val="clear" w:color="auto" w:fill="F2F6FB"/>
          </w:tcPr>
          <w:p w14:paraId="14C22238" w14:textId="77777777" w:rsidR="00363610" w:rsidRDefault="00911BA2">
            <w:pPr>
              <w:spacing w:after="0" w:line="240" w:lineRule="auto"/>
            </w:pPr>
            <w:r>
              <w:rPr>
                <w:sz w:val="17"/>
              </w:rPr>
              <w:t>Hospitalists, nurses, case managers</w:t>
            </w:r>
          </w:p>
        </w:tc>
        <w:tc>
          <w:tcPr>
            <w:tcW w:w="1134" w:type="dxa"/>
            <w:shd w:val="clear" w:color="auto" w:fill="F2F6FB"/>
          </w:tcPr>
          <w:p w14:paraId="76A78419" w14:textId="77777777" w:rsidR="00363610" w:rsidRDefault="00911BA2">
            <w:pPr>
              <w:spacing w:after="0" w:line="240" w:lineRule="auto"/>
            </w:pPr>
            <w:r>
              <w:rPr>
                <w:sz w:val="17"/>
              </w:rPr>
              <w:t>Medium</w:t>
            </w:r>
          </w:p>
        </w:tc>
        <w:tc>
          <w:tcPr>
            <w:tcW w:w="1134" w:type="dxa"/>
            <w:shd w:val="clear" w:color="auto" w:fill="F2F6FB"/>
          </w:tcPr>
          <w:p w14:paraId="1383B769" w14:textId="77777777" w:rsidR="00363610" w:rsidRDefault="00911BA2">
            <w:pPr>
              <w:spacing w:after="0" w:line="240" w:lineRule="auto"/>
            </w:pPr>
            <w:r>
              <w:rPr>
                <w:sz w:val="17"/>
              </w:rPr>
              <w:t>High</w:t>
            </w:r>
          </w:p>
        </w:tc>
        <w:tc>
          <w:tcPr>
            <w:tcW w:w="4195" w:type="dxa"/>
            <w:shd w:val="clear" w:color="auto" w:fill="F2F6FB"/>
          </w:tcPr>
          <w:p w14:paraId="3F1FE23B" w14:textId="77777777" w:rsidR="00363610" w:rsidRDefault="00911BA2">
            <w:pPr>
              <w:spacing w:after="0" w:line="240" w:lineRule="auto"/>
            </w:pPr>
            <w:r>
              <w:rPr>
                <w:sz w:val="17"/>
              </w:rPr>
              <w:t>Co-design of dashboard and pilot</w:t>
            </w:r>
          </w:p>
        </w:tc>
      </w:tr>
      <w:tr w:rsidR="00363610" w14:paraId="0419107A" w14:textId="77777777">
        <w:trPr>
          <w:jc w:val="center"/>
        </w:trPr>
        <w:tc>
          <w:tcPr>
            <w:tcW w:w="2948" w:type="dxa"/>
          </w:tcPr>
          <w:p w14:paraId="5EEDD2F5" w14:textId="77777777" w:rsidR="00363610" w:rsidRDefault="00911BA2">
            <w:pPr>
              <w:spacing w:after="0" w:line="240" w:lineRule="auto"/>
            </w:pPr>
            <w:r>
              <w:rPr>
                <w:sz w:val="17"/>
              </w:rPr>
              <w:t>Health information management</w:t>
            </w:r>
          </w:p>
        </w:tc>
        <w:tc>
          <w:tcPr>
            <w:tcW w:w="1134" w:type="dxa"/>
          </w:tcPr>
          <w:p w14:paraId="64C2F1FE" w14:textId="77777777" w:rsidR="00363610" w:rsidRDefault="00911BA2">
            <w:pPr>
              <w:spacing w:after="0" w:line="240" w:lineRule="auto"/>
            </w:pPr>
            <w:r>
              <w:rPr>
                <w:sz w:val="17"/>
              </w:rPr>
              <w:t>Medium</w:t>
            </w:r>
          </w:p>
        </w:tc>
        <w:tc>
          <w:tcPr>
            <w:tcW w:w="1134" w:type="dxa"/>
          </w:tcPr>
          <w:p w14:paraId="25CA9A2E" w14:textId="77777777" w:rsidR="00363610" w:rsidRDefault="00911BA2">
            <w:pPr>
              <w:spacing w:after="0" w:line="240" w:lineRule="auto"/>
            </w:pPr>
            <w:r>
              <w:rPr>
                <w:sz w:val="17"/>
              </w:rPr>
              <w:t>Medium</w:t>
            </w:r>
          </w:p>
        </w:tc>
        <w:tc>
          <w:tcPr>
            <w:tcW w:w="4195" w:type="dxa"/>
          </w:tcPr>
          <w:p w14:paraId="6889A8AE" w14:textId="77777777" w:rsidR="00363610" w:rsidRDefault="00911BA2">
            <w:pPr>
              <w:spacing w:after="0" w:line="240" w:lineRule="auto"/>
            </w:pPr>
            <w:r>
              <w:rPr>
                <w:sz w:val="17"/>
              </w:rPr>
              <w:t>Data-quality issue log</w:t>
            </w:r>
          </w:p>
        </w:tc>
      </w:tr>
      <w:tr w:rsidR="00363610" w14:paraId="5A7605CC" w14:textId="77777777">
        <w:trPr>
          <w:jc w:val="center"/>
        </w:trPr>
        <w:tc>
          <w:tcPr>
            <w:tcW w:w="2948" w:type="dxa"/>
            <w:shd w:val="clear" w:color="auto" w:fill="F2F6FB"/>
          </w:tcPr>
          <w:p w14:paraId="5099D60F" w14:textId="77777777" w:rsidR="00363610" w:rsidRDefault="00911BA2">
            <w:pPr>
              <w:spacing w:after="0" w:line="240" w:lineRule="auto"/>
            </w:pPr>
            <w:r>
              <w:rPr>
                <w:sz w:val="17"/>
              </w:rPr>
              <w:t>IT / data engineering</w:t>
            </w:r>
          </w:p>
        </w:tc>
        <w:tc>
          <w:tcPr>
            <w:tcW w:w="1134" w:type="dxa"/>
            <w:shd w:val="clear" w:color="auto" w:fill="F2F6FB"/>
          </w:tcPr>
          <w:p w14:paraId="38B5F110" w14:textId="77777777" w:rsidR="00363610" w:rsidRDefault="00911BA2">
            <w:pPr>
              <w:spacing w:after="0" w:line="240" w:lineRule="auto"/>
            </w:pPr>
            <w:r>
              <w:rPr>
                <w:sz w:val="17"/>
              </w:rPr>
              <w:t>Medium</w:t>
            </w:r>
          </w:p>
        </w:tc>
        <w:tc>
          <w:tcPr>
            <w:tcW w:w="1134" w:type="dxa"/>
            <w:shd w:val="clear" w:color="auto" w:fill="F2F6FB"/>
          </w:tcPr>
          <w:p w14:paraId="36EDD711" w14:textId="77777777" w:rsidR="00363610" w:rsidRDefault="00911BA2">
            <w:pPr>
              <w:spacing w:after="0" w:line="240" w:lineRule="auto"/>
            </w:pPr>
            <w:r>
              <w:rPr>
                <w:sz w:val="17"/>
              </w:rPr>
              <w:t>Medium</w:t>
            </w:r>
          </w:p>
        </w:tc>
        <w:tc>
          <w:tcPr>
            <w:tcW w:w="4195" w:type="dxa"/>
            <w:shd w:val="clear" w:color="auto" w:fill="F2F6FB"/>
          </w:tcPr>
          <w:p w14:paraId="5D60825D" w14:textId="77777777" w:rsidR="00363610" w:rsidRDefault="00911BA2">
            <w:pPr>
              <w:spacing w:after="0" w:line="240" w:lineRule="auto"/>
            </w:pPr>
            <w:r>
              <w:rPr>
                <w:sz w:val="17"/>
              </w:rPr>
              <w:t>Pipeline hand-over</w:t>
            </w:r>
          </w:p>
        </w:tc>
      </w:tr>
      <w:tr w:rsidR="00363610" w14:paraId="6E293832" w14:textId="77777777">
        <w:trPr>
          <w:jc w:val="center"/>
        </w:trPr>
        <w:tc>
          <w:tcPr>
            <w:tcW w:w="2948" w:type="dxa"/>
          </w:tcPr>
          <w:p w14:paraId="7CC93F0B" w14:textId="77777777" w:rsidR="00363610" w:rsidRDefault="00911BA2">
            <w:pPr>
              <w:spacing w:after="0" w:line="240" w:lineRule="auto"/>
            </w:pPr>
            <w:r>
              <w:rPr>
                <w:sz w:val="17"/>
              </w:rPr>
              <w:t>Data protection officer</w:t>
            </w:r>
          </w:p>
        </w:tc>
        <w:tc>
          <w:tcPr>
            <w:tcW w:w="1134" w:type="dxa"/>
          </w:tcPr>
          <w:p w14:paraId="4F848454" w14:textId="77777777" w:rsidR="00363610" w:rsidRDefault="00911BA2">
            <w:pPr>
              <w:spacing w:after="0" w:line="240" w:lineRule="auto"/>
            </w:pPr>
            <w:r>
              <w:rPr>
                <w:sz w:val="17"/>
              </w:rPr>
              <w:t>High</w:t>
            </w:r>
          </w:p>
        </w:tc>
        <w:tc>
          <w:tcPr>
            <w:tcW w:w="1134" w:type="dxa"/>
          </w:tcPr>
          <w:p w14:paraId="29D563C2" w14:textId="77777777" w:rsidR="00363610" w:rsidRDefault="00911BA2">
            <w:pPr>
              <w:spacing w:after="0" w:line="240" w:lineRule="auto"/>
            </w:pPr>
            <w:r>
              <w:rPr>
                <w:sz w:val="17"/>
              </w:rPr>
              <w:t>Medium</w:t>
            </w:r>
          </w:p>
        </w:tc>
        <w:tc>
          <w:tcPr>
            <w:tcW w:w="4195" w:type="dxa"/>
          </w:tcPr>
          <w:p w14:paraId="7A60C9C3" w14:textId="77777777" w:rsidR="00363610" w:rsidRDefault="00911BA2">
            <w:pPr>
              <w:spacing w:after="0" w:line="240" w:lineRule="auto"/>
            </w:pPr>
            <w:r>
              <w:rPr>
                <w:sz w:val="17"/>
              </w:rPr>
              <w:t>Approval before any identifiable data is used</w:t>
            </w:r>
          </w:p>
        </w:tc>
      </w:tr>
      <w:tr w:rsidR="00363610" w14:paraId="14593E10" w14:textId="77777777">
        <w:trPr>
          <w:jc w:val="center"/>
        </w:trPr>
        <w:tc>
          <w:tcPr>
            <w:tcW w:w="2948" w:type="dxa"/>
            <w:shd w:val="clear" w:color="auto" w:fill="F2F6FB"/>
          </w:tcPr>
          <w:p w14:paraId="3E5DC7D5" w14:textId="77777777" w:rsidR="00363610" w:rsidRDefault="00911BA2">
            <w:pPr>
              <w:spacing w:after="0" w:line="240" w:lineRule="auto"/>
            </w:pPr>
            <w:r>
              <w:rPr>
                <w:sz w:val="17"/>
              </w:rPr>
              <w:t>Patients and caregivers</w:t>
            </w:r>
          </w:p>
        </w:tc>
        <w:tc>
          <w:tcPr>
            <w:tcW w:w="1134" w:type="dxa"/>
            <w:shd w:val="clear" w:color="auto" w:fill="F2F6FB"/>
          </w:tcPr>
          <w:p w14:paraId="2EC7FEFC" w14:textId="77777777" w:rsidR="00363610" w:rsidRDefault="00911BA2">
            <w:pPr>
              <w:spacing w:after="0" w:line="240" w:lineRule="auto"/>
            </w:pPr>
            <w:r>
              <w:rPr>
                <w:sz w:val="17"/>
              </w:rPr>
              <w:t>Low</w:t>
            </w:r>
          </w:p>
        </w:tc>
        <w:tc>
          <w:tcPr>
            <w:tcW w:w="1134" w:type="dxa"/>
            <w:shd w:val="clear" w:color="auto" w:fill="F2F6FB"/>
          </w:tcPr>
          <w:p w14:paraId="498DE3C3" w14:textId="77777777" w:rsidR="00363610" w:rsidRDefault="00911BA2">
            <w:pPr>
              <w:spacing w:after="0" w:line="240" w:lineRule="auto"/>
            </w:pPr>
            <w:r>
              <w:rPr>
                <w:sz w:val="17"/>
              </w:rPr>
              <w:t>High</w:t>
            </w:r>
          </w:p>
        </w:tc>
        <w:tc>
          <w:tcPr>
            <w:tcW w:w="4195" w:type="dxa"/>
            <w:shd w:val="clear" w:color="auto" w:fill="F2F6FB"/>
          </w:tcPr>
          <w:p w14:paraId="63677DFD" w14:textId="77777777" w:rsidR="00363610" w:rsidRDefault="00911BA2">
            <w:pPr>
              <w:spacing w:after="0" w:line="240" w:lineRule="auto"/>
            </w:pPr>
            <w:r>
              <w:rPr>
                <w:sz w:val="17"/>
              </w:rPr>
              <w:t>Plain-language summary via patient advisory group</w:t>
            </w:r>
          </w:p>
        </w:tc>
      </w:tr>
    </w:tbl>
    <w:p w14:paraId="3EAE958C" w14:textId="77777777" w:rsidR="00363610" w:rsidRDefault="00363610">
      <w:pPr>
        <w:spacing w:after="40"/>
      </w:pPr>
    </w:p>
    <w:p w14:paraId="4AABFC5E" w14:textId="77777777" w:rsidR="00363610" w:rsidRDefault="00911BA2">
      <w:pPr>
        <w:pStyle w:val="Heading2"/>
      </w:pPr>
      <w:bookmarkStart w:id="7" w:name="_Toc243759664"/>
      <w:r>
        <w:t>5.1 Responsibilities (RACI)</w:t>
      </w:r>
      <w:bookmarkEnd w:id="7"/>
    </w:p>
    <w:p w14:paraId="42FD7A30" w14:textId="2F09157A" w:rsidR="00363610" w:rsidRDefault="00911BA2">
      <w:pPr>
        <w:pStyle w:val="Caption"/>
        <w:keepNext/>
      </w:pPr>
      <w:r>
        <w:rPr>
          <w:b/>
        </w:rPr>
        <w:t xml:space="preserve">Table </w:t>
      </w:r>
      <w:r>
        <w:fldChar w:fldCharType="begin"/>
      </w:r>
      <w:r>
        <w:instrText xml:space="preserve"> SEQ Table \* ARABIC </w:instrText>
      </w:r>
      <w:r>
        <w:fldChar w:fldCharType="separate"/>
      </w:r>
      <w:r w:rsidR="007F7EC5">
        <w:rPr>
          <w:noProof/>
        </w:rPr>
        <w:t>6</w:t>
      </w:r>
      <w:r>
        <w:fldChar w:fldCharType="end"/>
      </w:r>
      <w:r>
        <w:t>. RACI matrix (R = responsible, A = accountable, C = consulted, I = informed)</w:t>
      </w:r>
    </w:p>
    <w:tbl>
      <w:tblPr>
        <w:tblStyle w:val="TableGrid"/>
        <w:tblW w:w="0" w:type="auto"/>
        <w:jc w:val="center"/>
        <w:tblBorders>
          <w:top w:val="single" w:sz="4" w:space="0" w:color="C9CED6"/>
          <w:left w:val="single" w:sz="4" w:space="0" w:color="C9CED6"/>
          <w:bottom w:val="single" w:sz="4" w:space="0" w:color="C9CED6"/>
          <w:right w:val="single" w:sz="4" w:space="0" w:color="C9CED6"/>
          <w:insideH w:val="single" w:sz="4" w:space="0" w:color="C9CED6"/>
          <w:insideV w:val="single" w:sz="4" w:space="0" w:color="C9CED6"/>
        </w:tblBorders>
        <w:tblLayout w:type="fixed"/>
        <w:tblLook w:val="04A0" w:firstRow="1" w:lastRow="0" w:firstColumn="1" w:lastColumn="0" w:noHBand="0" w:noVBand="1"/>
      </w:tblPr>
      <w:tblGrid>
        <w:gridCol w:w="2835"/>
        <w:gridCol w:w="1304"/>
        <w:gridCol w:w="1304"/>
        <w:gridCol w:w="1304"/>
        <w:gridCol w:w="907"/>
        <w:gridCol w:w="1757"/>
      </w:tblGrid>
      <w:tr w:rsidR="00363610" w14:paraId="7A4C9FE5" w14:textId="77777777">
        <w:trPr>
          <w:tblHeader/>
          <w:jc w:val="center"/>
        </w:trPr>
        <w:tc>
          <w:tcPr>
            <w:tcW w:w="2835" w:type="dxa"/>
            <w:shd w:val="clear" w:color="auto" w:fill="1C5CAB"/>
          </w:tcPr>
          <w:p w14:paraId="11456DB0" w14:textId="77777777" w:rsidR="00363610" w:rsidRDefault="00911BA2">
            <w:pPr>
              <w:spacing w:after="0" w:line="240" w:lineRule="auto"/>
            </w:pPr>
            <w:r>
              <w:rPr>
                <w:b/>
                <w:color w:val="FFFFFF"/>
                <w:sz w:val="17"/>
              </w:rPr>
              <w:t>Activity</w:t>
            </w:r>
          </w:p>
        </w:tc>
        <w:tc>
          <w:tcPr>
            <w:tcW w:w="1304" w:type="dxa"/>
            <w:shd w:val="clear" w:color="auto" w:fill="1C5CAB"/>
          </w:tcPr>
          <w:p w14:paraId="2F8DC225" w14:textId="77777777" w:rsidR="00363610" w:rsidRDefault="00911BA2">
            <w:pPr>
              <w:spacing w:after="0" w:line="240" w:lineRule="auto"/>
            </w:pPr>
            <w:r>
              <w:rPr>
                <w:b/>
                <w:color w:val="FFFFFF"/>
                <w:sz w:val="17"/>
              </w:rPr>
              <w:t>Analyst (intern)</w:t>
            </w:r>
          </w:p>
        </w:tc>
        <w:tc>
          <w:tcPr>
            <w:tcW w:w="1304" w:type="dxa"/>
            <w:shd w:val="clear" w:color="auto" w:fill="1C5CAB"/>
          </w:tcPr>
          <w:p w14:paraId="6C5DCAAC" w14:textId="77777777" w:rsidR="00363610" w:rsidRDefault="00911BA2">
            <w:pPr>
              <w:spacing w:after="0" w:line="240" w:lineRule="auto"/>
            </w:pPr>
            <w:r>
              <w:rPr>
                <w:b/>
                <w:color w:val="FFFFFF"/>
                <w:sz w:val="17"/>
              </w:rPr>
              <w:t>Supervisor</w:t>
            </w:r>
          </w:p>
        </w:tc>
        <w:tc>
          <w:tcPr>
            <w:tcW w:w="1304" w:type="dxa"/>
            <w:shd w:val="clear" w:color="auto" w:fill="1C5CAB"/>
          </w:tcPr>
          <w:p w14:paraId="65352264" w14:textId="77777777" w:rsidR="00363610" w:rsidRDefault="00911BA2">
            <w:pPr>
              <w:spacing w:after="0" w:line="240" w:lineRule="auto"/>
            </w:pPr>
            <w:r>
              <w:rPr>
                <w:b/>
                <w:color w:val="FFFFFF"/>
                <w:sz w:val="17"/>
              </w:rPr>
              <w:t>Clinical lead</w:t>
            </w:r>
          </w:p>
        </w:tc>
        <w:tc>
          <w:tcPr>
            <w:tcW w:w="907" w:type="dxa"/>
            <w:shd w:val="clear" w:color="auto" w:fill="1C5CAB"/>
          </w:tcPr>
          <w:p w14:paraId="4275448C" w14:textId="77777777" w:rsidR="00363610" w:rsidRDefault="00911BA2">
            <w:pPr>
              <w:spacing w:after="0" w:line="240" w:lineRule="auto"/>
            </w:pPr>
            <w:r>
              <w:rPr>
                <w:b/>
                <w:color w:val="FFFFFF"/>
                <w:sz w:val="17"/>
              </w:rPr>
              <w:t>IT</w:t>
            </w:r>
          </w:p>
        </w:tc>
        <w:tc>
          <w:tcPr>
            <w:tcW w:w="1757" w:type="dxa"/>
            <w:shd w:val="clear" w:color="auto" w:fill="1C5CAB"/>
          </w:tcPr>
          <w:p w14:paraId="27D3901E" w14:textId="77777777" w:rsidR="00363610" w:rsidRDefault="00911BA2">
            <w:pPr>
              <w:spacing w:after="0" w:line="240" w:lineRule="auto"/>
            </w:pPr>
            <w:r>
              <w:rPr>
                <w:b/>
                <w:color w:val="FFFFFF"/>
                <w:sz w:val="17"/>
              </w:rPr>
              <w:t>Data protection officer</w:t>
            </w:r>
          </w:p>
        </w:tc>
      </w:tr>
      <w:tr w:rsidR="00363610" w14:paraId="1492A2FD" w14:textId="77777777">
        <w:trPr>
          <w:jc w:val="center"/>
        </w:trPr>
        <w:tc>
          <w:tcPr>
            <w:tcW w:w="2835" w:type="dxa"/>
          </w:tcPr>
          <w:p w14:paraId="689EFB97" w14:textId="77777777" w:rsidR="00363610" w:rsidRDefault="00911BA2">
            <w:pPr>
              <w:spacing w:after="0" w:line="240" w:lineRule="auto"/>
            </w:pPr>
            <w:r>
              <w:rPr>
                <w:sz w:val="17"/>
              </w:rPr>
              <w:t>Project plan and charter</w:t>
            </w:r>
          </w:p>
        </w:tc>
        <w:tc>
          <w:tcPr>
            <w:tcW w:w="1304" w:type="dxa"/>
          </w:tcPr>
          <w:p w14:paraId="3626C32C" w14:textId="77777777" w:rsidR="00363610" w:rsidRDefault="00911BA2">
            <w:pPr>
              <w:spacing w:after="0" w:line="240" w:lineRule="auto"/>
            </w:pPr>
            <w:r>
              <w:rPr>
                <w:sz w:val="17"/>
              </w:rPr>
              <w:t>R</w:t>
            </w:r>
          </w:p>
        </w:tc>
        <w:tc>
          <w:tcPr>
            <w:tcW w:w="1304" w:type="dxa"/>
          </w:tcPr>
          <w:p w14:paraId="081A375E" w14:textId="77777777" w:rsidR="00363610" w:rsidRDefault="00911BA2">
            <w:pPr>
              <w:spacing w:after="0" w:line="240" w:lineRule="auto"/>
            </w:pPr>
            <w:r>
              <w:rPr>
                <w:sz w:val="17"/>
              </w:rPr>
              <w:t>A</w:t>
            </w:r>
          </w:p>
        </w:tc>
        <w:tc>
          <w:tcPr>
            <w:tcW w:w="1304" w:type="dxa"/>
          </w:tcPr>
          <w:p w14:paraId="70CAD674" w14:textId="77777777" w:rsidR="00363610" w:rsidRDefault="00911BA2">
            <w:pPr>
              <w:spacing w:after="0" w:line="240" w:lineRule="auto"/>
            </w:pPr>
            <w:r>
              <w:rPr>
                <w:sz w:val="17"/>
              </w:rPr>
              <w:t>C</w:t>
            </w:r>
          </w:p>
        </w:tc>
        <w:tc>
          <w:tcPr>
            <w:tcW w:w="907" w:type="dxa"/>
          </w:tcPr>
          <w:p w14:paraId="30922105" w14:textId="77777777" w:rsidR="00363610" w:rsidRDefault="00911BA2">
            <w:pPr>
              <w:spacing w:after="0" w:line="240" w:lineRule="auto"/>
            </w:pPr>
            <w:r>
              <w:rPr>
                <w:sz w:val="17"/>
              </w:rPr>
              <w:t>C</w:t>
            </w:r>
          </w:p>
        </w:tc>
        <w:tc>
          <w:tcPr>
            <w:tcW w:w="1757" w:type="dxa"/>
          </w:tcPr>
          <w:p w14:paraId="71098079" w14:textId="77777777" w:rsidR="00363610" w:rsidRDefault="00911BA2">
            <w:pPr>
              <w:spacing w:after="0" w:line="240" w:lineRule="auto"/>
            </w:pPr>
            <w:r>
              <w:rPr>
                <w:sz w:val="17"/>
              </w:rPr>
              <w:t>I</w:t>
            </w:r>
          </w:p>
        </w:tc>
      </w:tr>
      <w:tr w:rsidR="00363610" w14:paraId="1F5AF01B" w14:textId="77777777">
        <w:trPr>
          <w:jc w:val="center"/>
        </w:trPr>
        <w:tc>
          <w:tcPr>
            <w:tcW w:w="2835" w:type="dxa"/>
            <w:shd w:val="clear" w:color="auto" w:fill="F2F6FB"/>
          </w:tcPr>
          <w:p w14:paraId="58836F4B" w14:textId="77777777" w:rsidR="00363610" w:rsidRDefault="00911BA2">
            <w:pPr>
              <w:spacing w:after="0" w:line="240" w:lineRule="auto"/>
            </w:pPr>
            <w:r>
              <w:rPr>
                <w:sz w:val="17"/>
              </w:rPr>
              <w:t>Data acquisition and QA</w:t>
            </w:r>
          </w:p>
        </w:tc>
        <w:tc>
          <w:tcPr>
            <w:tcW w:w="1304" w:type="dxa"/>
            <w:shd w:val="clear" w:color="auto" w:fill="F2F6FB"/>
          </w:tcPr>
          <w:p w14:paraId="4551709B" w14:textId="77777777" w:rsidR="00363610" w:rsidRDefault="00911BA2">
            <w:pPr>
              <w:spacing w:after="0" w:line="240" w:lineRule="auto"/>
            </w:pPr>
            <w:r>
              <w:rPr>
                <w:sz w:val="17"/>
              </w:rPr>
              <w:t>R</w:t>
            </w:r>
          </w:p>
        </w:tc>
        <w:tc>
          <w:tcPr>
            <w:tcW w:w="1304" w:type="dxa"/>
            <w:shd w:val="clear" w:color="auto" w:fill="F2F6FB"/>
          </w:tcPr>
          <w:p w14:paraId="6059B469" w14:textId="77777777" w:rsidR="00363610" w:rsidRDefault="00911BA2">
            <w:pPr>
              <w:spacing w:after="0" w:line="240" w:lineRule="auto"/>
            </w:pPr>
            <w:r>
              <w:rPr>
                <w:sz w:val="17"/>
              </w:rPr>
              <w:t>A</w:t>
            </w:r>
          </w:p>
        </w:tc>
        <w:tc>
          <w:tcPr>
            <w:tcW w:w="1304" w:type="dxa"/>
            <w:shd w:val="clear" w:color="auto" w:fill="F2F6FB"/>
          </w:tcPr>
          <w:p w14:paraId="6C6B12A2" w14:textId="77777777" w:rsidR="00363610" w:rsidRDefault="00911BA2">
            <w:pPr>
              <w:spacing w:after="0" w:line="240" w:lineRule="auto"/>
            </w:pPr>
            <w:r>
              <w:rPr>
                <w:sz w:val="17"/>
              </w:rPr>
              <w:t>I</w:t>
            </w:r>
          </w:p>
        </w:tc>
        <w:tc>
          <w:tcPr>
            <w:tcW w:w="907" w:type="dxa"/>
            <w:shd w:val="clear" w:color="auto" w:fill="F2F6FB"/>
          </w:tcPr>
          <w:p w14:paraId="62B6BFAB" w14:textId="77777777" w:rsidR="00363610" w:rsidRDefault="00911BA2">
            <w:pPr>
              <w:spacing w:after="0" w:line="240" w:lineRule="auto"/>
            </w:pPr>
            <w:r>
              <w:rPr>
                <w:sz w:val="17"/>
              </w:rPr>
              <w:t>C</w:t>
            </w:r>
          </w:p>
        </w:tc>
        <w:tc>
          <w:tcPr>
            <w:tcW w:w="1757" w:type="dxa"/>
            <w:shd w:val="clear" w:color="auto" w:fill="F2F6FB"/>
          </w:tcPr>
          <w:p w14:paraId="17E3F5D7" w14:textId="77777777" w:rsidR="00363610" w:rsidRDefault="00911BA2">
            <w:pPr>
              <w:spacing w:after="0" w:line="240" w:lineRule="auto"/>
            </w:pPr>
            <w:r>
              <w:rPr>
                <w:sz w:val="17"/>
              </w:rPr>
              <w:t>C</w:t>
            </w:r>
          </w:p>
        </w:tc>
      </w:tr>
      <w:tr w:rsidR="00363610" w14:paraId="6AC85003" w14:textId="77777777">
        <w:trPr>
          <w:jc w:val="center"/>
        </w:trPr>
        <w:tc>
          <w:tcPr>
            <w:tcW w:w="2835" w:type="dxa"/>
          </w:tcPr>
          <w:p w14:paraId="7EB9FBB8" w14:textId="77777777" w:rsidR="00363610" w:rsidRDefault="00911BA2">
            <w:pPr>
              <w:spacing w:after="0" w:line="240" w:lineRule="auto"/>
            </w:pPr>
            <w:r>
              <w:rPr>
                <w:sz w:val="17"/>
              </w:rPr>
              <w:t>Statistical analysis</w:t>
            </w:r>
          </w:p>
        </w:tc>
        <w:tc>
          <w:tcPr>
            <w:tcW w:w="1304" w:type="dxa"/>
          </w:tcPr>
          <w:p w14:paraId="3FFABFB9" w14:textId="77777777" w:rsidR="00363610" w:rsidRDefault="00911BA2">
            <w:pPr>
              <w:spacing w:after="0" w:line="240" w:lineRule="auto"/>
            </w:pPr>
            <w:r>
              <w:rPr>
                <w:sz w:val="17"/>
              </w:rPr>
              <w:t>R</w:t>
            </w:r>
          </w:p>
        </w:tc>
        <w:tc>
          <w:tcPr>
            <w:tcW w:w="1304" w:type="dxa"/>
          </w:tcPr>
          <w:p w14:paraId="1199FC0B" w14:textId="77777777" w:rsidR="00363610" w:rsidRDefault="00911BA2">
            <w:pPr>
              <w:spacing w:after="0" w:line="240" w:lineRule="auto"/>
            </w:pPr>
            <w:r>
              <w:rPr>
                <w:sz w:val="17"/>
              </w:rPr>
              <w:t>A</w:t>
            </w:r>
          </w:p>
        </w:tc>
        <w:tc>
          <w:tcPr>
            <w:tcW w:w="1304" w:type="dxa"/>
          </w:tcPr>
          <w:p w14:paraId="5B66F1AF" w14:textId="77777777" w:rsidR="00363610" w:rsidRDefault="00911BA2">
            <w:pPr>
              <w:spacing w:after="0" w:line="240" w:lineRule="auto"/>
            </w:pPr>
            <w:r>
              <w:rPr>
                <w:sz w:val="17"/>
              </w:rPr>
              <w:t>C</w:t>
            </w:r>
          </w:p>
        </w:tc>
        <w:tc>
          <w:tcPr>
            <w:tcW w:w="907" w:type="dxa"/>
          </w:tcPr>
          <w:p w14:paraId="1752AF8D" w14:textId="77777777" w:rsidR="00363610" w:rsidRDefault="00911BA2">
            <w:pPr>
              <w:spacing w:after="0" w:line="240" w:lineRule="auto"/>
            </w:pPr>
            <w:r>
              <w:rPr>
                <w:sz w:val="17"/>
              </w:rPr>
              <w:t>I</w:t>
            </w:r>
          </w:p>
        </w:tc>
        <w:tc>
          <w:tcPr>
            <w:tcW w:w="1757" w:type="dxa"/>
          </w:tcPr>
          <w:p w14:paraId="5A257A0E" w14:textId="77777777" w:rsidR="00363610" w:rsidRDefault="00911BA2">
            <w:pPr>
              <w:spacing w:after="0" w:line="240" w:lineRule="auto"/>
            </w:pPr>
            <w:r>
              <w:rPr>
                <w:sz w:val="17"/>
              </w:rPr>
              <w:t>I</w:t>
            </w:r>
          </w:p>
        </w:tc>
      </w:tr>
      <w:tr w:rsidR="00363610" w14:paraId="4AFF7647" w14:textId="77777777">
        <w:trPr>
          <w:jc w:val="center"/>
        </w:trPr>
        <w:tc>
          <w:tcPr>
            <w:tcW w:w="2835" w:type="dxa"/>
            <w:shd w:val="clear" w:color="auto" w:fill="F2F6FB"/>
          </w:tcPr>
          <w:p w14:paraId="21B276A2" w14:textId="77777777" w:rsidR="00363610" w:rsidRDefault="00911BA2">
            <w:pPr>
              <w:spacing w:after="0" w:line="240" w:lineRule="auto"/>
            </w:pPr>
            <w:r>
              <w:rPr>
                <w:sz w:val="17"/>
              </w:rPr>
              <w:t>Predictive model</w:t>
            </w:r>
          </w:p>
        </w:tc>
        <w:tc>
          <w:tcPr>
            <w:tcW w:w="1304" w:type="dxa"/>
            <w:shd w:val="clear" w:color="auto" w:fill="F2F6FB"/>
          </w:tcPr>
          <w:p w14:paraId="567DDBEC" w14:textId="77777777" w:rsidR="00363610" w:rsidRDefault="00911BA2">
            <w:pPr>
              <w:spacing w:after="0" w:line="240" w:lineRule="auto"/>
            </w:pPr>
            <w:r>
              <w:rPr>
                <w:sz w:val="17"/>
              </w:rPr>
              <w:t>R</w:t>
            </w:r>
          </w:p>
        </w:tc>
        <w:tc>
          <w:tcPr>
            <w:tcW w:w="1304" w:type="dxa"/>
            <w:shd w:val="clear" w:color="auto" w:fill="F2F6FB"/>
          </w:tcPr>
          <w:p w14:paraId="356AD9FB" w14:textId="77777777" w:rsidR="00363610" w:rsidRDefault="00911BA2">
            <w:pPr>
              <w:spacing w:after="0" w:line="240" w:lineRule="auto"/>
            </w:pPr>
            <w:r>
              <w:rPr>
                <w:sz w:val="17"/>
              </w:rPr>
              <w:t>A</w:t>
            </w:r>
          </w:p>
        </w:tc>
        <w:tc>
          <w:tcPr>
            <w:tcW w:w="1304" w:type="dxa"/>
            <w:shd w:val="clear" w:color="auto" w:fill="F2F6FB"/>
          </w:tcPr>
          <w:p w14:paraId="5F394594" w14:textId="77777777" w:rsidR="00363610" w:rsidRDefault="00911BA2">
            <w:pPr>
              <w:spacing w:after="0" w:line="240" w:lineRule="auto"/>
            </w:pPr>
            <w:r>
              <w:rPr>
                <w:sz w:val="17"/>
              </w:rPr>
              <w:t>C</w:t>
            </w:r>
          </w:p>
        </w:tc>
        <w:tc>
          <w:tcPr>
            <w:tcW w:w="907" w:type="dxa"/>
            <w:shd w:val="clear" w:color="auto" w:fill="F2F6FB"/>
          </w:tcPr>
          <w:p w14:paraId="332F1EFA" w14:textId="77777777" w:rsidR="00363610" w:rsidRDefault="00911BA2">
            <w:pPr>
              <w:spacing w:after="0" w:line="240" w:lineRule="auto"/>
            </w:pPr>
            <w:r>
              <w:rPr>
                <w:sz w:val="17"/>
              </w:rPr>
              <w:t>C</w:t>
            </w:r>
          </w:p>
        </w:tc>
        <w:tc>
          <w:tcPr>
            <w:tcW w:w="1757" w:type="dxa"/>
            <w:shd w:val="clear" w:color="auto" w:fill="F2F6FB"/>
          </w:tcPr>
          <w:p w14:paraId="31C418FD" w14:textId="77777777" w:rsidR="00363610" w:rsidRDefault="00911BA2">
            <w:pPr>
              <w:spacing w:after="0" w:line="240" w:lineRule="auto"/>
            </w:pPr>
            <w:r>
              <w:rPr>
                <w:sz w:val="17"/>
              </w:rPr>
              <w:t>C</w:t>
            </w:r>
          </w:p>
        </w:tc>
      </w:tr>
      <w:tr w:rsidR="00363610" w14:paraId="022FFEDE" w14:textId="77777777">
        <w:trPr>
          <w:jc w:val="center"/>
        </w:trPr>
        <w:tc>
          <w:tcPr>
            <w:tcW w:w="2835" w:type="dxa"/>
          </w:tcPr>
          <w:p w14:paraId="45696FDD" w14:textId="77777777" w:rsidR="00363610" w:rsidRDefault="00911BA2">
            <w:pPr>
              <w:spacing w:after="0" w:line="240" w:lineRule="auto"/>
            </w:pPr>
            <w:r>
              <w:rPr>
                <w:sz w:val="17"/>
              </w:rPr>
              <w:t>Dashboard and visualisation</w:t>
            </w:r>
          </w:p>
        </w:tc>
        <w:tc>
          <w:tcPr>
            <w:tcW w:w="1304" w:type="dxa"/>
          </w:tcPr>
          <w:p w14:paraId="78F5449A" w14:textId="77777777" w:rsidR="00363610" w:rsidRDefault="00911BA2">
            <w:pPr>
              <w:spacing w:after="0" w:line="240" w:lineRule="auto"/>
            </w:pPr>
            <w:r>
              <w:rPr>
                <w:sz w:val="17"/>
              </w:rPr>
              <w:t>R</w:t>
            </w:r>
          </w:p>
        </w:tc>
        <w:tc>
          <w:tcPr>
            <w:tcW w:w="1304" w:type="dxa"/>
          </w:tcPr>
          <w:p w14:paraId="7455C78C" w14:textId="77777777" w:rsidR="00363610" w:rsidRDefault="00911BA2">
            <w:pPr>
              <w:spacing w:after="0" w:line="240" w:lineRule="auto"/>
            </w:pPr>
            <w:r>
              <w:rPr>
                <w:sz w:val="17"/>
              </w:rPr>
              <w:t>A</w:t>
            </w:r>
          </w:p>
        </w:tc>
        <w:tc>
          <w:tcPr>
            <w:tcW w:w="1304" w:type="dxa"/>
          </w:tcPr>
          <w:p w14:paraId="19D52C97" w14:textId="77777777" w:rsidR="00363610" w:rsidRDefault="00911BA2">
            <w:pPr>
              <w:spacing w:after="0" w:line="240" w:lineRule="auto"/>
            </w:pPr>
            <w:r>
              <w:rPr>
                <w:sz w:val="17"/>
              </w:rPr>
              <w:t>C</w:t>
            </w:r>
          </w:p>
        </w:tc>
        <w:tc>
          <w:tcPr>
            <w:tcW w:w="907" w:type="dxa"/>
          </w:tcPr>
          <w:p w14:paraId="221C5188" w14:textId="77777777" w:rsidR="00363610" w:rsidRDefault="00911BA2">
            <w:pPr>
              <w:spacing w:after="0" w:line="240" w:lineRule="auto"/>
            </w:pPr>
            <w:r>
              <w:rPr>
                <w:sz w:val="17"/>
              </w:rPr>
              <w:t>I</w:t>
            </w:r>
          </w:p>
        </w:tc>
        <w:tc>
          <w:tcPr>
            <w:tcW w:w="1757" w:type="dxa"/>
          </w:tcPr>
          <w:p w14:paraId="33709C7C" w14:textId="77777777" w:rsidR="00363610" w:rsidRDefault="00911BA2">
            <w:pPr>
              <w:spacing w:after="0" w:line="240" w:lineRule="auto"/>
            </w:pPr>
            <w:r>
              <w:rPr>
                <w:sz w:val="17"/>
              </w:rPr>
              <w:t>I</w:t>
            </w:r>
          </w:p>
        </w:tc>
      </w:tr>
      <w:tr w:rsidR="00363610" w14:paraId="162C152B" w14:textId="77777777">
        <w:trPr>
          <w:jc w:val="center"/>
        </w:trPr>
        <w:tc>
          <w:tcPr>
            <w:tcW w:w="2835" w:type="dxa"/>
            <w:shd w:val="clear" w:color="auto" w:fill="F2F6FB"/>
          </w:tcPr>
          <w:p w14:paraId="06513882" w14:textId="77777777" w:rsidR="00363610" w:rsidRDefault="00911BA2">
            <w:pPr>
              <w:spacing w:after="0" w:line="240" w:lineRule="auto"/>
            </w:pPr>
            <w:r>
              <w:rPr>
                <w:sz w:val="17"/>
              </w:rPr>
              <w:t>Recommendations</w:t>
            </w:r>
          </w:p>
        </w:tc>
        <w:tc>
          <w:tcPr>
            <w:tcW w:w="1304" w:type="dxa"/>
            <w:shd w:val="clear" w:color="auto" w:fill="F2F6FB"/>
          </w:tcPr>
          <w:p w14:paraId="74F18CFF" w14:textId="77777777" w:rsidR="00363610" w:rsidRDefault="00911BA2">
            <w:pPr>
              <w:spacing w:after="0" w:line="240" w:lineRule="auto"/>
            </w:pPr>
            <w:r>
              <w:rPr>
                <w:sz w:val="17"/>
              </w:rPr>
              <w:t>R</w:t>
            </w:r>
          </w:p>
        </w:tc>
        <w:tc>
          <w:tcPr>
            <w:tcW w:w="1304" w:type="dxa"/>
            <w:shd w:val="clear" w:color="auto" w:fill="F2F6FB"/>
          </w:tcPr>
          <w:p w14:paraId="71BB0531" w14:textId="77777777" w:rsidR="00363610" w:rsidRDefault="00911BA2">
            <w:pPr>
              <w:spacing w:after="0" w:line="240" w:lineRule="auto"/>
            </w:pPr>
            <w:r>
              <w:rPr>
                <w:sz w:val="17"/>
              </w:rPr>
              <w:t>C</w:t>
            </w:r>
          </w:p>
        </w:tc>
        <w:tc>
          <w:tcPr>
            <w:tcW w:w="1304" w:type="dxa"/>
            <w:shd w:val="clear" w:color="auto" w:fill="F2F6FB"/>
          </w:tcPr>
          <w:p w14:paraId="2EC30F61" w14:textId="77777777" w:rsidR="00363610" w:rsidRDefault="00911BA2">
            <w:pPr>
              <w:spacing w:after="0" w:line="240" w:lineRule="auto"/>
            </w:pPr>
            <w:r>
              <w:rPr>
                <w:sz w:val="17"/>
              </w:rPr>
              <w:t>A</w:t>
            </w:r>
          </w:p>
        </w:tc>
        <w:tc>
          <w:tcPr>
            <w:tcW w:w="907" w:type="dxa"/>
            <w:shd w:val="clear" w:color="auto" w:fill="F2F6FB"/>
          </w:tcPr>
          <w:p w14:paraId="0C31C958" w14:textId="77777777" w:rsidR="00363610" w:rsidRDefault="00911BA2">
            <w:pPr>
              <w:spacing w:after="0" w:line="240" w:lineRule="auto"/>
            </w:pPr>
            <w:r>
              <w:rPr>
                <w:sz w:val="17"/>
              </w:rPr>
              <w:t>I</w:t>
            </w:r>
          </w:p>
        </w:tc>
        <w:tc>
          <w:tcPr>
            <w:tcW w:w="1757" w:type="dxa"/>
            <w:shd w:val="clear" w:color="auto" w:fill="F2F6FB"/>
          </w:tcPr>
          <w:p w14:paraId="6D05E4EC" w14:textId="77777777" w:rsidR="00363610" w:rsidRDefault="00911BA2">
            <w:pPr>
              <w:spacing w:after="0" w:line="240" w:lineRule="auto"/>
            </w:pPr>
            <w:r>
              <w:rPr>
                <w:sz w:val="17"/>
              </w:rPr>
              <w:t>I</w:t>
            </w:r>
          </w:p>
        </w:tc>
      </w:tr>
      <w:tr w:rsidR="00363610" w14:paraId="1A8AB3C7" w14:textId="77777777">
        <w:trPr>
          <w:jc w:val="center"/>
        </w:trPr>
        <w:tc>
          <w:tcPr>
            <w:tcW w:w="2835" w:type="dxa"/>
          </w:tcPr>
          <w:p w14:paraId="3434C799" w14:textId="77777777" w:rsidR="00363610" w:rsidRDefault="00911BA2">
            <w:pPr>
              <w:spacing w:after="0" w:line="240" w:lineRule="auto"/>
            </w:pPr>
            <w:r>
              <w:rPr>
                <w:sz w:val="17"/>
              </w:rPr>
              <w:t>Privacy and ethics review</w:t>
            </w:r>
          </w:p>
        </w:tc>
        <w:tc>
          <w:tcPr>
            <w:tcW w:w="1304" w:type="dxa"/>
          </w:tcPr>
          <w:p w14:paraId="67D9FC2A" w14:textId="77777777" w:rsidR="00363610" w:rsidRDefault="00911BA2">
            <w:pPr>
              <w:spacing w:after="0" w:line="240" w:lineRule="auto"/>
            </w:pPr>
            <w:r>
              <w:rPr>
                <w:sz w:val="17"/>
              </w:rPr>
              <w:t>C</w:t>
            </w:r>
          </w:p>
        </w:tc>
        <w:tc>
          <w:tcPr>
            <w:tcW w:w="1304" w:type="dxa"/>
          </w:tcPr>
          <w:p w14:paraId="30ABD151" w14:textId="77777777" w:rsidR="00363610" w:rsidRDefault="00911BA2">
            <w:pPr>
              <w:spacing w:after="0" w:line="240" w:lineRule="auto"/>
            </w:pPr>
            <w:r>
              <w:rPr>
                <w:sz w:val="17"/>
              </w:rPr>
              <w:t>R</w:t>
            </w:r>
          </w:p>
        </w:tc>
        <w:tc>
          <w:tcPr>
            <w:tcW w:w="1304" w:type="dxa"/>
          </w:tcPr>
          <w:p w14:paraId="4A89E625" w14:textId="77777777" w:rsidR="00363610" w:rsidRDefault="00911BA2">
            <w:pPr>
              <w:spacing w:after="0" w:line="240" w:lineRule="auto"/>
            </w:pPr>
            <w:r>
              <w:rPr>
                <w:sz w:val="17"/>
              </w:rPr>
              <w:t>I</w:t>
            </w:r>
          </w:p>
        </w:tc>
        <w:tc>
          <w:tcPr>
            <w:tcW w:w="907" w:type="dxa"/>
          </w:tcPr>
          <w:p w14:paraId="274EEB7D" w14:textId="77777777" w:rsidR="00363610" w:rsidRDefault="00911BA2">
            <w:pPr>
              <w:spacing w:after="0" w:line="240" w:lineRule="auto"/>
            </w:pPr>
            <w:r>
              <w:rPr>
                <w:sz w:val="17"/>
              </w:rPr>
              <w:t>I</w:t>
            </w:r>
          </w:p>
        </w:tc>
        <w:tc>
          <w:tcPr>
            <w:tcW w:w="1757" w:type="dxa"/>
          </w:tcPr>
          <w:p w14:paraId="19ACF048" w14:textId="77777777" w:rsidR="00363610" w:rsidRDefault="00911BA2">
            <w:pPr>
              <w:spacing w:after="0" w:line="240" w:lineRule="auto"/>
            </w:pPr>
            <w:r>
              <w:rPr>
                <w:sz w:val="17"/>
              </w:rPr>
              <w:t>A</w:t>
            </w:r>
          </w:p>
        </w:tc>
      </w:tr>
    </w:tbl>
    <w:p w14:paraId="561FA6EB" w14:textId="77777777" w:rsidR="00363610" w:rsidRDefault="00363610">
      <w:pPr>
        <w:spacing w:after="40"/>
      </w:pPr>
    </w:p>
    <w:p w14:paraId="1753661B" w14:textId="77777777" w:rsidR="00363610" w:rsidRDefault="00911BA2">
      <w:pPr>
        <w:pStyle w:val="Heading2"/>
      </w:pPr>
      <w:bookmarkStart w:id="8" w:name="_Toc243759665"/>
      <w:r>
        <w:t>5.2 Governance procedures</w:t>
      </w:r>
      <w:bookmarkEnd w:id="8"/>
    </w:p>
    <w:p w14:paraId="7580E063" w14:textId="77777777" w:rsidR="00363610" w:rsidRDefault="00911BA2">
      <w:pPr>
        <w:pStyle w:val="ListBullet"/>
      </w:pPr>
      <w:r>
        <w:t>Weekly milestone review against acceptance criteria; decisions recorded in a change log.</w:t>
      </w:r>
    </w:p>
    <w:p w14:paraId="6C2D3A36" w14:textId="77777777" w:rsidR="00363610" w:rsidRDefault="00911BA2">
      <w:pPr>
        <w:pStyle w:val="ListBullet"/>
      </w:pPr>
      <w:r>
        <w:t>Analytical peer review: a second analyst re-runs the pipeline and checks key numbers.</w:t>
      </w:r>
    </w:p>
    <w:p w14:paraId="1E1F1A63" w14:textId="77777777" w:rsidR="00363610" w:rsidRDefault="00911BA2">
      <w:pPr>
        <w:pStyle w:val="ListBullet"/>
      </w:pPr>
      <w:r>
        <w:t>Clinical review of variable definitions (diagnosis grouping, discharge grouping).</w:t>
      </w:r>
    </w:p>
    <w:p w14:paraId="2A4409AE" w14:textId="77777777" w:rsidR="00363610" w:rsidRDefault="00911BA2">
      <w:pPr>
        <w:pStyle w:val="ListBullet"/>
      </w:pPr>
      <w:r>
        <w:t>Privacy checkpoint before any non-public data is used (data-protection impact assessment).</w:t>
      </w:r>
    </w:p>
    <w:p w14:paraId="0F341727" w14:textId="77777777" w:rsidR="00363610" w:rsidRDefault="00911BA2">
      <w:pPr>
        <w:pStyle w:val="ListBullet"/>
      </w:pPr>
      <w:r>
        <w:t>Model governance: no clinical use without validation, an accountable owner and monitoring.</w:t>
      </w:r>
    </w:p>
    <w:p w14:paraId="5C68FCD2" w14:textId="77777777" w:rsidR="00363610" w:rsidRDefault="00911BA2">
      <w:r>
        <w:br w:type="page"/>
      </w:r>
    </w:p>
    <w:p w14:paraId="42B7F355" w14:textId="77777777" w:rsidR="00363610" w:rsidRDefault="00911BA2">
      <w:pPr>
        <w:pStyle w:val="Heading1"/>
      </w:pPr>
      <w:bookmarkStart w:id="9" w:name="_Toc243759666"/>
      <w:r>
        <w:lastRenderedPageBreak/>
        <w:t>6. Data Strategy</w:t>
      </w:r>
      <w:bookmarkEnd w:id="9"/>
    </w:p>
    <w:p w14:paraId="25FEE510" w14:textId="77777777" w:rsidR="00363610" w:rsidRDefault="00911BA2">
      <w:pPr>
        <w:jc w:val="both"/>
      </w:pPr>
      <w:r>
        <w:t>The data strategy prioritises sources that are accessible, licensed for reuse, well documented and contain a patient-level readmission outcome. Candidate sources are scored against nine criteria (detailed in the Week 2 plan). The selected source is the UCI Diabetes 130-US Hospitals dataset: 101,766 inpatient encounters of patients with diabetes (1999–2008), licensed CC BY 4.0, with a documented readmission outcome (Clore et al., 2014; Strack et al., 2014). Alternatives held in reserve are the CMS Hospital R</w:t>
      </w:r>
      <w:r>
        <w:t>eadmissions Reduction Program data (hospital-level) and, for longer projects, credentialed databases such as MIMIC-IV.</w:t>
      </w:r>
    </w:p>
    <w:p w14:paraId="3EA660D8" w14:textId="77777777" w:rsidR="00363610" w:rsidRDefault="00911BA2">
      <w:r>
        <w:br w:type="page"/>
      </w:r>
    </w:p>
    <w:p w14:paraId="0FDE03A1" w14:textId="77777777" w:rsidR="00363610" w:rsidRDefault="00911BA2">
      <w:pPr>
        <w:pStyle w:val="Heading1"/>
      </w:pPr>
      <w:bookmarkStart w:id="10" w:name="_Toc243759667"/>
      <w:r>
        <w:lastRenderedPageBreak/>
        <w:t>7. Step-by-Step Analytical Strategy</w:t>
      </w:r>
      <w:bookmarkEnd w:id="10"/>
    </w:p>
    <w:p w14:paraId="533E0410" w14:textId="77777777" w:rsidR="00363610" w:rsidRDefault="00911BA2">
      <w:pPr>
        <w:pStyle w:val="Heading2"/>
      </w:pPr>
      <w:bookmarkStart w:id="11" w:name="_Toc243759668"/>
      <w:r>
        <w:t>7.1 Data acquisition</w:t>
      </w:r>
      <w:bookmarkEnd w:id="11"/>
    </w:p>
    <w:p w14:paraId="0D2ECC15" w14:textId="77777777" w:rsidR="00363610" w:rsidRDefault="00911BA2">
      <w:pPr>
        <w:pStyle w:val="ListBullet"/>
      </w:pPr>
      <w:r>
        <w:t>Confirm access and licence; record source URL, DOI and access date.</w:t>
      </w:r>
    </w:p>
    <w:p w14:paraId="5757F52E" w14:textId="77777777" w:rsidR="00363610" w:rsidRDefault="00911BA2">
      <w:pPr>
        <w:pStyle w:val="ListBullet"/>
      </w:pPr>
      <w:r>
        <w:t>Download programmatically; store the untouched original and its SHA-256 checksum.</w:t>
      </w:r>
    </w:p>
    <w:p w14:paraId="6465BE59" w14:textId="77777777" w:rsidR="00363610" w:rsidRDefault="00911BA2">
      <w:pPr>
        <w:pStyle w:val="ListBullet"/>
      </w:pPr>
      <w:r>
        <w:t>Extract only expected files; never edit raw data.</w:t>
      </w:r>
    </w:p>
    <w:p w14:paraId="2E4457F7" w14:textId="77777777" w:rsidR="00363610" w:rsidRDefault="00911BA2">
      <w:r>
        <w:rPr>
          <w:b/>
        </w:rPr>
        <w:t xml:space="preserve">Output: </w:t>
      </w:r>
      <w:r>
        <w:t xml:space="preserve">Raw data + provenance file. </w:t>
      </w:r>
    </w:p>
    <w:p w14:paraId="0EEF6D55" w14:textId="77777777" w:rsidR="00363610" w:rsidRDefault="00911BA2">
      <w:r>
        <w:rPr>
          <w:b/>
        </w:rPr>
        <w:t xml:space="preserve">Acceptance criterion: </w:t>
      </w:r>
      <w:r>
        <w:t>Checksum recorded; licence permits use.</w:t>
      </w:r>
    </w:p>
    <w:p w14:paraId="12421E1D" w14:textId="77777777" w:rsidR="00363610" w:rsidRDefault="00911BA2">
      <w:pPr>
        <w:pStyle w:val="Heading2"/>
      </w:pPr>
      <w:bookmarkStart w:id="12" w:name="_Toc243759669"/>
      <w:r>
        <w:t>7.2 Data profiling and cleaning</w:t>
      </w:r>
      <w:bookmarkEnd w:id="12"/>
    </w:p>
    <w:p w14:paraId="0D89F5E9" w14:textId="77777777" w:rsidR="00363610" w:rsidRDefault="00911BA2">
      <w:pPr>
        <w:pStyle w:val="ListBullet"/>
      </w:pPr>
      <w:r>
        <w:t>Profile types, missingness, duplicates, invalid codes and outliers.</w:t>
      </w:r>
    </w:p>
    <w:p w14:paraId="00ABA80A" w14:textId="77777777" w:rsidR="00363610" w:rsidRDefault="00911BA2">
      <w:pPr>
        <w:pStyle w:val="ListBullet"/>
      </w:pPr>
      <w:r>
        <w:t>Apply validation rules (ranges, domains, cross-field logic, uniqueness).</w:t>
      </w:r>
    </w:p>
    <w:p w14:paraId="545A4A8B" w14:textId="77777777" w:rsidR="00363610" w:rsidRDefault="00911BA2">
      <w:pPr>
        <w:pStyle w:val="ListBullet"/>
      </w:pPr>
      <w:r>
        <w:t>Clean with documented, justified rules; log every transformation.</w:t>
      </w:r>
    </w:p>
    <w:p w14:paraId="26EA9835" w14:textId="77777777" w:rsidR="00363610" w:rsidRDefault="00911BA2">
      <w:pPr>
        <w:pStyle w:val="ListBullet"/>
      </w:pPr>
      <w:r>
        <w:t>Define the analysis cohort (one row per patient; exclude deaths and hospice).</w:t>
      </w:r>
    </w:p>
    <w:p w14:paraId="10DDE2CD" w14:textId="77777777" w:rsidR="00363610" w:rsidRDefault="00911BA2">
      <w:r>
        <w:rPr>
          <w:b/>
        </w:rPr>
        <w:t xml:space="preserve">Output: </w:t>
      </w:r>
      <w:r>
        <w:t xml:space="preserve">Clean dataset, data dictionary, QA report. </w:t>
      </w:r>
    </w:p>
    <w:p w14:paraId="2B529922" w14:textId="77777777" w:rsidR="00363610" w:rsidRDefault="00911BA2">
      <w:r>
        <w:rPr>
          <w:b/>
        </w:rPr>
        <w:t xml:space="preserve">Acceptance criterion: </w:t>
      </w:r>
      <w:r>
        <w:t>All rules pass; issue log complete.</w:t>
      </w:r>
    </w:p>
    <w:p w14:paraId="1AC96BD8" w14:textId="77777777" w:rsidR="00363610" w:rsidRDefault="00911BA2">
      <w:pPr>
        <w:pStyle w:val="Heading2"/>
      </w:pPr>
      <w:bookmarkStart w:id="13" w:name="_Toc243759670"/>
      <w:r>
        <w:t>7.3 Exploratory analysis</w:t>
      </w:r>
      <w:bookmarkEnd w:id="13"/>
    </w:p>
    <w:p w14:paraId="3C3B03AD" w14:textId="77777777" w:rsidR="00363610" w:rsidRDefault="00911BA2">
      <w:pPr>
        <w:pStyle w:val="ListBullet"/>
      </w:pPr>
      <w:r>
        <w:t>Describe distributions and group differences.</w:t>
      </w:r>
    </w:p>
    <w:p w14:paraId="3F08E541" w14:textId="77777777" w:rsidR="00363610" w:rsidRDefault="00911BA2">
      <w:pPr>
        <w:pStyle w:val="ListBullet"/>
      </w:pPr>
      <w:r>
        <w:t>Compute KPIs with 95% Wilson confidence intervals.</w:t>
      </w:r>
    </w:p>
    <w:p w14:paraId="534FCD8C" w14:textId="77777777" w:rsidR="00363610" w:rsidRDefault="00911BA2">
      <w:pPr>
        <w:pStyle w:val="ListBullet"/>
      </w:pPr>
      <w:r>
        <w:t>Produce publication-quality figures with interpretations.</w:t>
      </w:r>
    </w:p>
    <w:p w14:paraId="378D5305" w14:textId="77777777" w:rsidR="00363610" w:rsidRDefault="00911BA2">
      <w:r>
        <w:rPr>
          <w:b/>
        </w:rPr>
        <w:t xml:space="preserve">Output: </w:t>
      </w:r>
      <w:r>
        <w:t xml:space="preserve">Figure set and descriptive tables. </w:t>
      </w:r>
    </w:p>
    <w:p w14:paraId="43B6B484" w14:textId="77777777" w:rsidR="00363610" w:rsidRDefault="00911BA2">
      <w:r>
        <w:rPr>
          <w:b/>
        </w:rPr>
        <w:t xml:space="preserve">Acceptance criterion: </w:t>
      </w:r>
      <w:r>
        <w:t>Every chart titled, labelled and interpreted.</w:t>
      </w:r>
    </w:p>
    <w:p w14:paraId="533813A7" w14:textId="77777777" w:rsidR="00363610" w:rsidRDefault="00911BA2">
      <w:pPr>
        <w:pStyle w:val="Heading2"/>
      </w:pPr>
      <w:bookmarkStart w:id="14" w:name="_Toc243759671"/>
      <w:r>
        <w:t>7.4 Statistical analysis</w:t>
      </w:r>
      <w:bookmarkEnd w:id="14"/>
    </w:p>
    <w:p w14:paraId="2956D67F" w14:textId="77777777" w:rsidR="00363610" w:rsidRDefault="00911BA2">
      <w:pPr>
        <w:pStyle w:val="ListBullet"/>
      </w:pPr>
      <w:r>
        <w:t>Chi-square, Mann–Whitney and Kruskal–Wallis tests with effect sizes.</w:t>
      </w:r>
    </w:p>
    <w:p w14:paraId="036F7E0A" w14:textId="77777777" w:rsidR="00363610" w:rsidRDefault="00911BA2">
      <w:pPr>
        <w:pStyle w:val="ListBullet"/>
      </w:pPr>
      <w:r>
        <w:t>Holm correction for multiple comparisons.</w:t>
      </w:r>
    </w:p>
    <w:p w14:paraId="6742E613" w14:textId="77777777" w:rsidR="00363610" w:rsidRDefault="00911BA2">
      <w:pPr>
        <w:pStyle w:val="ListBullet"/>
      </w:pPr>
      <w:r>
        <w:t>Multivariable logistic regression for adjusted associations.</w:t>
      </w:r>
    </w:p>
    <w:p w14:paraId="0C8159B2" w14:textId="77777777" w:rsidR="00363610" w:rsidRDefault="00911BA2">
      <w:r>
        <w:rPr>
          <w:b/>
        </w:rPr>
        <w:t xml:space="preserve">Output: </w:t>
      </w:r>
      <w:r>
        <w:t xml:space="preserve">Test results; adjusted odds ratios. </w:t>
      </w:r>
    </w:p>
    <w:p w14:paraId="595ABFA1" w14:textId="77777777" w:rsidR="00363610" w:rsidRDefault="00911BA2">
      <w:r>
        <w:rPr>
          <w:b/>
        </w:rPr>
        <w:t xml:space="preserve">Acceptance criterion: </w:t>
      </w:r>
      <w:r>
        <w:t>Assumptions checked; effect sizes reported.</w:t>
      </w:r>
    </w:p>
    <w:p w14:paraId="097665A6" w14:textId="77777777" w:rsidR="00363610" w:rsidRDefault="00911BA2">
      <w:pPr>
        <w:pStyle w:val="Heading2"/>
      </w:pPr>
      <w:bookmarkStart w:id="15" w:name="_Toc243759672"/>
      <w:r>
        <w:t>7.5 Predictive modelling</w:t>
      </w:r>
      <w:bookmarkEnd w:id="15"/>
    </w:p>
    <w:p w14:paraId="1E2642D6" w14:textId="77777777" w:rsidR="00363610" w:rsidRDefault="00911BA2">
      <w:pPr>
        <w:pStyle w:val="ListBullet"/>
      </w:pPr>
      <w:r>
        <w:t>Patient-level 60/20/20 train/validation/test split.</w:t>
      </w:r>
    </w:p>
    <w:p w14:paraId="3CDEC1B1" w14:textId="77777777" w:rsidR="00363610" w:rsidRDefault="00911BA2">
      <w:pPr>
        <w:pStyle w:val="ListBullet"/>
      </w:pPr>
      <w:r>
        <w:t>Baselines, then logistic regression, random forest and gradient boosting.</w:t>
      </w:r>
    </w:p>
    <w:p w14:paraId="48B974BF" w14:textId="77777777" w:rsidR="00363610" w:rsidRDefault="00911BA2">
      <w:pPr>
        <w:pStyle w:val="ListBullet"/>
      </w:pPr>
      <w:r>
        <w:t>Tune with cross-validation on training data only; evaluate once on test data.</w:t>
      </w:r>
    </w:p>
    <w:p w14:paraId="0DC0AE3D" w14:textId="77777777" w:rsidR="00363610" w:rsidRDefault="00911BA2">
      <w:pPr>
        <w:pStyle w:val="ListBullet"/>
      </w:pPr>
      <w:r>
        <w:t>Report discrimination, calibration and subgroup performance.</w:t>
      </w:r>
    </w:p>
    <w:p w14:paraId="33E90E63" w14:textId="77777777" w:rsidR="00363610" w:rsidRDefault="00911BA2">
      <w:r>
        <w:rPr>
          <w:b/>
        </w:rPr>
        <w:t xml:space="preserve">Output: </w:t>
      </w:r>
      <w:r>
        <w:t xml:space="preserve">Validated model + model card. </w:t>
      </w:r>
    </w:p>
    <w:p w14:paraId="0ED9B699" w14:textId="77777777" w:rsidR="00363610" w:rsidRDefault="00911BA2">
      <w:r>
        <w:rPr>
          <w:b/>
        </w:rPr>
        <w:t xml:space="preserve">Acceptance criterion: </w:t>
      </w:r>
      <w:r>
        <w:t>Beats baseline; no leakage; test set used once.</w:t>
      </w:r>
    </w:p>
    <w:p w14:paraId="513EBBC3" w14:textId="77777777" w:rsidR="00363610" w:rsidRDefault="00911BA2">
      <w:pPr>
        <w:pStyle w:val="Heading2"/>
      </w:pPr>
      <w:bookmarkStart w:id="16" w:name="_Toc243759673"/>
      <w:r>
        <w:t>7.6 Visualisation and reporting</w:t>
      </w:r>
      <w:bookmarkEnd w:id="16"/>
    </w:p>
    <w:p w14:paraId="6EB5F9CF" w14:textId="77777777" w:rsidR="00363610" w:rsidRDefault="00911BA2">
      <w:pPr>
        <w:pStyle w:val="ListBullet"/>
      </w:pPr>
      <w:r>
        <w:t>Interactive dashboard with filters and suppression of small groups.</w:t>
      </w:r>
    </w:p>
    <w:p w14:paraId="563D6F76" w14:textId="77777777" w:rsidR="00363610" w:rsidRDefault="00911BA2">
      <w:pPr>
        <w:pStyle w:val="ListBullet"/>
      </w:pPr>
      <w:r>
        <w:lastRenderedPageBreak/>
        <w:t>Analytical report with traceable recommendations.</w:t>
      </w:r>
    </w:p>
    <w:p w14:paraId="0DE9E60D" w14:textId="77777777" w:rsidR="00363610" w:rsidRDefault="00911BA2">
      <w:r>
        <w:rPr>
          <w:b/>
        </w:rPr>
        <w:t xml:space="preserve">Output: </w:t>
      </w:r>
      <w:r>
        <w:t xml:space="preserve">Dashboard; report. </w:t>
      </w:r>
    </w:p>
    <w:p w14:paraId="612B2E94" w14:textId="77777777" w:rsidR="00363610" w:rsidRDefault="00911BA2">
      <w:r>
        <w:rPr>
          <w:b/>
        </w:rPr>
        <w:t xml:space="preserve">Acceptance criterion: </w:t>
      </w:r>
      <w:r>
        <w:t>Stakeholder review passed.</w:t>
      </w:r>
    </w:p>
    <w:p w14:paraId="50A6C3E6" w14:textId="77777777" w:rsidR="00363610" w:rsidRDefault="00911BA2">
      <w:pPr>
        <w:pStyle w:val="Heading2"/>
      </w:pPr>
      <w:bookmarkStart w:id="17" w:name="_Toc243759674"/>
      <w:r>
        <w:t>7.7 Tools and resources</w:t>
      </w:r>
      <w:bookmarkEnd w:id="17"/>
    </w:p>
    <w:p w14:paraId="28B62A1E" w14:textId="7317BCA2" w:rsidR="00363610" w:rsidRDefault="00911BA2">
      <w:pPr>
        <w:pStyle w:val="Caption"/>
        <w:keepNext/>
      </w:pPr>
      <w:r>
        <w:rPr>
          <w:b/>
        </w:rPr>
        <w:t xml:space="preserve">Table </w:t>
      </w:r>
      <w:r>
        <w:fldChar w:fldCharType="begin"/>
      </w:r>
      <w:r>
        <w:instrText xml:space="preserve"> SEQ Table \* ARABIC </w:instrText>
      </w:r>
      <w:r>
        <w:fldChar w:fldCharType="separate"/>
      </w:r>
      <w:r w:rsidR="007F7EC5">
        <w:rPr>
          <w:noProof/>
        </w:rPr>
        <w:t>7</w:t>
      </w:r>
      <w:r>
        <w:fldChar w:fldCharType="end"/>
      </w:r>
      <w:r>
        <w:t>. Tools and their purpose</w:t>
      </w:r>
    </w:p>
    <w:tbl>
      <w:tblPr>
        <w:tblStyle w:val="TableGrid"/>
        <w:tblW w:w="0" w:type="auto"/>
        <w:jc w:val="center"/>
        <w:tblBorders>
          <w:top w:val="single" w:sz="4" w:space="0" w:color="C9CED6"/>
          <w:left w:val="single" w:sz="4" w:space="0" w:color="C9CED6"/>
          <w:bottom w:val="single" w:sz="4" w:space="0" w:color="C9CED6"/>
          <w:right w:val="single" w:sz="4" w:space="0" w:color="C9CED6"/>
          <w:insideH w:val="single" w:sz="4" w:space="0" w:color="C9CED6"/>
          <w:insideV w:val="single" w:sz="4" w:space="0" w:color="C9CED6"/>
        </w:tblBorders>
        <w:tblLayout w:type="fixed"/>
        <w:tblLook w:val="04A0" w:firstRow="1" w:lastRow="0" w:firstColumn="1" w:lastColumn="0" w:noHBand="0" w:noVBand="1"/>
      </w:tblPr>
      <w:tblGrid>
        <w:gridCol w:w="2835"/>
        <w:gridCol w:w="6576"/>
      </w:tblGrid>
      <w:tr w:rsidR="00363610" w14:paraId="4465223D" w14:textId="77777777">
        <w:trPr>
          <w:tblHeader/>
          <w:jc w:val="center"/>
        </w:trPr>
        <w:tc>
          <w:tcPr>
            <w:tcW w:w="2835" w:type="dxa"/>
            <w:shd w:val="clear" w:color="auto" w:fill="1C5CAB"/>
          </w:tcPr>
          <w:p w14:paraId="6F7A9963" w14:textId="77777777" w:rsidR="00363610" w:rsidRDefault="00911BA2">
            <w:pPr>
              <w:spacing w:after="0" w:line="240" w:lineRule="auto"/>
            </w:pPr>
            <w:r>
              <w:rPr>
                <w:b/>
                <w:color w:val="FFFFFF"/>
                <w:sz w:val="17"/>
              </w:rPr>
              <w:t>Tool</w:t>
            </w:r>
          </w:p>
        </w:tc>
        <w:tc>
          <w:tcPr>
            <w:tcW w:w="6576" w:type="dxa"/>
            <w:shd w:val="clear" w:color="auto" w:fill="1C5CAB"/>
          </w:tcPr>
          <w:p w14:paraId="4D5B58A9" w14:textId="77777777" w:rsidR="00363610" w:rsidRDefault="00911BA2">
            <w:pPr>
              <w:spacing w:after="0" w:line="240" w:lineRule="auto"/>
            </w:pPr>
            <w:r>
              <w:rPr>
                <w:b/>
                <w:color w:val="FFFFFF"/>
                <w:sz w:val="17"/>
              </w:rPr>
              <w:t>Purpose</w:t>
            </w:r>
          </w:p>
        </w:tc>
      </w:tr>
      <w:tr w:rsidR="00363610" w14:paraId="2DC54DBD" w14:textId="77777777">
        <w:trPr>
          <w:jc w:val="center"/>
        </w:trPr>
        <w:tc>
          <w:tcPr>
            <w:tcW w:w="2835" w:type="dxa"/>
          </w:tcPr>
          <w:p w14:paraId="76DF45A4" w14:textId="77777777" w:rsidR="00363610" w:rsidRDefault="00911BA2">
            <w:pPr>
              <w:spacing w:after="0" w:line="240" w:lineRule="auto"/>
            </w:pPr>
            <w:r>
              <w:rPr>
                <w:sz w:val="17"/>
              </w:rPr>
              <w:t>Python (pandas, NumPy)</w:t>
            </w:r>
          </w:p>
        </w:tc>
        <w:tc>
          <w:tcPr>
            <w:tcW w:w="6576" w:type="dxa"/>
          </w:tcPr>
          <w:p w14:paraId="6E7F895B" w14:textId="77777777" w:rsidR="00363610" w:rsidRDefault="00911BA2">
            <w:pPr>
              <w:spacing w:after="0" w:line="240" w:lineRule="auto"/>
            </w:pPr>
            <w:r>
              <w:rPr>
                <w:sz w:val="17"/>
              </w:rPr>
              <w:t>Data loading, profiling, cleaning (McKinney, 2010)</w:t>
            </w:r>
          </w:p>
        </w:tc>
      </w:tr>
      <w:tr w:rsidR="00363610" w14:paraId="66751F05" w14:textId="77777777">
        <w:trPr>
          <w:jc w:val="center"/>
        </w:trPr>
        <w:tc>
          <w:tcPr>
            <w:tcW w:w="2835" w:type="dxa"/>
            <w:shd w:val="clear" w:color="auto" w:fill="F2F6FB"/>
          </w:tcPr>
          <w:p w14:paraId="054411DF" w14:textId="77777777" w:rsidR="00363610" w:rsidRDefault="00911BA2">
            <w:pPr>
              <w:spacing w:after="0" w:line="240" w:lineRule="auto"/>
            </w:pPr>
            <w:r>
              <w:rPr>
                <w:sz w:val="17"/>
              </w:rPr>
              <w:t>SciPy, statsmodels</w:t>
            </w:r>
          </w:p>
        </w:tc>
        <w:tc>
          <w:tcPr>
            <w:tcW w:w="6576" w:type="dxa"/>
            <w:shd w:val="clear" w:color="auto" w:fill="F2F6FB"/>
          </w:tcPr>
          <w:p w14:paraId="1F6E530F" w14:textId="77777777" w:rsidR="00363610" w:rsidRDefault="00911BA2">
            <w:pPr>
              <w:spacing w:after="0" w:line="240" w:lineRule="auto"/>
            </w:pPr>
            <w:r>
              <w:rPr>
                <w:sz w:val="17"/>
              </w:rPr>
              <w:t>Hypothesis tests, confidence intervals, regression</w:t>
            </w:r>
          </w:p>
        </w:tc>
      </w:tr>
      <w:tr w:rsidR="00363610" w14:paraId="2D543305" w14:textId="77777777">
        <w:trPr>
          <w:jc w:val="center"/>
        </w:trPr>
        <w:tc>
          <w:tcPr>
            <w:tcW w:w="2835" w:type="dxa"/>
          </w:tcPr>
          <w:p w14:paraId="3633E1FA" w14:textId="77777777" w:rsidR="00363610" w:rsidRDefault="00911BA2">
            <w:pPr>
              <w:spacing w:after="0" w:line="240" w:lineRule="auto"/>
            </w:pPr>
            <w:r>
              <w:rPr>
                <w:sz w:val="17"/>
              </w:rPr>
              <w:t>scikit-learn</w:t>
            </w:r>
          </w:p>
        </w:tc>
        <w:tc>
          <w:tcPr>
            <w:tcW w:w="6576" w:type="dxa"/>
          </w:tcPr>
          <w:p w14:paraId="7F710184" w14:textId="77777777" w:rsidR="00363610" w:rsidRDefault="00911BA2">
            <w:pPr>
              <w:spacing w:after="0" w:line="240" w:lineRule="auto"/>
            </w:pPr>
            <w:r>
              <w:rPr>
                <w:sz w:val="17"/>
              </w:rPr>
              <w:t>Pipelines, model training, cross-validation, metrics (Pedregosa et al., 2011)</w:t>
            </w:r>
          </w:p>
        </w:tc>
      </w:tr>
      <w:tr w:rsidR="00363610" w14:paraId="57F72AE4" w14:textId="77777777">
        <w:trPr>
          <w:jc w:val="center"/>
        </w:trPr>
        <w:tc>
          <w:tcPr>
            <w:tcW w:w="2835" w:type="dxa"/>
            <w:shd w:val="clear" w:color="auto" w:fill="F2F6FB"/>
          </w:tcPr>
          <w:p w14:paraId="12360948" w14:textId="77777777" w:rsidR="00363610" w:rsidRDefault="00911BA2">
            <w:pPr>
              <w:spacing w:after="0" w:line="240" w:lineRule="auto"/>
            </w:pPr>
            <w:r>
              <w:rPr>
                <w:sz w:val="17"/>
              </w:rPr>
              <w:t>Matplotlib, seaborn</w:t>
            </w:r>
          </w:p>
        </w:tc>
        <w:tc>
          <w:tcPr>
            <w:tcW w:w="6576" w:type="dxa"/>
            <w:shd w:val="clear" w:color="auto" w:fill="F2F6FB"/>
          </w:tcPr>
          <w:p w14:paraId="3E0EC70E" w14:textId="77777777" w:rsidR="00363610" w:rsidRDefault="00911BA2">
            <w:pPr>
              <w:spacing w:after="0" w:line="240" w:lineRule="auto"/>
            </w:pPr>
            <w:r>
              <w:rPr>
                <w:sz w:val="17"/>
              </w:rPr>
              <w:t>Static publication-quality charts</w:t>
            </w:r>
          </w:p>
        </w:tc>
      </w:tr>
      <w:tr w:rsidR="00363610" w14:paraId="170205BB" w14:textId="77777777">
        <w:trPr>
          <w:jc w:val="center"/>
        </w:trPr>
        <w:tc>
          <w:tcPr>
            <w:tcW w:w="2835" w:type="dxa"/>
          </w:tcPr>
          <w:p w14:paraId="40355F9E" w14:textId="77777777" w:rsidR="00363610" w:rsidRDefault="00911BA2">
            <w:pPr>
              <w:spacing w:after="0" w:line="240" w:lineRule="auto"/>
            </w:pPr>
            <w:r>
              <w:rPr>
                <w:sz w:val="17"/>
              </w:rPr>
              <w:t>Power BI / HTML dashboard</w:t>
            </w:r>
          </w:p>
        </w:tc>
        <w:tc>
          <w:tcPr>
            <w:tcW w:w="6576" w:type="dxa"/>
          </w:tcPr>
          <w:p w14:paraId="5AA214BA" w14:textId="77777777" w:rsidR="00363610" w:rsidRDefault="00911BA2">
            <w:pPr>
              <w:spacing w:after="0" w:line="240" w:lineRule="auto"/>
            </w:pPr>
            <w:r>
              <w:rPr>
                <w:sz w:val="17"/>
              </w:rPr>
              <w:t>Interactive dashboard for stakeholders</w:t>
            </w:r>
          </w:p>
        </w:tc>
      </w:tr>
      <w:tr w:rsidR="00363610" w14:paraId="0ED2FD29" w14:textId="77777777">
        <w:trPr>
          <w:jc w:val="center"/>
        </w:trPr>
        <w:tc>
          <w:tcPr>
            <w:tcW w:w="2835" w:type="dxa"/>
            <w:shd w:val="clear" w:color="auto" w:fill="F2F6FB"/>
          </w:tcPr>
          <w:p w14:paraId="43A28876" w14:textId="77777777" w:rsidR="00363610" w:rsidRDefault="00911BA2">
            <w:pPr>
              <w:spacing w:after="0" w:line="240" w:lineRule="auto"/>
            </w:pPr>
            <w:r>
              <w:rPr>
                <w:sz w:val="17"/>
              </w:rPr>
              <w:t>SQL</w:t>
            </w:r>
          </w:p>
        </w:tc>
        <w:tc>
          <w:tcPr>
            <w:tcW w:w="6576" w:type="dxa"/>
            <w:shd w:val="clear" w:color="auto" w:fill="F2F6FB"/>
          </w:tcPr>
          <w:p w14:paraId="4D59F32E" w14:textId="77777777" w:rsidR="00363610" w:rsidRDefault="00911BA2">
            <w:pPr>
              <w:spacing w:after="0" w:line="240" w:lineRule="auto"/>
            </w:pPr>
            <w:r>
              <w:rPr>
                <w:sz w:val="17"/>
              </w:rPr>
              <w:t>Validation rules and extracts when working with a hospital database</w:t>
            </w:r>
          </w:p>
        </w:tc>
      </w:tr>
      <w:tr w:rsidR="00363610" w14:paraId="3A7668A5" w14:textId="77777777">
        <w:trPr>
          <w:jc w:val="center"/>
        </w:trPr>
        <w:tc>
          <w:tcPr>
            <w:tcW w:w="2835" w:type="dxa"/>
          </w:tcPr>
          <w:p w14:paraId="4F46D261" w14:textId="77777777" w:rsidR="00363610" w:rsidRDefault="00911BA2">
            <w:pPr>
              <w:spacing w:after="0" w:line="240" w:lineRule="auto"/>
            </w:pPr>
            <w:r>
              <w:rPr>
                <w:sz w:val="17"/>
              </w:rPr>
              <w:t>Git and GitHub</w:t>
            </w:r>
          </w:p>
        </w:tc>
        <w:tc>
          <w:tcPr>
            <w:tcW w:w="6576" w:type="dxa"/>
          </w:tcPr>
          <w:p w14:paraId="6B01ADD3" w14:textId="77777777" w:rsidR="00363610" w:rsidRDefault="00911BA2">
            <w:pPr>
              <w:spacing w:after="0" w:line="240" w:lineRule="auto"/>
            </w:pPr>
            <w:r>
              <w:rPr>
                <w:sz w:val="17"/>
              </w:rPr>
              <w:t>Version control and reproducibility</w:t>
            </w:r>
          </w:p>
        </w:tc>
      </w:tr>
      <w:tr w:rsidR="00363610" w14:paraId="781E11DD" w14:textId="77777777">
        <w:trPr>
          <w:jc w:val="center"/>
        </w:trPr>
        <w:tc>
          <w:tcPr>
            <w:tcW w:w="2835" w:type="dxa"/>
            <w:shd w:val="clear" w:color="auto" w:fill="F2F6FB"/>
          </w:tcPr>
          <w:p w14:paraId="6B99587B" w14:textId="77777777" w:rsidR="00363610" w:rsidRDefault="00911BA2">
            <w:pPr>
              <w:spacing w:after="0" w:line="240" w:lineRule="auto"/>
            </w:pPr>
            <w:r>
              <w:rPr>
                <w:sz w:val="17"/>
              </w:rPr>
              <w:t>Microsoft Word</w:t>
            </w:r>
          </w:p>
        </w:tc>
        <w:tc>
          <w:tcPr>
            <w:tcW w:w="6576" w:type="dxa"/>
            <w:shd w:val="clear" w:color="auto" w:fill="F2F6FB"/>
          </w:tcPr>
          <w:p w14:paraId="74E45F04" w14:textId="77777777" w:rsidR="00363610" w:rsidRDefault="00911BA2">
            <w:pPr>
              <w:spacing w:after="0" w:line="240" w:lineRule="auto"/>
            </w:pPr>
            <w:r>
              <w:rPr>
                <w:sz w:val="17"/>
              </w:rPr>
              <w:t>Reports and stakeholder documents</w:t>
            </w:r>
          </w:p>
        </w:tc>
      </w:tr>
    </w:tbl>
    <w:p w14:paraId="34A03D67" w14:textId="77777777" w:rsidR="00363610" w:rsidRDefault="00363610">
      <w:pPr>
        <w:spacing w:after="40"/>
      </w:pPr>
    </w:p>
    <w:p w14:paraId="02606479" w14:textId="77777777" w:rsidR="00363610" w:rsidRDefault="00911BA2">
      <w:r>
        <w:br w:type="page"/>
      </w:r>
    </w:p>
    <w:p w14:paraId="46FB3772" w14:textId="77777777" w:rsidR="00363610" w:rsidRDefault="00911BA2">
      <w:pPr>
        <w:pStyle w:val="Heading1"/>
      </w:pPr>
      <w:bookmarkStart w:id="18" w:name="_Toc243759675"/>
      <w:r>
        <w:lastRenderedPageBreak/>
        <w:t>8. Key Metrics (KPI Catalogue)</w:t>
      </w:r>
      <w:bookmarkEnd w:id="18"/>
    </w:p>
    <w:p w14:paraId="2E8AE0D1" w14:textId="77777777" w:rsidR="00363610" w:rsidRDefault="00911BA2">
      <w:pPr>
        <w:jc w:val="both"/>
      </w:pPr>
      <w:r>
        <w:t>Each KPI has a fixed formula so that it can be recalculated identically every reporting period. Baseline values are those measured when the plan was executed on the selected dataset (analysis cohort of 69,970 patients).</w:t>
      </w:r>
    </w:p>
    <w:p w14:paraId="20DF7896" w14:textId="6827CC42" w:rsidR="00363610" w:rsidRDefault="00911BA2">
      <w:pPr>
        <w:pStyle w:val="Caption"/>
        <w:keepNext/>
      </w:pPr>
      <w:r>
        <w:rPr>
          <w:b/>
        </w:rPr>
        <w:t xml:space="preserve">Table </w:t>
      </w:r>
      <w:r>
        <w:fldChar w:fldCharType="begin"/>
      </w:r>
      <w:r>
        <w:instrText xml:space="preserve"> SEQ Table \* ARABIC </w:instrText>
      </w:r>
      <w:r>
        <w:fldChar w:fldCharType="separate"/>
      </w:r>
      <w:r w:rsidR="007F7EC5">
        <w:rPr>
          <w:noProof/>
        </w:rPr>
        <w:t>8</w:t>
      </w:r>
      <w:r>
        <w:fldChar w:fldCharType="end"/>
      </w:r>
      <w:r>
        <w:t>. KPI catalogue</w:t>
      </w:r>
    </w:p>
    <w:tbl>
      <w:tblPr>
        <w:tblStyle w:val="TableGrid"/>
        <w:tblW w:w="0" w:type="auto"/>
        <w:jc w:val="center"/>
        <w:tblBorders>
          <w:top w:val="single" w:sz="4" w:space="0" w:color="C9CED6"/>
          <w:left w:val="single" w:sz="4" w:space="0" w:color="C9CED6"/>
          <w:bottom w:val="single" w:sz="4" w:space="0" w:color="C9CED6"/>
          <w:right w:val="single" w:sz="4" w:space="0" w:color="C9CED6"/>
          <w:insideH w:val="single" w:sz="4" w:space="0" w:color="C9CED6"/>
          <w:insideV w:val="single" w:sz="4" w:space="0" w:color="C9CED6"/>
        </w:tblBorders>
        <w:tblLayout w:type="fixed"/>
        <w:tblLook w:val="04A0" w:firstRow="1" w:lastRow="0" w:firstColumn="1" w:lastColumn="0" w:noHBand="0" w:noVBand="1"/>
      </w:tblPr>
      <w:tblGrid>
        <w:gridCol w:w="2381"/>
        <w:gridCol w:w="3742"/>
        <w:gridCol w:w="1361"/>
        <w:gridCol w:w="1928"/>
      </w:tblGrid>
      <w:tr w:rsidR="00363610" w14:paraId="53E96168" w14:textId="77777777">
        <w:trPr>
          <w:tblHeader/>
          <w:jc w:val="center"/>
        </w:trPr>
        <w:tc>
          <w:tcPr>
            <w:tcW w:w="2381" w:type="dxa"/>
            <w:shd w:val="clear" w:color="auto" w:fill="1C5CAB"/>
          </w:tcPr>
          <w:p w14:paraId="3821D0FC" w14:textId="77777777" w:rsidR="00363610" w:rsidRDefault="00911BA2">
            <w:pPr>
              <w:spacing w:after="0" w:line="240" w:lineRule="auto"/>
            </w:pPr>
            <w:r>
              <w:rPr>
                <w:b/>
                <w:color w:val="FFFFFF"/>
                <w:sz w:val="16"/>
              </w:rPr>
              <w:t>KPI</w:t>
            </w:r>
          </w:p>
        </w:tc>
        <w:tc>
          <w:tcPr>
            <w:tcW w:w="3742" w:type="dxa"/>
            <w:shd w:val="clear" w:color="auto" w:fill="1C5CAB"/>
          </w:tcPr>
          <w:p w14:paraId="045B19C2" w14:textId="77777777" w:rsidR="00363610" w:rsidRDefault="00911BA2">
            <w:pPr>
              <w:spacing w:after="0" w:line="240" w:lineRule="auto"/>
            </w:pPr>
            <w:r>
              <w:rPr>
                <w:b/>
                <w:color w:val="FFFFFF"/>
                <w:sz w:val="16"/>
              </w:rPr>
              <w:t>Formula</w:t>
            </w:r>
          </w:p>
        </w:tc>
        <w:tc>
          <w:tcPr>
            <w:tcW w:w="1361" w:type="dxa"/>
            <w:shd w:val="clear" w:color="auto" w:fill="1C5CAB"/>
          </w:tcPr>
          <w:p w14:paraId="35F7E285" w14:textId="77777777" w:rsidR="00363610" w:rsidRDefault="00911BA2">
            <w:pPr>
              <w:spacing w:after="0" w:line="240" w:lineRule="auto"/>
            </w:pPr>
            <w:r>
              <w:rPr>
                <w:b/>
                <w:color w:val="FFFFFF"/>
                <w:sz w:val="16"/>
              </w:rPr>
              <w:t>Type</w:t>
            </w:r>
          </w:p>
        </w:tc>
        <w:tc>
          <w:tcPr>
            <w:tcW w:w="1928" w:type="dxa"/>
            <w:shd w:val="clear" w:color="auto" w:fill="1C5CAB"/>
          </w:tcPr>
          <w:p w14:paraId="01B9E741" w14:textId="77777777" w:rsidR="00363610" w:rsidRDefault="00911BA2">
            <w:pPr>
              <w:spacing w:after="0" w:line="240" w:lineRule="auto"/>
            </w:pPr>
            <w:r>
              <w:rPr>
                <w:b/>
                <w:color w:val="FFFFFF"/>
                <w:sz w:val="16"/>
              </w:rPr>
              <w:t>Baseline value (from project data)</w:t>
            </w:r>
          </w:p>
        </w:tc>
      </w:tr>
      <w:tr w:rsidR="00363610" w14:paraId="6389D6E7" w14:textId="77777777">
        <w:trPr>
          <w:jc w:val="center"/>
        </w:trPr>
        <w:tc>
          <w:tcPr>
            <w:tcW w:w="2381" w:type="dxa"/>
          </w:tcPr>
          <w:p w14:paraId="3B4AC6D9" w14:textId="77777777" w:rsidR="00363610" w:rsidRDefault="00911BA2">
            <w:pPr>
              <w:spacing w:after="0" w:line="240" w:lineRule="auto"/>
            </w:pPr>
            <w:r>
              <w:rPr>
                <w:sz w:val="16"/>
              </w:rPr>
              <w:t>30-day readmission rate</w:t>
            </w:r>
          </w:p>
        </w:tc>
        <w:tc>
          <w:tcPr>
            <w:tcW w:w="3742" w:type="dxa"/>
          </w:tcPr>
          <w:p w14:paraId="3EBB4B2C" w14:textId="77777777" w:rsidR="00363610" w:rsidRDefault="00911BA2">
            <w:pPr>
              <w:spacing w:after="0" w:line="240" w:lineRule="auto"/>
            </w:pPr>
            <w:r>
              <w:rPr>
                <w:sz w:val="16"/>
              </w:rPr>
              <w:t>Readmissions &lt; 30 days ÷ eligible index discharges</w:t>
            </w:r>
          </w:p>
        </w:tc>
        <w:tc>
          <w:tcPr>
            <w:tcW w:w="1361" w:type="dxa"/>
          </w:tcPr>
          <w:p w14:paraId="323FB6BE" w14:textId="77777777" w:rsidR="00363610" w:rsidRDefault="00911BA2">
            <w:pPr>
              <w:spacing w:after="0" w:line="240" w:lineRule="auto"/>
            </w:pPr>
            <w:r>
              <w:rPr>
                <w:sz w:val="16"/>
              </w:rPr>
              <w:t>Quality outcome</w:t>
            </w:r>
          </w:p>
        </w:tc>
        <w:tc>
          <w:tcPr>
            <w:tcW w:w="1928" w:type="dxa"/>
          </w:tcPr>
          <w:p w14:paraId="5152761B" w14:textId="77777777" w:rsidR="00363610" w:rsidRDefault="00911BA2">
            <w:pPr>
              <w:spacing w:after="0" w:line="240" w:lineRule="auto"/>
            </w:pPr>
            <w:r>
              <w:rPr>
                <w:sz w:val="16"/>
              </w:rPr>
              <w:t>9.0%</w:t>
            </w:r>
          </w:p>
        </w:tc>
      </w:tr>
      <w:tr w:rsidR="00363610" w14:paraId="7F1128A3" w14:textId="77777777">
        <w:trPr>
          <w:jc w:val="center"/>
        </w:trPr>
        <w:tc>
          <w:tcPr>
            <w:tcW w:w="2381" w:type="dxa"/>
            <w:shd w:val="clear" w:color="auto" w:fill="F2F6FB"/>
          </w:tcPr>
          <w:p w14:paraId="3A0647BE" w14:textId="77777777" w:rsidR="00363610" w:rsidRDefault="00911BA2">
            <w:pPr>
              <w:spacing w:after="0" w:line="240" w:lineRule="auto"/>
            </w:pPr>
            <w:r>
              <w:rPr>
                <w:sz w:val="16"/>
              </w:rPr>
              <w:t>Any-time readmission rate</w:t>
            </w:r>
          </w:p>
        </w:tc>
        <w:tc>
          <w:tcPr>
            <w:tcW w:w="3742" w:type="dxa"/>
            <w:shd w:val="clear" w:color="auto" w:fill="F2F6FB"/>
          </w:tcPr>
          <w:p w14:paraId="1DFB061D" w14:textId="77777777" w:rsidR="00363610" w:rsidRDefault="00911BA2">
            <w:pPr>
              <w:spacing w:after="0" w:line="240" w:lineRule="auto"/>
            </w:pPr>
            <w:r>
              <w:rPr>
                <w:sz w:val="16"/>
              </w:rPr>
              <w:t>Readmissions (any time) ÷ eligible discharges</w:t>
            </w:r>
          </w:p>
        </w:tc>
        <w:tc>
          <w:tcPr>
            <w:tcW w:w="1361" w:type="dxa"/>
            <w:shd w:val="clear" w:color="auto" w:fill="F2F6FB"/>
          </w:tcPr>
          <w:p w14:paraId="422641F4" w14:textId="77777777" w:rsidR="00363610" w:rsidRDefault="00911BA2">
            <w:pPr>
              <w:spacing w:after="0" w:line="240" w:lineRule="auto"/>
            </w:pPr>
            <w:r>
              <w:rPr>
                <w:sz w:val="16"/>
              </w:rPr>
              <w:t>Outcome</w:t>
            </w:r>
          </w:p>
        </w:tc>
        <w:tc>
          <w:tcPr>
            <w:tcW w:w="1928" w:type="dxa"/>
            <w:shd w:val="clear" w:color="auto" w:fill="F2F6FB"/>
          </w:tcPr>
          <w:p w14:paraId="50BD090D" w14:textId="77777777" w:rsidR="00363610" w:rsidRDefault="00911BA2">
            <w:pPr>
              <w:spacing w:after="0" w:line="240" w:lineRule="auto"/>
            </w:pPr>
            <w:r>
              <w:rPr>
                <w:sz w:val="16"/>
              </w:rPr>
              <w:t>40.7%</w:t>
            </w:r>
          </w:p>
        </w:tc>
      </w:tr>
      <w:tr w:rsidR="00363610" w14:paraId="2A9016E8" w14:textId="77777777">
        <w:trPr>
          <w:jc w:val="center"/>
        </w:trPr>
        <w:tc>
          <w:tcPr>
            <w:tcW w:w="2381" w:type="dxa"/>
          </w:tcPr>
          <w:p w14:paraId="5050EB27" w14:textId="77777777" w:rsidR="00363610" w:rsidRDefault="00911BA2">
            <w:pPr>
              <w:spacing w:after="0" w:line="240" w:lineRule="auto"/>
            </w:pPr>
            <w:r>
              <w:rPr>
                <w:sz w:val="16"/>
              </w:rPr>
              <w:t>In-hospital mortality (encounters)</w:t>
            </w:r>
          </w:p>
        </w:tc>
        <w:tc>
          <w:tcPr>
            <w:tcW w:w="3742" w:type="dxa"/>
          </w:tcPr>
          <w:p w14:paraId="4B5A0D69" w14:textId="77777777" w:rsidR="00363610" w:rsidRDefault="00911BA2">
            <w:pPr>
              <w:spacing w:after="0" w:line="240" w:lineRule="auto"/>
            </w:pPr>
            <w:r>
              <w:rPr>
                <w:sz w:val="16"/>
              </w:rPr>
              <w:t>Expired dispositions ÷ all encounters</w:t>
            </w:r>
          </w:p>
        </w:tc>
        <w:tc>
          <w:tcPr>
            <w:tcW w:w="1361" w:type="dxa"/>
          </w:tcPr>
          <w:p w14:paraId="58C1519B" w14:textId="77777777" w:rsidR="00363610" w:rsidRDefault="00911BA2">
            <w:pPr>
              <w:spacing w:after="0" w:line="240" w:lineRule="auto"/>
            </w:pPr>
            <w:r>
              <w:rPr>
                <w:sz w:val="16"/>
              </w:rPr>
              <w:t>Outcome</w:t>
            </w:r>
          </w:p>
        </w:tc>
        <w:tc>
          <w:tcPr>
            <w:tcW w:w="1928" w:type="dxa"/>
          </w:tcPr>
          <w:p w14:paraId="0B6486B2" w14:textId="77777777" w:rsidR="00363610" w:rsidRDefault="00911BA2">
            <w:pPr>
              <w:spacing w:after="0" w:line="240" w:lineRule="auto"/>
            </w:pPr>
            <w:r>
              <w:rPr>
                <w:sz w:val="16"/>
              </w:rPr>
              <w:t>1.62%</w:t>
            </w:r>
          </w:p>
        </w:tc>
      </w:tr>
      <w:tr w:rsidR="00363610" w14:paraId="42DCE42B" w14:textId="77777777">
        <w:trPr>
          <w:jc w:val="center"/>
        </w:trPr>
        <w:tc>
          <w:tcPr>
            <w:tcW w:w="2381" w:type="dxa"/>
            <w:shd w:val="clear" w:color="auto" w:fill="F2F6FB"/>
          </w:tcPr>
          <w:p w14:paraId="74CB9D9E" w14:textId="77777777" w:rsidR="00363610" w:rsidRDefault="00911BA2">
            <w:pPr>
              <w:spacing w:after="0" w:line="240" w:lineRule="auto"/>
            </w:pPr>
            <w:r>
              <w:rPr>
                <w:sz w:val="16"/>
              </w:rPr>
              <w:t>Average length of stay</w:t>
            </w:r>
          </w:p>
        </w:tc>
        <w:tc>
          <w:tcPr>
            <w:tcW w:w="3742" w:type="dxa"/>
            <w:shd w:val="clear" w:color="auto" w:fill="F2F6FB"/>
          </w:tcPr>
          <w:p w14:paraId="426AA059" w14:textId="77777777" w:rsidR="00363610" w:rsidRDefault="00911BA2">
            <w:pPr>
              <w:spacing w:after="0" w:line="240" w:lineRule="auto"/>
            </w:pPr>
            <w:r>
              <w:rPr>
                <w:sz w:val="16"/>
              </w:rPr>
              <w:t>Σ inpatient days ÷ patients</w:t>
            </w:r>
          </w:p>
        </w:tc>
        <w:tc>
          <w:tcPr>
            <w:tcW w:w="1361" w:type="dxa"/>
            <w:shd w:val="clear" w:color="auto" w:fill="F2F6FB"/>
          </w:tcPr>
          <w:p w14:paraId="0F964A2E" w14:textId="77777777" w:rsidR="00363610" w:rsidRDefault="00911BA2">
            <w:pPr>
              <w:spacing w:after="0" w:line="240" w:lineRule="auto"/>
            </w:pPr>
            <w:r>
              <w:rPr>
                <w:sz w:val="16"/>
              </w:rPr>
              <w:t>Utilisation</w:t>
            </w:r>
          </w:p>
        </w:tc>
        <w:tc>
          <w:tcPr>
            <w:tcW w:w="1928" w:type="dxa"/>
            <w:shd w:val="clear" w:color="auto" w:fill="F2F6FB"/>
          </w:tcPr>
          <w:p w14:paraId="13A88401" w14:textId="77777777" w:rsidR="00363610" w:rsidRDefault="00911BA2">
            <w:pPr>
              <w:spacing w:after="0" w:line="240" w:lineRule="auto"/>
            </w:pPr>
            <w:r>
              <w:rPr>
                <w:sz w:val="16"/>
              </w:rPr>
              <w:t>4.27 days</w:t>
            </w:r>
          </w:p>
        </w:tc>
      </w:tr>
      <w:tr w:rsidR="00363610" w14:paraId="31220AE9" w14:textId="77777777">
        <w:trPr>
          <w:jc w:val="center"/>
        </w:trPr>
        <w:tc>
          <w:tcPr>
            <w:tcW w:w="2381" w:type="dxa"/>
          </w:tcPr>
          <w:p w14:paraId="2F2A1C3D" w14:textId="77777777" w:rsidR="00363610" w:rsidRDefault="00911BA2">
            <w:pPr>
              <w:spacing w:after="0" w:line="240" w:lineRule="auto"/>
            </w:pPr>
            <w:r>
              <w:rPr>
                <w:sz w:val="16"/>
              </w:rPr>
              <w:t>Total bed-days</w:t>
            </w:r>
          </w:p>
        </w:tc>
        <w:tc>
          <w:tcPr>
            <w:tcW w:w="3742" w:type="dxa"/>
          </w:tcPr>
          <w:p w14:paraId="7D8A2919" w14:textId="77777777" w:rsidR="00363610" w:rsidRDefault="00911BA2">
            <w:pPr>
              <w:spacing w:after="0" w:line="240" w:lineRule="auto"/>
            </w:pPr>
            <w:r>
              <w:rPr>
                <w:sz w:val="16"/>
              </w:rPr>
              <w:t>Σ inpatient days</w:t>
            </w:r>
          </w:p>
        </w:tc>
        <w:tc>
          <w:tcPr>
            <w:tcW w:w="1361" w:type="dxa"/>
          </w:tcPr>
          <w:p w14:paraId="38579539" w14:textId="77777777" w:rsidR="00363610" w:rsidRDefault="00911BA2">
            <w:pPr>
              <w:spacing w:after="0" w:line="240" w:lineRule="auto"/>
            </w:pPr>
            <w:r>
              <w:rPr>
                <w:sz w:val="16"/>
              </w:rPr>
              <w:t>Utilisation</w:t>
            </w:r>
          </w:p>
        </w:tc>
        <w:tc>
          <w:tcPr>
            <w:tcW w:w="1928" w:type="dxa"/>
          </w:tcPr>
          <w:p w14:paraId="13049057" w14:textId="77777777" w:rsidR="00363610" w:rsidRDefault="00911BA2">
            <w:pPr>
              <w:spacing w:after="0" w:line="240" w:lineRule="auto"/>
            </w:pPr>
            <w:r>
              <w:rPr>
                <w:sz w:val="16"/>
              </w:rPr>
              <w:t>299,000</w:t>
            </w:r>
          </w:p>
        </w:tc>
      </w:tr>
      <w:tr w:rsidR="00363610" w14:paraId="64A06174" w14:textId="77777777">
        <w:trPr>
          <w:jc w:val="center"/>
        </w:trPr>
        <w:tc>
          <w:tcPr>
            <w:tcW w:w="2381" w:type="dxa"/>
            <w:shd w:val="clear" w:color="auto" w:fill="F2F6FB"/>
          </w:tcPr>
          <w:p w14:paraId="0209540E" w14:textId="77777777" w:rsidR="00363610" w:rsidRDefault="00911BA2">
            <w:pPr>
              <w:spacing w:after="0" w:line="240" w:lineRule="auto"/>
            </w:pPr>
            <w:r>
              <w:rPr>
                <w:sz w:val="16"/>
              </w:rPr>
              <w:t>Medications per stay</w:t>
            </w:r>
          </w:p>
        </w:tc>
        <w:tc>
          <w:tcPr>
            <w:tcW w:w="3742" w:type="dxa"/>
            <w:shd w:val="clear" w:color="auto" w:fill="F2F6FB"/>
          </w:tcPr>
          <w:p w14:paraId="3AEA5489" w14:textId="77777777" w:rsidR="00363610" w:rsidRDefault="00911BA2">
            <w:pPr>
              <w:spacing w:after="0" w:line="240" w:lineRule="auto"/>
            </w:pPr>
            <w:r>
              <w:rPr>
                <w:sz w:val="16"/>
              </w:rPr>
              <w:t>Σ distinct medications ÷ patients</w:t>
            </w:r>
          </w:p>
        </w:tc>
        <w:tc>
          <w:tcPr>
            <w:tcW w:w="1361" w:type="dxa"/>
            <w:shd w:val="clear" w:color="auto" w:fill="F2F6FB"/>
          </w:tcPr>
          <w:p w14:paraId="4AB9CF22" w14:textId="77777777" w:rsidR="00363610" w:rsidRDefault="00911BA2">
            <w:pPr>
              <w:spacing w:after="0" w:line="240" w:lineRule="auto"/>
            </w:pPr>
            <w:r>
              <w:rPr>
                <w:sz w:val="16"/>
              </w:rPr>
              <w:t>Utilisation</w:t>
            </w:r>
          </w:p>
        </w:tc>
        <w:tc>
          <w:tcPr>
            <w:tcW w:w="1928" w:type="dxa"/>
            <w:shd w:val="clear" w:color="auto" w:fill="F2F6FB"/>
          </w:tcPr>
          <w:p w14:paraId="554C2125" w14:textId="77777777" w:rsidR="00363610" w:rsidRDefault="00911BA2">
            <w:pPr>
              <w:spacing w:after="0" w:line="240" w:lineRule="auto"/>
            </w:pPr>
            <w:r>
              <w:rPr>
                <w:sz w:val="16"/>
              </w:rPr>
              <w:t>15.7</w:t>
            </w:r>
          </w:p>
        </w:tc>
      </w:tr>
      <w:tr w:rsidR="00363610" w14:paraId="231BC579" w14:textId="77777777">
        <w:trPr>
          <w:jc w:val="center"/>
        </w:trPr>
        <w:tc>
          <w:tcPr>
            <w:tcW w:w="2381" w:type="dxa"/>
          </w:tcPr>
          <w:p w14:paraId="77C7973F" w14:textId="77777777" w:rsidR="00363610" w:rsidRDefault="00911BA2">
            <w:pPr>
              <w:spacing w:after="0" w:line="240" w:lineRule="auto"/>
            </w:pPr>
            <w:r>
              <w:rPr>
                <w:sz w:val="16"/>
              </w:rPr>
              <w:t>Laboratory procedures per stay</w:t>
            </w:r>
          </w:p>
        </w:tc>
        <w:tc>
          <w:tcPr>
            <w:tcW w:w="3742" w:type="dxa"/>
          </w:tcPr>
          <w:p w14:paraId="3F02529C" w14:textId="77777777" w:rsidR="00363610" w:rsidRDefault="00911BA2">
            <w:pPr>
              <w:spacing w:after="0" w:line="240" w:lineRule="auto"/>
            </w:pPr>
            <w:r>
              <w:rPr>
                <w:sz w:val="16"/>
              </w:rPr>
              <w:t>Σ lab procedures ÷ patients</w:t>
            </w:r>
          </w:p>
        </w:tc>
        <w:tc>
          <w:tcPr>
            <w:tcW w:w="1361" w:type="dxa"/>
          </w:tcPr>
          <w:p w14:paraId="5727F4ED" w14:textId="77777777" w:rsidR="00363610" w:rsidRDefault="00911BA2">
            <w:pPr>
              <w:spacing w:after="0" w:line="240" w:lineRule="auto"/>
            </w:pPr>
            <w:r>
              <w:rPr>
                <w:sz w:val="16"/>
              </w:rPr>
              <w:t>Utilisation</w:t>
            </w:r>
          </w:p>
        </w:tc>
        <w:tc>
          <w:tcPr>
            <w:tcW w:w="1928" w:type="dxa"/>
          </w:tcPr>
          <w:p w14:paraId="32EC022A" w14:textId="77777777" w:rsidR="00363610" w:rsidRDefault="00911BA2">
            <w:pPr>
              <w:spacing w:after="0" w:line="240" w:lineRule="auto"/>
            </w:pPr>
            <w:r>
              <w:rPr>
                <w:sz w:val="16"/>
              </w:rPr>
              <w:t>42.9</w:t>
            </w:r>
          </w:p>
        </w:tc>
      </w:tr>
      <w:tr w:rsidR="00363610" w14:paraId="07A6E331" w14:textId="77777777">
        <w:trPr>
          <w:jc w:val="center"/>
        </w:trPr>
        <w:tc>
          <w:tcPr>
            <w:tcW w:w="2381" w:type="dxa"/>
            <w:shd w:val="clear" w:color="auto" w:fill="F2F6FB"/>
          </w:tcPr>
          <w:p w14:paraId="7B737FFB" w14:textId="77777777" w:rsidR="00363610" w:rsidRDefault="00911BA2">
            <w:pPr>
              <w:spacing w:after="0" w:line="240" w:lineRule="auto"/>
            </w:pPr>
            <w:r>
              <w:rPr>
                <w:sz w:val="16"/>
              </w:rPr>
              <w:t>HbA1c testing rate</w:t>
            </w:r>
          </w:p>
        </w:tc>
        <w:tc>
          <w:tcPr>
            <w:tcW w:w="3742" w:type="dxa"/>
            <w:shd w:val="clear" w:color="auto" w:fill="F2F6FB"/>
          </w:tcPr>
          <w:p w14:paraId="1901B5E6" w14:textId="77777777" w:rsidR="00363610" w:rsidRDefault="00911BA2">
            <w:pPr>
              <w:spacing w:after="0" w:line="240" w:lineRule="auto"/>
            </w:pPr>
            <w:r>
              <w:rPr>
                <w:sz w:val="16"/>
              </w:rPr>
              <w:t>Patients with HbA1c measured ÷ patients</w:t>
            </w:r>
          </w:p>
        </w:tc>
        <w:tc>
          <w:tcPr>
            <w:tcW w:w="1361" w:type="dxa"/>
            <w:shd w:val="clear" w:color="auto" w:fill="F2F6FB"/>
          </w:tcPr>
          <w:p w14:paraId="71ABF9D1" w14:textId="77777777" w:rsidR="00363610" w:rsidRDefault="00911BA2">
            <w:pPr>
              <w:spacing w:after="0" w:line="240" w:lineRule="auto"/>
            </w:pPr>
            <w:r>
              <w:rPr>
                <w:sz w:val="16"/>
              </w:rPr>
              <w:t>Care process</w:t>
            </w:r>
          </w:p>
        </w:tc>
        <w:tc>
          <w:tcPr>
            <w:tcW w:w="1928" w:type="dxa"/>
            <w:shd w:val="clear" w:color="auto" w:fill="F2F6FB"/>
          </w:tcPr>
          <w:p w14:paraId="6D9BA8C8" w14:textId="77777777" w:rsidR="00363610" w:rsidRDefault="00911BA2">
            <w:pPr>
              <w:spacing w:after="0" w:line="240" w:lineRule="auto"/>
            </w:pPr>
            <w:r>
              <w:rPr>
                <w:sz w:val="16"/>
              </w:rPr>
              <w:t>18.4%</w:t>
            </w:r>
          </w:p>
        </w:tc>
      </w:tr>
      <w:tr w:rsidR="00363610" w14:paraId="119588F8" w14:textId="77777777">
        <w:trPr>
          <w:jc w:val="center"/>
        </w:trPr>
        <w:tc>
          <w:tcPr>
            <w:tcW w:w="2381" w:type="dxa"/>
          </w:tcPr>
          <w:p w14:paraId="28667CE2" w14:textId="77777777" w:rsidR="00363610" w:rsidRDefault="00911BA2">
            <w:pPr>
              <w:spacing w:after="0" w:line="240" w:lineRule="auto"/>
            </w:pPr>
            <w:r>
              <w:rPr>
                <w:sz w:val="16"/>
              </w:rPr>
              <w:t>Discharge-to-home rate</w:t>
            </w:r>
          </w:p>
        </w:tc>
        <w:tc>
          <w:tcPr>
            <w:tcW w:w="3742" w:type="dxa"/>
          </w:tcPr>
          <w:p w14:paraId="7ED1B8C6" w14:textId="77777777" w:rsidR="00363610" w:rsidRDefault="00911BA2">
            <w:pPr>
              <w:spacing w:after="0" w:line="240" w:lineRule="auto"/>
            </w:pPr>
            <w:r>
              <w:rPr>
                <w:sz w:val="16"/>
              </w:rPr>
              <w:t>Discharged home (± home health) ÷ patients</w:t>
            </w:r>
          </w:p>
        </w:tc>
        <w:tc>
          <w:tcPr>
            <w:tcW w:w="1361" w:type="dxa"/>
          </w:tcPr>
          <w:p w14:paraId="4EAA797E" w14:textId="77777777" w:rsidR="00363610" w:rsidRDefault="00911BA2">
            <w:pPr>
              <w:spacing w:after="0" w:line="240" w:lineRule="auto"/>
            </w:pPr>
            <w:r>
              <w:rPr>
                <w:sz w:val="16"/>
              </w:rPr>
              <w:t>Patient flow</w:t>
            </w:r>
          </w:p>
        </w:tc>
        <w:tc>
          <w:tcPr>
            <w:tcW w:w="1928" w:type="dxa"/>
          </w:tcPr>
          <w:p w14:paraId="7D03B076" w14:textId="77777777" w:rsidR="00363610" w:rsidRDefault="00911BA2">
            <w:pPr>
              <w:spacing w:after="0" w:line="240" w:lineRule="auto"/>
            </w:pPr>
            <w:r>
              <w:rPr>
                <w:sz w:val="16"/>
              </w:rPr>
              <w:t>75.2%</w:t>
            </w:r>
          </w:p>
        </w:tc>
      </w:tr>
      <w:tr w:rsidR="00363610" w14:paraId="48165745" w14:textId="77777777">
        <w:trPr>
          <w:jc w:val="center"/>
        </w:trPr>
        <w:tc>
          <w:tcPr>
            <w:tcW w:w="2381" w:type="dxa"/>
            <w:shd w:val="clear" w:color="auto" w:fill="F2F6FB"/>
          </w:tcPr>
          <w:p w14:paraId="30B44D5D" w14:textId="77777777" w:rsidR="00363610" w:rsidRDefault="00911BA2">
            <w:pPr>
              <w:spacing w:after="0" w:line="240" w:lineRule="auto"/>
            </w:pPr>
            <w:r>
              <w:rPr>
                <w:sz w:val="16"/>
              </w:rPr>
              <w:t>Prior-year inpatient share</w:t>
            </w:r>
          </w:p>
        </w:tc>
        <w:tc>
          <w:tcPr>
            <w:tcW w:w="3742" w:type="dxa"/>
            <w:shd w:val="clear" w:color="auto" w:fill="F2F6FB"/>
          </w:tcPr>
          <w:p w14:paraId="1008B644" w14:textId="77777777" w:rsidR="00363610" w:rsidRDefault="00911BA2">
            <w:pPr>
              <w:spacing w:after="0" w:line="240" w:lineRule="auto"/>
            </w:pPr>
            <w:r>
              <w:rPr>
                <w:sz w:val="16"/>
              </w:rPr>
              <w:t>Patients with ≥ 1 prior admission ÷ patients</w:t>
            </w:r>
          </w:p>
        </w:tc>
        <w:tc>
          <w:tcPr>
            <w:tcW w:w="1361" w:type="dxa"/>
            <w:shd w:val="clear" w:color="auto" w:fill="F2F6FB"/>
          </w:tcPr>
          <w:p w14:paraId="3944FB23" w14:textId="77777777" w:rsidR="00363610" w:rsidRDefault="00911BA2">
            <w:pPr>
              <w:spacing w:after="0" w:line="240" w:lineRule="auto"/>
            </w:pPr>
            <w:r>
              <w:rPr>
                <w:sz w:val="16"/>
              </w:rPr>
              <w:t>Risk mix</w:t>
            </w:r>
          </w:p>
        </w:tc>
        <w:tc>
          <w:tcPr>
            <w:tcW w:w="1928" w:type="dxa"/>
            <w:shd w:val="clear" w:color="auto" w:fill="F2F6FB"/>
          </w:tcPr>
          <w:p w14:paraId="26633C8B" w14:textId="77777777" w:rsidR="00363610" w:rsidRDefault="00911BA2">
            <w:pPr>
              <w:spacing w:after="0" w:line="240" w:lineRule="auto"/>
            </w:pPr>
            <w:r>
              <w:rPr>
                <w:sz w:val="16"/>
              </w:rPr>
              <w:t>11.7%</w:t>
            </w:r>
          </w:p>
        </w:tc>
      </w:tr>
      <w:tr w:rsidR="00363610" w14:paraId="3D840E68" w14:textId="77777777">
        <w:trPr>
          <w:jc w:val="center"/>
        </w:trPr>
        <w:tc>
          <w:tcPr>
            <w:tcW w:w="2381" w:type="dxa"/>
          </w:tcPr>
          <w:p w14:paraId="1C1EC371" w14:textId="77777777" w:rsidR="00363610" w:rsidRDefault="00911BA2">
            <w:pPr>
              <w:spacing w:after="0" w:line="240" w:lineRule="auto"/>
            </w:pPr>
            <w:r>
              <w:rPr>
                <w:sz w:val="16"/>
              </w:rPr>
              <w:t>Facility-discharge readmission rate</w:t>
            </w:r>
          </w:p>
        </w:tc>
        <w:tc>
          <w:tcPr>
            <w:tcW w:w="3742" w:type="dxa"/>
          </w:tcPr>
          <w:p w14:paraId="633C8391" w14:textId="77777777" w:rsidR="00363610" w:rsidRDefault="00911BA2">
            <w:pPr>
              <w:spacing w:after="0" w:line="240" w:lineRule="auto"/>
            </w:pPr>
            <w:r>
              <w:rPr>
                <w:sz w:val="16"/>
              </w:rPr>
              <w:t>Readmissions &lt; 30 d among facility discharges ÷ those discharges</w:t>
            </w:r>
          </w:p>
        </w:tc>
        <w:tc>
          <w:tcPr>
            <w:tcW w:w="1361" w:type="dxa"/>
          </w:tcPr>
          <w:p w14:paraId="23903063" w14:textId="77777777" w:rsidR="00363610" w:rsidRDefault="00911BA2">
            <w:pPr>
              <w:spacing w:after="0" w:line="240" w:lineRule="auto"/>
            </w:pPr>
            <w:r>
              <w:rPr>
                <w:sz w:val="16"/>
              </w:rPr>
              <w:t>Quality</w:t>
            </w:r>
          </w:p>
        </w:tc>
        <w:tc>
          <w:tcPr>
            <w:tcW w:w="1928" w:type="dxa"/>
          </w:tcPr>
          <w:p w14:paraId="6D9D1037" w14:textId="77777777" w:rsidR="00363610" w:rsidRDefault="00911BA2">
            <w:pPr>
              <w:spacing w:after="0" w:line="240" w:lineRule="auto"/>
            </w:pPr>
            <w:r>
              <w:rPr>
                <w:sz w:val="16"/>
              </w:rPr>
              <w:t>15.2%</w:t>
            </w:r>
          </w:p>
        </w:tc>
      </w:tr>
      <w:tr w:rsidR="00363610" w14:paraId="4470F1D9" w14:textId="77777777">
        <w:trPr>
          <w:jc w:val="center"/>
        </w:trPr>
        <w:tc>
          <w:tcPr>
            <w:tcW w:w="2381" w:type="dxa"/>
            <w:shd w:val="clear" w:color="auto" w:fill="F2F6FB"/>
          </w:tcPr>
          <w:p w14:paraId="0E299283" w14:textId="77777777" w:rsidR="00363610" w:rsidRDefault="00911BA2">
            <w:pPr>
              <w:spacing w:after="0" w:line="240" w:lineRule="auto"/>
            </w:pPr>
            <w:r>
              <w:rPr>
                <w:sz w:val="16"/>
              </w:rPr>
              <w:t>Data completeness</w:t>
            </w:r>
          </w:p>
        </w:tc>
        <w:tc>
          <w:tcPr>
            <w:tcW w:w="3742" w:type="dxa"/>
            <w:shd w:val="clear" w:color="auto" w:fill="F2F6FB"/>
          </w:tcPr>
          <w:p w14:paraId="6BE66030" w14:textId="77777777" w:rsidR="00363610" w:rsidRDefault="00911BA2">
            <w:pPr>
              <w:spacing w:after="0" w:line="240" w:lineRule="auto"/>
            </w:pPr>
            <w:r>
              <w:rPr>
                <w:sz w:val="16"/>
              </w:rPr>
              <w:t>Non-missing cells ÷ all cells</w:t>
            </w:r>
          </w:p>
        </w:tc>
        <w:tc>
          <w:tcPr>
            <w:tcW w:w="1361" w:type="dxa"/>
            <w:shd w:val="clear" w:color="auto" w:fill="F2F6FB"/>
          </w:tcPr>
          <w:p w14:paraId="0004FEE9" w14:textId="77777777" w:rsidR="00363610" w:rsidRDefault="00911BA2">
            <w:pPr>
              <w:spacing w:after="0" w:line="240" w:lineRule="auto"/>
            </w:pPr>
            <w:r>
              <w:rPr>
                <w:sz w:val="16"/>
              </w:rPr>
              <w:t>Data quality</w:t>
            </w:r>
          </w:p>
        </w:tc>
        <w:tc>
          <w:tcPr>
            <w:tcW w:w="1928" w:type="dxa"/>
            <w:shd w:val="clear" w:color="auto" w:fill="F2F6FB"/>
          </w:tcPr>
          <w:p w14:paraId="5AB3F2A8" w14:textId="77777777" w:rsidR="00363610" w:rsidRDefault="00911BA2">
            <w:pPr>
              <w:spacing w:after="0" w:line="240" w:lineRule="auto"/>
            </w:pPr>
            <w:r>
              <w:rPr>
                <w:sz w:val="16"/>
              </w:rPr>
              <w:t>97.6%</w:t>
            </w:r>
          </w:p>
        </w:tc>
      </w:tr>
      <w:tr w:rsidR="00363610" w14:paraId="78CDC080" w14:textId="77777777">
        <w:trPr>
          <w:jc w:val="center"/>
        </w:trPr>
        <w:tc>
          <w:tcPr>
            <w:tcW w:w="2381" w:type="dxa"/>
          </w:tcPr>
          <w:p w14:paraId="3BFAD8DD" w14:textId="77777777" w:rsidR="00363610" w:rsidRDefault="00911BA2">
            <w:pPr>
              <w:spacing w:after="0" w:line="240" w:lineRule="auto"/>
            </w:pPr>
            <w:r>
              <w:rPr>
                <w:sz w:val="16"/>
              </w:rPr>
              <w:t>Model discrimination (ROC-AUC)</w:t>
            </w:r>
          </w:p>
        </w:tc>
        <w:tc>
          <w:tcPr>
            <w:tcW w:w="3742" w:type="dxa"/>
          </w:tcPr>
          <w:p w14:paraId="215E779F" w14:textId="77777777" w:rsidR="00363610" w:rsidRDefault="00911BA2">
            <w:pPr>
              <w:spacing w:after="0" w:line="240" w:lineRule="auto"/>
            </w:pPr>
            <w:r>
              <w:rPr>
                <w:sz w:val="16"/>
              </w:rPr>
              <w:t>Area under ROC curve on held-out patients</w:t>
            </w:r>
          </w:p>
        </w:tc>
        <w:tc>
          <w:tcPr>
            <w:tcW w:w="1361" w:type="dxa"/>
          </w:tcPr>
          <w:p w14:paraId="401FC05D" w14:textId="77777777" w:rsidR="00363610" w:rsidRDefault="00911BA2">
            <w:pPr>
              <w:spacing w:after="0" w:line="240" w:lineRule="auto"/>
            </w:pPr>
            <w:r>
              <w:rPr>
                <w:sz w:val="16"/>
              </w:rPr>
              <w:t>Model</w:t>
            </w:r>
          </w:p>
        </w:tc>
        <w:tc>
          <w:tcPr>
            <w:tcW w:w="1928" w:type="dxa"/>
          </w:tcPr>
          <w:p w14:paraId="1D239311" w14:textId="77777777" w:rsidR="00363610" w:rsidRDefault="00911BA2">
            <w:pPr>
              <w:spacing w:after="0" w:line="240" w:lineRule="auto"/>
            </w:pPr>
            <w:r>
              <w:rPr>
                <w:sz w:val="16"/>
              </w:rPr>
              <w:t>0.649</w:t>
            </w:r>
          </w:p>
        </w:tc>
      </w:tr>
      <w:tr w:rsidR="00363610" w14:paraId="7BC05C9B" w14:textId="77777777">
        <w:trPr>
          <w:jc w:val="center"/>
        </w:trPr>
        <w:tc>
          <w:tcPr>
            <w:tcW w:w="2381" w:type="dxa"/>
            <w:shd w:val="clear" w:color="auto" w:fill="F2F6FB"/>
          </w:tcPr>
          <w:p w14:paraId="085ED9BA" w14:textId="77777777" w:rsidR="00363610" w:rsidRDefault="00911BA2">
            <w:pPr>
              <w:spacing w:after="0" w:line="240" w:lineRule="auto"/>
            </w:pPr>
            <w:r>
              <w:rPr>
                <w:sz w:val="16"/>
              </w:rPr>
              <w:t>Readmissions captured (top 20% risk)</w:t>
            </w:r>
          </w:p>
        </w:tc>
        <w:tc>
          <w:tcPr>
            <w:tcW w:w="3742" w:type="dxa"/>
            <w:shd w:val="clear" w:color="auto" w:fill="F2F6FB"/>
          </w:tcPr>
          <w:p w14:paraId="39D36559" w14:textId="77777777" w:rsidR="00363610" w:rsidRDefault="00911BA2">
            <w:pPr>
              <w:spacing w:after="0" w:line="240" w:lineRule="auto"/>
            </w:pPr>
            <w:r>
              <w:rPr>
                <w:sz w:val="16"/>
              </w:rPr>
              <w:t>True positives ÷ all readmissions at threshold</w:t>
            </w:r>
          </w:p>
        </w:tc>
        <w:tc>
          <w:tcPr>
            <w:tcW w:w="1361" w:type="dxa"/>
            <w:shd w:val="clear" w:color="auto" w:fill="F2F6FB"/>
          </w:tcPr>
          <w:p w14:paraId="7DE3EAAF" w14:textId="77777777" w:rsidR="00363610" w:rsidRDefault="00911BA2">
            <w:pPr>
              <w:spacing w:after="0" w:line="240" w:lineRule="auto"/>
            </w:pPr>
            <w:r>
              <w:rPr>
                <w:sz w:val="16"/>
              </w:rPr>
              <w:t>Model</w:t>
            </w:r>
          </w:p>
        </w:tc>
        <w:tc>
          <w:tcPr>
            <w:tcW w:w="1928" w:type="dxa"/>
            <w:shd w:val="clear" w:color="auto" w:fill="F2F6FB"/>
          </w:tcPr>
          <w:p w14:paraId="2BAF363C" w14:textId="77777777" w:rsidR="00363610" w:rsidRDefault="00911BA2">
            <w:pPr>
              <w:spacing w:after="0" w:line="240" w:lineRule="auto"/>
            </w:pPr>
            <w:r>
              <w:rPr>
                <w:sz w:val="16"/>
              </w:rPr>
              <w:t>36.8%</w:t>
            </w:r>
          </w:p>
        </w:tc>
      </w:tr>
    </w:tbl>
    <w:p w14:paraId="1DADAB15" w14:textId="77777777" w:rsidR="00363610" w:rsidRDefault="00363610">
      <w:pPr>
        <w:spacing w:after="40"/>
      </w:pPr>
    </w:p>
    <w:p w14:paraId="2A891960" w14:textId="77777777" w:rsidR="00363610" w:rsidRDefault="00911BA2">
      <w:r>
        <w:br w:type="page"/>
      </w:r>
    </w:p>
    <w:p w14:paraId="689F3C0F" w14:textId="77777777" w:rsidR="00363610" w:rsidRDefault="00911BA2">
      <w:pPr>
        <w:pStyle w:val="Heading1"/>
      </w:pPr>
      <w:bookmarkStart w:id="19" w:name="_Toc243759676"/>
      <w:r>
        <w:lastRenderedPageBreak/>
        <w:t>9. Deliverables</w:t>
      </w:r>
      <w:bookmarkEnd w:id="19"/>
    </w:p>
    <w:p w14:paraId="3FCFF087" w14:textId="4FB02AC4" w:rsidR="00363610" w:rsidRDefault="00911BA2">
      <w:pPr>
        <w:pStyle w:val="Caption"/>
        <w:keepNext/>
      </w:pPr>
      <w:r>
        <w:rPr>
          <w:b/>
        </w:rPr>
        <w:t xml:space="preserve">Table </w:t>
      </w:r>
      <w:r>
        <w:fldChar w:fldCharType="begin"/>
      </w:r>
      <w:r>
        <w:instrText xml:space="preserve"> SEQ Table \* ARABIC </w:instrText>
      </w:r>
      <w:r>
        <w:fldChar w:fldCharType="separate"/>
      </w:r>
      <w:r w:rsidR="007F7EC5">
        <w:rPr>
          <w:noProof/>
        </w:rPr>
        <w:t>9</w:t>
      </w:r>
      <w:r>
        <w:fldChar w:fldCharType="end"/>
      </w:r>
      <w:r>
        <w:t>. Deliverables register</w:t>
      </w:r>
    </w:p>
    <w:tbl>
      <w:tblPr>
        <w:tblStyle w:val="TableGrid"/>
        <w:tblW w:w="0" w:type="auto"/>
        <w:jc w:val="center"/>
        <w:tblBorders>
          <w:top w:val="single" w:sz="4" w:space="0" w:color="C9CED6"/>
          <w:left w:val="single" w:sz="4" w:space="0" w:color="C9CED6"/>
          <w:bottom w:val="single" w:sz="4" w:space="0" w:color="C9CED6"/>
          <w:right w:val="single" w:sz="4" w:space="0" w:color="C9CED6"/>
          <w:insideH w:val="single" w:sz="4" w:space="0" w:color="C9CED6"/>
          <w:insideV w:val="single" w:sz="4" w:space="0" w:color="C9CED6"/>
        </w:tblBorders>
        <w:tblLayout w:type="fixed"/>
        <w:tblLook w:val="04A0" w:firstRow="1" w:lastRow="0" w:firstColumn="1" w:lastColumn="0" w:noHBand="0" w:noVBand="1"/>
      </w:tblPr>
      <w:tblGrid>
        <w:gridCol w:w="567"/>
        <w:gridCol w:w="5443"/>
        <w:gridCol w:w="1247"/>
        <w:gridCol w:w="2154"/>
      </w:tblGrid>
      <w:tr w:rsidR="00363610" w14:paraId="2B6CC67B" w14:textId="77777777">
        <w:trPr>
          <w:tblHeader/>
          <w:jc w:val="center"/>
        </w:trPr>
        <w:tc>
          <w:tcPr>
            <w:tcW w:w="567" w:type="dxa"/>
            <w:shd w:val="clear" w:color="auto" w:fill="1C5CAB"/>
          </w:tcPr>
          <w:p w14:paraId="274B4628" w14:textId="77777777" w:rsidR="00363610" w:rsidRDefault="00911BA2">
            <w:pPr>
              <w:spacing w:after="0" w:line="240" w:lineRule="auto"/>
            </w:pPr>
            <w:r>
              <w:rPr>
                <w:b/>
                <w:color w:val="FFFFFF"/>
                <w:sz w:val="17"/>
              </w:rPr>
              <w:t>ID</w:t>
            </w:r>
          </w:p>
        </w:tc>
        <w:tc>
          <w:tcPr>
            <w:tcW w:w="5443" w:type="dxa"/>
            <w:shd w:val="clear" w:color="auto" w:fill="1C5CAB"/>
          </w:tcPr>
          <w:p w14:paraId="0DCF4194" w14:textId="77777777" w:rsidR="00363610" w:rsidRDefault="00911BA2">
            <w:pPr>
              <w:spacing w:after="0" w:line="240" w:lineRule="auto"/>
            </w:pPr>
            <w:r>
              <w:rPr>
                <w:b/>
                <w:color w:val="FFFFFF"/>
                <w:sz w:val="17"/>
              </w:rPr>
              <w:t>Deliverable</w:t>
            </w:r>
          </w:p>
        </w:tc>
        <w:tc>
          <w:tcPr>
            <w:tcW w:w="1247" w:type="dxa"/>
            <w:shd w:val="clear" w:color="auto" w:fill="1C5CAB"/>
          </w:tcPr>
          <w:p w14:paraId="63138475" w14:textId="77777777" w:rsidR="00363610" w:rsidRDefault="00911BA2">
            <w:pPr>
              <w:spacing w:after="0" w:line="240" w:lineRule="auto"/>
            </w:pPr>
            <w:r>
              <w:rPr>
                <w:b/>
                <w:color w:val="FFFFFF"/>
                <w:sz w:val="17"/>
              </w:rPr>
              <w:t>Due</w:t>
            </w:r>
          </w:p>
        </w:tc>
        <w:tc>
          <w:tcPr>
            <w:tcW w:w="2154" w:type="dxa"/>
            <w:shd w:val="clear" w:color="auto" w:fill="1C5CAB"/>
          </w:tcPr>
          <w:p w14:paraId="7ECD7775" w14:textId="77777777" w:rsidR="00363610" w:rsidRDefault="00911BA2">
            <w:pPr>
              <w:spacing w:after="0" w:line="240" w:lineRule="auto"/>
            </w:pPr>
            <w:r>
              <w:rPr>
                <w:b/>
                <w:color w:val="FFFFFF"/>
                <w:sz w:val="17"/>
              </w:rPr>
              <w:t>Audience</w:t>
            </w:r>
          </w:p>
        </w:tc>
      </w:tr>
      <w:tr w:rsidR="00363610" w14:paraId="6193BB1C" w14:textId="77777777">
        <w:trPr>
          <w:jc w:val="center"/>
        </w:trPr>
        <w:tc>
          <w:tcPr>
            <w:tcW w:w="567" w:type="dxa"/>
          </w:tcPr>
          <w:p w14:paraId="070723A5" w14:textId="77777777" w:rsidR="00363610" w:rsidRDefault="00911BA2">
            <w:pPr>
              <w:spacing w:after="0" w:line="240" w:lineRule="auto"/>
            </w:pPr>
            <w:r>
              <w:rPr>
                <w:sz w:val="17"/>
              </w:rPr>
              <w:t>D1</w:t>
            </w:r>
          </w:p>
        </w:tc>
        <w:tc>
          <w:tcPr>
            <w:tcW w:w="5443" w:type="dxa"/>
          </w:tcPr>
          <w:p w14:paraId="37EF24F1" w14:textId="77777777" w:rsidR="00363610" w:rsidRDefault="00911BA2">
            <w:pPr>
              <w:spacing w:after="0" w:line="240" w:lineRule="auto"/>
            </w:pPr>
            <w:r>
              <w:rPr>
                <w:sz w:val="17"/>
              </w:rPr>
              <w:t>Strategic plan (this document)</w:t>
            </w:r>
          </w:p>
        </w:tc>
        <w:tc>
          <w:tcPr>
            <w:tcW w:w="1247" w:type="dxa"/>
          </w:tcPr>
          <w:p w14:paraId="6C690DA3" w14:textId="77777777" w:rsidR="00363610" w:rsidRDefault="00911BA2">
            <w:pPr>
              <w:spacing w:after="0" w:line="240" w:lineRule="auto"/>
            </w:pPr>
            <w:r>
              <w:rPr>
                <w:sz w:val="17"/>
              </w:rPr>
              <w:t>Week 1</w:t>
            </w:r>
          </w:p>
        </w:tc>
        <w:tc>
          <w:tcPr>
            <w:tcW w:w="2154" w:type="dxa"/>
          </w:tcPr>
          <w:p w14:paraId="153D0920" w14:textId="77777777" w:rsidR="00363610" w:rsidRDefault="00911BA2">
            <w:pPr>
              <w:spacing w:after="0" w:line="240" w:lineRule="auto"/>
            </w:pPr>
            <w:r>
              <w:rPr>
                <w:sz w:val="17"/>
              </w:rPr>
              <w:t>Supervisor</w:t>
            </w:r>
          </w:p>
        </w:tc>
      </w:tr>
      <w:tr w:rsidR="00363610" w14:paraId="192EA632" w14:textId="77777777">
        <w:trPr>
          <w:jc w:val="center"/>
        </w:trPr>
        <w:tc>
          <w:tcPr>
            <w:tcW w:w="567" w:type="dxa"/>
            <w:shd w:val="clear" w:color="auto" w:fill="F2F6FB"/>
          </w:tcPr>
          <w:p w14:paraId="7B7DFAA2" w14:textId="77777777" w:rsidR="00363610" w:rsidRDefault="00911BA2">
            <w:pPr>
              <w:spacing w:after="0" w:line="240" w:lineRule="auto"/>
            </w:pPr>
            <w:r>
              <w:rPr>
                <w:sz w:val="17"/>
              </w:rPr>
              <w:t>D2</w:t>
            </w:r>
          </w:p>
        </w:tc>
        <w:tc>
          <w:tcPr>
            <w:tcW w:w="5443" w:type="dxa"/>
            <w:shd w:val="clear" w:color="auto" w:fill="F2F6FB"/>
          </w:tcPr>
          <w:p w14:paraId="2B051469" w14:textId="77777777" w:rsidR="00363610" w:rsidRDefault="00911BA2">
            <w:pPr>
              <w:spacing w:after="0" w:line="240" w:lineRule="auto"/>
            </w:pPr>
            <w:r>
              <w:rPr>
                <w:sz w:val="17"/>
              </w:rPr>
              <w:t>Data collection and QA plan; clean dataset; data dictionary; QA report</w:t>
            </w:r>
          </w:p>
        </w:tc>
        <w:tc>
          <w:tcPr>
            <w:tcW w:w="1247" w:type="dxa"/>
            <w:shd w:val="clear" w:color="auto" w:fill="F2F6FB"/>
          </w:tcPr>
          <w:p w14:paraId="7CECC7D9" w14:textId="77777777" w:rsidR="00363610" w:rsidRDefault="00911BA2">
            <w:pPr>
              <w:spacing w:after="0" w:line="240" w:lineRule="auto"/>
            </w:pPr>
            <w:r>
              <w:rPr>
                <w:sz w:val="17"/>
              </w:rPr>
              <w:t>Week 2</w:t>
            </w:r>
          </w:p>
        </w:tc>
        <w:tc>
          <w:tcPr>
            <w:tcW w:w="2154" w:type="dxa"/>
            <w:shd w:val="clear" w:color="auto" w:fill="F2F6FB"/>
          </w:tcPr>
          <w:p w14:paraId="22BBC985" w14:textId="77777777" w:rsidR="00363610" w:rsidRDefault="00911BA2">
            <w:pPr>
              <w:spacing w:after="0" w:line="240" w:lineRule="auto"/>
            </w:pPr>
            <w:r>
              <w:rPr>
                <w:sz w:val="17"/>
              </w:rPr>
              <w:t>Supervisor, HIM</w:t>
            </w:r>
          </w:p>
        </w:tc>
      </w:tr>
      <w:tr w:rsidR="00363610" w14:paraId="15D172B1" w14:textId="77777777">
        <w:trPr>
          <w:jc w:val="center"/>
        </w:trPr>
        <w:tc>
          <w:tcPr>
            <w:tcW w:w="567" w:type="dxa"/>
          </w:tcPr>
          <w:p w14:paraId="2DAA8C74" w14:textId="77777777" w:rsidR="00363610" w:rsidRDefault="00911BA2">
            <w:pPr>
              <w:spacing w:after="0" w:line="240" w:lineRule="auto"/>
            </w:pPr>
            <w:r>
              <w:rPr>
                <w:sz w:val="17"/>
              </w:rPr>
              <w:t>D3</w:t>
            </w:r>
          </w:p>
        </w:tc>
        <w:tc>
          <w:tcPr>
            <w:tcW w:w="5443" w:type="dxa"/>
          </w:tcPr>
          <w:p w14:paraId="02DB1224" w14:textId="77777777" w:rsidR="00363610" w:rsidRDefault="00911BA2">
            <w:pPr>
              <w:spacing w:after="0" w:line="240" w:lineRule="auto"/>
            </w:pPr>
            <w:r>
              <w:rPr>
                <w:sz w:val="17"/>
              </w:rPr>
              <w:t>Visualisation plan; figure set; interactive dashboard</w:t>
            </w:r>
          </w:p>
        </w:tc>
        <w:tc>
          <w:tcPr>
            <w:tcW w:w="1247" w:type="dxa"/>
          </w:tcPr>
          <w:p w14:paraId="295393F2" w14:textId="77777777" w:rsidR="00363610" w:rsidRDefault="00911BA2">
            <w:pPr>
              <w:spacing w:after="0" w:line="240" w:lineRule="auto"/>
            </w:pPr>
            <w:r>
              <w:rPr>
                <w:sz w:val="17"/>
              </w:rPr>
              <w:t>Week 3</w:t>
            </w:r>
          </w:p>
        </w:tc>
        <w:tc>
          <w:tcPr>
            <w:tcW w:w="2154" w:type="dxa"/>
          </w:tcPr>
          <w:p w14:paraId="065F6C7C" w14:textId="77777777" w:rsidR="00363610" w:rsidRDefault="00911BA2">
            <w:pPr>
              <w:spacing w:after="0" w:line="240" w:lineRule="auto"/>
            </w:pPr>
            <w:r>
              <w:rPr>
                <w:sz w:val="17"/>
              </w:rPr>
              <w:t>Quality committee</w:t>
            </w:r>
          </w:p>
        </w:tc>
      </w:tr>
      <w:tr w:rsidR="00363610" w14:paraId="37A7D954" w14:textId="77777777">
        <w:trPr>
          <w:jc w:val="center"/>
        </w:trPr>
        <w:tc>
          <w:tcPr>
            <w:tcW w:w="567" w:type="dxa"/>
            <w:shd w:val="clear" w:color="auto" w:fill="F2F6FB"/>
          </w:tcPr>
          <w:p w14:paraId="1F29B922" w14:textId="77777777" w:rsidR="00363610" w:rsidRDefault="00911BA2">
            <w:pPr>
              <w:spacing w:after="0" w:line="240" w:lineRule="auto"/>
            </w:pPr>
            <w:r>
              <w:rPr>
                <w:sz w:val="17"/>
              </w:rPr>
              <w:t>D4</w:t>
            </w:r>
          </w:p>
        </w:tc>
        <w:tc>
          <w:tcPr>
            <w:tcW w:w="5443" w:type="dxa"/>
            <w:shd w:val="clear" w:color="auto" w:fill="F2F6FB"/>
          </w:tcPr>
          <w:p w14:paraId="1EB0161C" w14:textId="77777777" w:rsidR="00363610" w:rsidRDefault="00911BA2">
            <w:pPr>
              <w:spacing w:after="0" w:line="240" w:lineRule="auto"/>
            </w:pPr>
            <w:r>
              <w:rPr>
                <w:sz w:val="17"/>
              </w:rPr>
              <w:t>Statistical and predictive modelling framework; model and evaluation</w:t>
            </w:r>
          </w:p>
        </w:tc>
        <w:tc>
          <w:tcPr>
            <w:tcW w:w="1247" w:type="dxa"/>
            <w:shd w:val="clear" w:color="auto" w:fill="F2F6FB"/>
          </w:tcPr>
          <w:p w14:paraId="644CF1F5" w14:textId="77777777" w:rsidR="00363610" w:rsidRDefault="00911BA2">
            <w:pPr>
              <w:spacing w:after="0" w:line="240" w:lineRule="auto"/>
            </w:pPr>
            <w:r>
              <w:rPr>
                <w:sz w:val="17"/>
              </w:rPr>
              <w:t>Week 4</w:t>
            </w:r>
          </w:p>
        </w:tc>
        <w:tc>
          <w:tcPr>
            <w:tcW w:w="2154" w:type="dxa"/>
            <w:shd w:val="clear" w:color="auto" w:fill="F2F6FB"/>
          </w:tcPr>
          <w:p w14:paraId="76EB3046" w14:textId="77777777" w:rsidR="00363610" w:rsidRDefault="00911BA2">
            <w:pPr>
              <w:spacing w:after="0" w:line="240" w:lineRule="auto"/>
            </w:pPr>
            <w:r>
              <w:rPr>
                <w:sz w:val="17"/>
              </w:rPr>
              <w:t>Clinical lead</w:t>
            </w:r>
          </w:p>
        </w:tc>
      </w:tr>
      <w:tr w:rsidR="00363610" w14:paraId="38311856" w14:textId="77777777">
        <w:trPr>
          <w:jc w:val="center"/>
        </w:trPr>
        <w:tc>
          <w:tcPr>
            <w:tcW w:w="567" w:type="dxa"/>
          </w:tcPr>
          <w:p w14:paraId="3D493492" w14:textId="77777777" w:rsidR="00363610" w:rsidRDefault="00911BA2">
            <w:pPr>
              <w:spacing w:after="0" w:line="240" w:lineRule="auto"/>
            </w:pPr>
            <w:r>
              <w:rPr>
                <w:sz w:val="17"/>
              </w:rPr>
              <w:t>D5</w:t>
            </w:r>
          </w:p>
        </w:tc>
        <w:tc>
          <w:tcPr>
            <w:tcW w:w="5443" w:type="dxa"/>
          </w:tcPr>
          <w:p w14:paraId="3C72A2B3" w14:textId="77777777" w:rsidR="00363610" w:rsidRDefault="00911BA2">
            <w:pPr>
              <w:spacing w:after="0" w:line="240" w:lineRule="auto"/>
            </w:pPr>
            <w:r>
              <w:rPr>
                <w:sz w:val="17"/>
              </w:rPr>
              <w:t>Analytical report with recommendations</w:t>
            </w:r>
          </w:p>
        </w:tc>
        <w:tc>
          <w:tcPr>
            <w:tcW w:w="1247" w:type="dxa"/>
          </w:tcPr>
          <w:p w14:paraId="14D888D1" w14:textId="77777777" w:rsidR="00363610" w:rsidRDefault="00911BA2">
            <w:pPr>
              <w:spacing w:after="0" w:line="240" w:lineRule="auto"/>
            </w:pPr>
            <w:r>
              <w:rPr>
                <w:sz w:val="17"/>
              </w:rPr>
              <w:t>Week 5</w:t>
            </w:r>
          </w:p>
        </w:tc>
        <w:tc>
          <w:tcPr>
            <w:tcW w:w="2154" w:type="dxa"/>
          </w:tcPr>
          <w:p w14:paraId="520580F5" w14:textId="77777777" w:rsidR="00363610" w:rsidRDefault="00911BA2">
            <w:pPr>
              <w:spacing w:after="0" w:line="240" w:lineRule="auto"/>
            </w:pPr>
            <w:r>
              <w:rPr>
                <w:sz w:val="17"/>
              </w:rPr>
              <w:t>CMO, executives</w:t>
            </w:r>
          </w:p>
        </w:tc>
      </w:tr>
      <w:tr w:rsidR="00363610" w14:paraId="7DE94F9D" w14:textId="77777777">
        <w:trPr>
          <w:jc w:val="center"/>
        </w:trPr>
        <w:tc>
          <w:tcPr>
            <w:tcW w:w="567" w:type="dxa"/>
            <w:shd w:val="clear" w:color="auto" w:fill="F2F6FB"/>
          </w:tcPr>
          <w:p w14:paraId="4E7F7335" w14:textId="77777777" w:rsidR="00363610" w:rsidRDefault="00911BA2">
            <w:pPr>
              <w:spacing w:after="0" w:line="240" w:lineRule="auto"/>
            </w:pPr>
            <w:r>
              <w:rPr>
                <w:sz w:val="17"/>
              </w:rPr>
              <w:t>D6</w:t>
            </w:r>
          </w:p>
        </w:tc>
        <w:tc>
          <w:tcPr>
            <w:tcW w:w="5443" w:type="dxa"/>
            <w:shd w:val="clear" w:color="auto" w:fill="F2F6FB"/>
          </w:tcPr>
          <w:p w14:paraId="0A739B8A" w14:textId="77777777" w:rsidR="00363610" w:rsidRDefault="00911BA2">
            <w:pPr>
              <w:spacing w:after="0" w:line="240" w:lineRule="auto"/>
            </w:pPr>
            <w:r>
              <w:rPr>
                <w:sz w:val="17"/>
              </w:rPr>
              <w:t>Integrated final report, code repository, self-assessment</w:t>
            </w:r>
          </w:p>
        </w:tc>
        <w:tc>
          <w:tcPr>
            <w:tcW w:w="1247" w:type="dxa"/>
            <w:shd w:val="clear" w:color="auto" w:fill="F2F6FB"/>
          </w:tcPr>
          <w:p w14:paraId="1022A419" w14:textId="77777777" w:rsidR="00363610" w:rsidRDefault="00911BA2">
            <w:pPr>
              <w:spacing w:after="0" w:line="240" w:lineRule="auto"/>
            </w:pPr>
            <w:r>
              <w:rPr>
                <w:sz w:val="17"/>
              </w:rPr>
              <w:t>Week 6</w:t>
            </w:r>
          </w:p>
        </w:tc>
        <w:tc>
          <w:tcPr>
            <w:tcW w:w="2154" w:type="dxa"/>
            <w:shd w:val="clear" w:color="auto" w:fill="F2F6FB"/>
          </w:tcPr>
          <w:p w14:paraId="1BFE17F2" w14:textId="77777777" w:rsidR="00363610" w:rsidRDefault="00911BA2">
            <w:pPr>
              <w:spacing w:after="0" w:line="240" w:lineRule="auto"/>
            </w:pPr>
            <w:r>
              <w:rPr>
                <w:sz w:val="17"/>
              </w:rPr>
              <w:t>All stakeholders</w:t>
            </w:r>
          </w:p>
        </w:tc>
      </w:tr>
    </w:tbl>
    <w:p w14:paraId="7AA03CC8" w14:textId="77777777" w:rsidR="00363610" w:rsidRDefault="00363610">
      <w:pPr>
        <w:spacing w:after="40"/>
      </w:pPr>
    </w:p>
    <w:p w14:paraId="7048C382" w14:textId="77777777" w:rsidR="00363610" w:rsidRDefault="00911BA2">
      <w:r>
        <w:br w:type="page"/>
      </w:r>
    </w:p>
    <w:p w14:paraId="32813FFF" w14:textId="77777777" w:rsidR="00363610" w:rsidRDefault="00911BA2">
      <w:pPr>
        <w:pStyle w:val="Heading1"/>
      </w:pPr>
      <w:bookmarkStart w:id="20" w:name="_Toc243759677"/>
      <w:r>
        <w:lastRenderedPageBreak/>
        <w:t>10. Roadmap and Timeline</w:t>
      </w:r>
      <w:bookmarkEnd w:id="20"/>
    </w:p>
    <w:p w14:paraId="2380F786" w14:textId="77777777" w:rsidR="00363610" w:rsidRDefault="00911BA2">
      <w:pPr>
        <w:keepNext/>
        <w:jc w:val="center"/>
      </w:pPr>
      <w:r>
        <w:rPr>
          <w:noProof/>
        </w:rPr>
        <w:drawing>
          <wp:inline distT="0" distB="0" distL="0" distR="0" wp14:anchorId="7A836759" wp14:editId="1E20C98E">
            <wp:extent cx="5903999" cy="285504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an_gantt.png"/>
                    <pic:cNvPicPr/>
                  </pic:nvPicPr>
                  <pic:blipFill>
                    <a:blip r:embed="rId9"/>
                    <a:stretch>
                      <a:fillRect/>
                    </a:stretch>
                  </pic:blipFill>
                  <pic:spPr>
                    <a:xfrm>
                      <a:off x="0" y="0"/>
                      <a:ext cx="5903999" cy="2855045"/>
                    </a:xfrm>
                    <a:prstGeom prst="rect">
                      <a:avLst/>
                    </a:prstGeom>
                  </pic:spPr>
                </pic:pic>
              </a:graphicData>
            </a:graphic>
          </wp:inline>
        </w:drawing>
      </w:r>
    </w:p>
    <w:p w14:paraId="25A49A03" w14:textId="45DECE3E" w:rsidR="00363610" w:rsidRDefault="00911BA2">
      <w:pPr>
        <w:pStyle w:val="Caption"/>
      </w:pPr>
      <w:r>
        <w:rPr>
          <w:b/>
        </w:rPr>
        <w:t xml:space="preserve">Figure </w:t>
      </w:r>
      <w:r>
        <w:fldChar w:fldCharType="begin"/>
      </w:r>
      <w:r>
        <w:instrText xml:space="preserve"> SEQ Figure \* ARABIC </w:instrText>
      </w:r>
      <w:r>
        <w:fldChar w:fldCharType="separate"/>
      </w:r>
      <w:r w:rsidR="007F7EC5">
        <w:rPr>
          <w:noProof/>
        </w:rPr>
        <w:t>2</w:t>
      </w:r>
      <w:r>
        <w:fldChar w:fldCharType="end"/>
      </w:r>
      <w:r>
        <w:t>. Six-week roadmap</w:t>
      </w:r>
    </w:p>
    <w:p w14:paraId="36B51FC2" w14:textId="77777777" w:rsidR="00363610" w:rsidRDefault="00911BA2">
      <w:r>
        <w:rPr>
          <w:b/>
        </w:rPr>
        <w:t xml:space="preserve">Interpretation. </w:t>
      </w:r>
      <w:r>
        <w:t>Phases overlap slightly so that, for example, dashboard design starts while exploratory figures are being finalised. Each week ends with a milestone review.</w:t>
      </w:r>
    </w:p>
    <w:p w14:paraId="5D9037EE" w14:textId="11EFC914" w:rsidR="00363610" w:rsidRDefault="00911BA2">
      <w:pPr>
        <w:pStyle w:val="Caption"/>
        <w:keepNext/>
      </w:pPr>
      <w:r>
        <w:rPr>
          <w:b/>
        </w:rPr>
        <w:t xml:space="preserve">Table </w:t>
      </w:r>
      <w:r>
        <w:fldChar w:fldCharType="begin"/>
      </w:r>
      <w:r>
        <w:instrText xml:space="preserve"> SEQ Table \* ARABIC </w:instrText>
      </w:r>
      <w:r>
        <w:fldChar w:fldCharType="separate"/>
      </w:r>
      <w:r w:rsidR="007F7EC5">
        <w:rPr>
          <w:noProof/>
        </w:rPr>
        <w:t>10</w:t>
      </w:r>
      <w:r>
        <w:fldChar w:fldCharType="end"/>
      </w:r>
      <w:r>
        <w:t>. Weekly plan with hours, dependencies and milestones</w:t>
      </w:r>
    </w:p>
    <w:tbl>
      <w:tblPr>
        <w:tblStyle w:val="TableGrid"/>
        <w:tblW w:w="0" w:type="auto"/>
        <w:jc w:val="center"/>
        <w:tblBorders>
          <w:top w:val="single" w:sz="4" w:space="0" w:color="C9CED6"/>
          <w:left w:val="single" w:sz="4" w:space="0" w:color="C9CED6"/>
          <w:bottom w:val="single" w:sz="4" w:space="0" w:color="C9CED6"/>
          <w:right w:val="single" w:sz="4" w:space="0" w:color="C9CED6"/>
          <w:insideH w:val="single" w:sz="4" w:space="0" w:color="C9CED6"/>
          <w:insideV w:val="single" w:sz="4" w:space="0" w:color="C9CED6"/>
        </w:tblBorders>
        <w:tblLayout w:type="fixed"/>
        <w:tblLook w:val="04A0" w:firstRow="1" w:lastRow="0" w:firstColumn="1" w:lastColumn="0" w:noHBand="0" w:noVBand="1"/>
      </w:tblPr>
      <w:tblGrid>
        <w:gridCol w:w="567"/>
        <w:gridCol w:w="1587"/>
        <w:gridCol w:w="3628"/>
        <w:gridCol w:w="680"/>
        <w:gridCol w:w="1474"/>
        <w:gridCol w:w="1474"/>
      </w:tblGrid>
      <w:tr w:rsidR="00363610" w14:paraId="192AD356" w14:textId="77777777">
        <w:trPr>
          <w:tblHeader/>
          <w:jc w:val="center"/>
        </w:trPr>
        <w:tc>
          <w:tcPr>
            <w:tcW w:w="567" w:type="dxa"/>
            <w:shd w:val="clear" w:color="auto" w:fill="1C5CAB"/>
          </w:tcPr>
          <w:p w14:paraId="00BE993B" w14:textId="77777777" w:rsidR="00363610" w:rsidRDefault="00911BA2">
            <w:pPr>
              <w:spacing w:after="0" w:line="240" w:lineRule="auto"/>
            </w:pPr>
            <w:r>
              <w:rPr>
                <w:b/>
                <w:color w:val="FFFFFF"/>
                <w:sz w:val="16"/>
              </w:rPr>
              <w:t>Week</w:t>
            </w:r>
          </w:p>
        </w:tc>
        <w:tc>
          <w:tcPr>
            <w:tcW w:w="1587" w:type="dxa"/>
            <w:shd w:val="clear" w:color="auto" w:fill="1C5CAB"/>
          </w:tcPr>
          <w:p w14:paraId="2B0911E6" w14:textId="77777777" w:rsidR="00363610" w:rsidRDefault="00911BA2">
            <w:pPr>
              <w:spacing w:after="0" w:line="240" w:lineRule="auto"/>
            </w:pPr>
            <w:r>
              <w:rPr>
                <w:b/>
                <w:color w:val="FFFFFF"/>
                <w:sz w:val="16"/>
              </w:rPr>
              <w:t>Phase</w:t>
            </w:r>
          </w:p>
        </w:tc>
        <w:tc>
          <w:tcPr>
            <w:tcW w:w="3628" w:type="dxa"/>
            <w:shd w:val="clear" w:color="auto" w:fill="1C5CAB"/>
          </w:tcPr>
          <w:p w14:paraId="16007781" w14:textId="77777777" w:rsidR="00363610" w:rsidRDefault="00911BA2">
            <w:pPr>
              <w:spacing w:after="0" w:line="240" w:lineRule="auto"/>
            </w:pPr>
            <w:r>
              <w:rPr>
                <w:b/>
                <w:color w:val="FFFFFF"/>
                <w:sz w:val="16"/>
              </w:rPr>
              <w:t>Main activities</w:t>
            </w:r>
          </w:p>
        </w:tc>
        <w:tc>
          <w:tcPr>
            <w:tcW w:w="680" w:type="dxa"/>
            <w:shd w:val="clear" w:color="auto" w:fill="1C5CAB"/>
          </w:tcPr>
          <w:p w14:paraId="2AF551C4" w14:textId="77777777" w:rsidR="00363610" w:rsidRDefault="00911BA2">
            <w:pPr>
              <w:spacing w:after="0" w:line="240" w:lineRule="auto"/>
            </w:pPr>
            <w:r>
              <w:rPr>
                <w:b/>
                <w:color w:val="FFFFFF"/>
                <w:sz w:val="16"/>
              </w:rPr>
              <w:t>Hours</w:t>
            </w:r>
          </w:p>
        </w:tc>
        <w:tc>
          <w:tcPr>
            <w:tcW w:w="1474" w:type="dxa"/>
            <w:shd w:val="clear" w:color="auto" w:fill="1C5CAB"/>
          </w:tcPr>
          <w:p w14:paraId="204E8962" w14:textId="77777777" w:rsidR="00363610" w:rsidRDefault="00911BA2">
            <w:pPr>
              <w:spacing w:after="0" w:line="240" w:lineRule="auto"/>
            </w:pPr>
            <w:r>
              <w:rPr>
                <w:b/>
                <w:color w:val="FFFFFF"/>
                <w:sz w:val="16"/>
              </w:rPr>
              <w:t>Dependency</w:t>
            </w:r>
          </w:p>
        </w:tc>
        <w:tc>
          <w:tcPr>
            <w:tcW w:w="1474" w:type="dxa"/>
            <w:shd w:val="clear" w:color="auto" w:fill="1C5CAB"/>
          </w:tcPr>
          <w:p w14:paraId="7FF94722" w14:textId="77777777" w:rsidR="00363610" w:rsidRDefault="00911BA2">
            <w:pPr>
              <w:spacing w:after="0" w:line="240" w:lineRule="auto"/>
            </w:pPr>
            <w:r>
              <w:rPr>
                <w:b/>
                <w:color w:val="FFFFFF"/>
                <w:sz w:val="16"/>
              </w:rPr>
              <w:t>Milestone</w:t>
            </w:r>
          </w:p>
        </w:tc>
      </w:tr>
      <w:tr w:rsidR="00363610" w14:paraId="298B0C70" w14:textId="77777777">
        <w:trPr>
          <w:jc w:val="center"/>
        </w:trPr>
        <w:tc>
          <w:tcPr>
            <w:tcW w:w="567" w:type="dxa"/>
          </w:tcPr>
          <w:p w14:paraId="1AFA3C5F" w14:textId="77777777" w:rsidR="00363610" w:rsidRDefault="00911BA2">
            <w:pPr>
              <w:spacing w:after="0" w:line="240" w:lineRule="auto"/>
            </w:pPr>
            <w:r>
              <w:rPr>
                <w:sz w:val="16"/>
              </w:rPr>
              <w:t>1</w:t>
            </w:r>
          </w:p>
        </w:tc>
        <w:tc>
          <w:tcPr>
            <w:tcW w:w="1587" w:type="dxa"/>
          </w:tcPr>
          <w:p w14:paraId="0CEACFD9" w14:textId="77777777" w:rsidR="00363610" w:rsidRDefault="00911BA2">
            <w:pPr>
              <w:spacing w:after="0" w:line="240" w:lineRule="auto"/>
            </w:pPr>
            <w:r>
              <w:rPr>
                <w:sz w:val="16"/>
              </w:rPr>
              <w:t>Strategic planning</w:t>
            </w:r>
          </w:p>
        </w:tc>
        <w:tc>
          <w:tcPr>
            <w:tcW w:w="3628" w:type="dxa"/>
          </w:tcPr>
          <w:p w14:paraId="27346850" w14:textId="77777777" w:rsidR="00363610" w:rsidRDefault="00911BA2">
            <w:pPr>
              <w:spacing w:after="0" w:line="240" w:lineRule="auto"/>
            </w:pPr>
            <w:r>
              <w:rPr>
                <w:sz w:val="16"/>
              </w:rPr>
              <w:t>Problem definition, stakeholder interviews, objectives, KPIs, risk register, roadmap</w:t>
            </w:r>
          </w:p>
        </w:tc>
        <w:tc>
          <w:tcPr>
            <w:tcW w:w="680" w:type="dxa"/>
          </w:tcPr>
          <w:p w14:paraId="20928C8C" w14:textId="77777777" w:rsidR="00363610" w:rsidRDefault="00911BA2">
            <w:pPr>
              <w:spacing w:after="0" w:line="240" w:lineRule="auto"/>
            </w:pPr>
            <w:r>
              <w:rPr>
                <w:sz w:val="16"/>
              </w:rPr>
              <w:t>32</w:t>
            </w:r>
          </w:p>
        </w:tc>
        <w:tc>
          <w:tcPr>
            <w:tcW w:w="1474" w:type="dxa"/>
          </w:tcPr>
          <w:p w14:paraId="31269547" w14:textId="77777777" w:rsidR="00363610" w:rsidRDefault="00911BA2">
            <w:pPr>
              <w:spacing w:after="0" w:line="240" w:lineRule="auto"/>
            </w:pPr>
            <w:r>
              <w:rPr>
                <w:sz w:val="16"/>
              </w:rPr>
              <w:t>Supervisor availability</w:t>
            </w:r>
          </w:p>
        </w:tc>
        <w:tc>
          <w:tcPr>
            <w:tcW w:w="1474" w:type="dxa"/>
          </w:tcPr>
          <w:p w14:paraId="30398409" w14:textId="77777777" w:rsidR="00363610" w:rsidRDefault="00911BA2">
            <w:pPr>
              <w:spacing w:after="0" w:line="240" w:lineRule="auto"/>
            </w:pPr>
            <w:r>
              <w:rPr>
                <w:sz w:val="16"/>
              </w:rPr>
              <w:t>M1 Charter approved</w:t>
            </w:r>
          </w:p>
        </w:tc>
      </w:tr>
      <w:tr w:rsidR="00363610" w14:paraId="5B9F8E14" w14:textId="77777777">
        <w:trPr>
          <w:jc w:val="center"/>
        </w:trPr>
        <w:tc>
          <w:tcPr>
            <w:tcW w:w="567" w:type="dxa"/>
            <w:shd w:val="clear" w:color="auto" w:fill="F2F6FB"/>
          </w:tcPr>
          <w:p w14:paraId="5668DCE2" w14:textId="77777777" w:rsidR="00363610" w:rsidRDefault="00911BA2">
            <w:pPr>
              <w:spacing w:after="0" w:line="240" w:lineRule="auto"/>
            </w:pPr>
            <w:r>
              <w:rPr>
                <w:sz w:val="16"/>
              </w:rPr>
              <w:t>2</w:t>
            </w:r>
          </w:p>
        </w:tc>
        <w:tc>
          <w:tcPr>
            <w:tcW w:w="1587" w:type="dxa"/>
            <w:shd w:val="clear" w:color="auto" w:fill="F2F6FB"/>
          </w:tcPr>
          <w:p w14:paraId="0FEEACC9" w14:textId="77777777" w:rsidR="00363610" w:rsidRDefault="00911BA2">
            <w:pPr>
              <w:spacing w:after="0" w:line="240" w:lineRule="auto"/>
            </w:pPr>
            <w:r>
              <w:rPr>
                <w:sz w:val="16"/>
              </w:rPr>
              <w:t>Data acquisition &amp; QA</w:t>
            </w:r>
          </w:p>
        </w:tc>
        <w:tc>
          <w:tcPr>
            <w:tcW w:w="3628" w:type="dxa"/>
            <w:shd w:val="clear" w:color="auto" w:fill="F2F6FB"/>
          </w:tcPr>
          <w:p w14:paraId="526756F6" w14:textId="77777777" w:rsidR="00363610" w:rsidRDefault="00911BA2">
            <w:pPr>
              <w:spacing w:after="0" w:line="240" w:lineRule="auto"/>
            </w:pPr>
            <w:r>
              <w:rPr>
                <w:sz w:val="16"/>
              </w:rPr>
              <w:t>Source comparison, download, profiling, validation, cleaning, data dictionary</w:t>
            </w:r>
          </w:p>
        </w:tc>
        <w:tc>
          <w:tcPr>
            <w:tcW w:w="680" w:type="dxa"/>
            <w:shd w:val="clear" w:color="auto" w:fill="F2F6FB"/>
          </w:tcPr>
          <w:p w14:paraId="61800131" w14:textId="77777777" w:rsidR="00363610" w:rsidRDefault="00911BA2">
            <w:pPr>
              <w:spacing w:after="0" w:line="240" w:lineRule="auto"/>
            </w:pPr>
            <w:r>
              <w:rPr>
                <w:sz w:val="16"/>
              </w:rPr>
              <w:t>34</w:t>
            </w:r>
          </w:p>
        </w:tc>
        <w:tc>
          <w:tcPr>
            <w:tcW w:w="1474" w:type="dxa"/>
            <w:shd w:val="clear" w:color="auto" w:fill="F2F6FB"/>
          </w:tcPr>
          <w:p w14:paraId="06BAAF3D" w14:textId="77777777" w:rsidR="00363610" w:rsidRDefault="00911BA2">
            <w:pPr>
              <w:spacing w:after="0" w:line="240" w:lineRule="auto"/>
            </w:pPr>
            <w:r>
              <w:rPr>
                <w:sz w:val="16"/>
              </w:rPr>
              <w:t>Dataset access</w:t>
            </w:r>
          </w:p>
        </w:tc>
        <w:tc>
          <w:tcPr>
            <w:tcW w:w="1474" w:type="dxa"/>
            <w:shd w:val="clear" w:color="auto" w:fill="F2F6FB"/>
          </w:tcPr>
          <w:p w14:paraId="42E162FE" w14:textId="77777777" w:rsidR="00363610" w:rsidRDefault="00911BA2">
            <w:pPr>
              <w:spacing w:after="0" w:line="240" w:lineRule="auto"/>
            </w:pPr>
            <w:r>
              <w:rPr>
                <w:sz w:val="16"/>
              </w:rPr>
              <w:t>M2 Clean data + QA report</w:t>
            </w:r>
          </w:p>
        </w:tc>
      </w:tr>
      <w:tr w:rsidR="00363610" w14:paraId="4DBC1DC2" w14:textId="77777777">
        <w:trPr>
          <w:jc w:val="center"/>
        </w:trPr>
        <w:tc>
          <w:tcPr>
            <w:tcW w:w="567" w:type="dxa"/>
          </w:tcPr>
          <w:p w14:paraId="131A6D02" w14:textId="77777777" w:rsidR="00363610" w:rsidRDefault="00911BA2">
            <w:pPr>
              <w:spacing w:after="0" w:line="240" w:lineRule="auto"/>
            </w:pPr>
            <w:r>
              <w:rPr>
                <w:sz w:val="16"/>
              </w:rPr>
              <w:t>3</w:t>
            </w:r>
          </w:p>
        </w:tc>
        <w:tc>
          <w:tcPr>
            <w:tcW w:w="1587" w:type="dxa"/>
          </w:tcPr>
          <w:p w14:paraId="77D4B419" w14:textId="77777777" w:rsidR="00363610" w:rsidRDefault="00911BA2">
            <w:pPr>
              <w:spacing w:after="0" w:line="240" w:lineRule="auto"/>
            </w:pPr>
            <w:r>
              <w:rPr>
                <w:sz w:val="16"/>
              </w:rPr>
              <w:t>EDA &amp; visualisation</w:t>
            </w:r>
          </w:p>
        </w:tc>
        <w:tc>
          <w:tcPr>
            <w:tcW w:w="3628" w:type="dxa"/>
          </w:tcPr>
          <w:p w14:paraId="360E2323" w14:textId="77777777" w:rsidR="00363610" w:rsidRDefault="00911BA2">
            <w:pPr>
              <w:spacing w:after="0" w:line="240" w:lineRule="auto"/>
            </w:pPr>
            <w:r>
              <w:rPr>
                <w:sz w:val="16"/>
              </w:rPr>
              <w:t>Descriptive statistics, figures, dashboard build, stakeholder feedback</w:t>
            </w:r>
          </w:p>
        </w:tc>
        <w:tc>
          <w:tcPr>
            <w:tcW w:w="680" w:type="dxa"/>
          </w:tcPr>
          <w:p w14:paraId="5766B986" w14:textId="77777777" w:rsidR="00363610" w:rsidRDefault="00911BA2">
            <w:pPr>
              <w:spacing w:after="0" w:line="240" w:lineRule="auto"/>
            </w:pPr>
            <w:r>
              <w:rPr>
                <w:sz w:val="16"/>
              </w:rPr>
              <w:t>34</w:t>
            </w:r>
          </w:p>
        </w:tc>
        <w:tc>
          <w:tcPr>
            <w:tcW w:w="1474" w:type="dxa"/>
          </w:tcPr>
          <w:p w14:paraId="1AE83248" w14:textId="77777777" w:rsidR="00363610" w:rsidRDefault="00911BA2">
            <w:pPr>
              <w:spacing w:after="0" w:line="240" w:lineRule="auto"/>
            </w:pPr>
            <w:r>
              <w:rPr>
                <w:sz w:val="16"/>
              </w:rPr>
              <w:t>Clean data</w:t>
            </w:r>
          </w:p>
        </w:tc>
        <w:tc>
          <w:tcPr>
            <w:tcW w:w="1474" w:type="dxa"/>
          </w:tcPr>
          <w:p w14:paraId="58DDBD83" w14:textId="77777777" w:rsidR="00363610" w:rsidRDefault="00911BA2">
            <w:pPr>
              <w:spacing w:after="0" w:line="240" w:lineRule="auto"/>
            </w:pPr>
            <w:r>
              <w:rPr>
                <w:sz w:val="16"/>
              </w:rPr>
              <w:t>M3 Figures + dashboard</w:t>
            </w:r>
          </w:p>
        </w:tc>
      </w:tr>
      <w:tr w:rsidR="00363610" w14:paraId="0629FE47" w14:textId="77777777">
        <w:trPr>
          <w:jc w:val="center"/>
        </w:trPr>
        <w:tc>
          <w:tcPr>
            <w:tcW w:w="567" w:type="dxa"/>
            <w:shd w:val="clear" w:color="auto" w:fill="F2F6FB"/>
          </w:tcPr>
          <w:p w14:paraId="44CE8D25" w14:textId="77777777" w:rsidR="00363610" w:rsidRDefault="00911BA2">
            <w:pPr>
              <w:spacing w:after="0" w:line="240" w:lineRule="auto"/>
            </w:pPr>
            <w:r>
              <w:rPr>
                <w:sz w:val="16"/>
              </w:rPr>
              <w:t>4</w:t>
            </w:r>
          </w:p>
        </w:tc>
        <w:tc>
          <w:tcPr>
            <w:tcW w:w="1587" w:type="dxa"/>
            <w:shd w:val="clear" w:color="auto" w:fill="F2F6FB"/>
          </w:tcPr>
          <w:p w14:paraId="43098CF9" w14:textId="77777777" w:rsidR="00363610" w:rsidRDefault="00911BA2">
            <w:pPr>
              <w:spacing w:after="0" w:line="240" w:lineRule="auto"/>
            </w:pPr>
            <w:r>
              <w:rPr>
                <w:sz w:val="16"/>
              </w:rPr>
              <w:t>Statistics &amp; modelling</w:t>
            </w:r>
          </w:p>
        </w:tc>
        <w:tc>
          <w:tcPr>
            <w:tcW w:w="3628" w:type="dxa"/>
            <w:shd w:val="clear" w:color="auto" w:fill="F2F6FB"/>
          </w:tcPr>
          <w:p w14:paraId="6071FFB3" w14:textId="77777777" w:rsidR="00363610" w:rsidRDefault="00911BA2">
            <w:pPr>
              <w:spacing w:after="0" w:line="240" w:lineRule="auto"/>
            </w:pPr>
            <w:r>
              <w:rPr>
                <w:sz w:val="16"/>
              </w:rPr>
              <w:t>Hypothesis tests, regression, model training and validation</w:t>
            </w:r>
          </w:p>
        </w:tc>
        <w:tc>
          <w:tcPr>
            <w:tcW w:w="680" w:type="dxa"/>
            <w:shd w:val="clear" w:color="auto" w:fill="F2F6FB"/>
          </w:tcPr>
          <w:p w14:paraId="106B6EAA" w14:textId="77777777" w:rsidR="00363610" w:rsidRDefault="00911BA2">
            <w:pPr>
              <w:spacing w:after="0" w:line="240" w:lineRule="auto"/>
            </w:pPr>
            <w:r>
              <w:rPr>
                <w:sz w:val="16"/>
              </w:rPr>
              <w:t>35</w:t>
            </w:r>
          </w:p>
        </w:tc>
        <w:tc>
          <w:tcPr>
            <w:tcW w:w="1474" w:type="dxa"/>
            <w:shd w:val="clear" w:color="auto" w:fill="F2F6FB"/>
          </w:tcPr>
          <w:p w14:paraId="0481342C" w14:textId="77777777" w:rsidR="00363610" w:rsidRDefault="00911BA2">
            <w:pPr>
              <w:spacing w:after="0" w:line="240" w:lineRule="auto"/>
            </w:pPr>
            <w:r>
              <w:rPr>
                <w:sz w:val="16"/>
              </w:rPr>
              <w:t>EDA findings</w:t>
            </w:r>
          </w:p>
        </w:tc>
        <w:tc>
          <w:tcPr>
            <w:tcW w:w="1474" w:type="dxa"/>
            <w:shd w:val="clear" w:color="auto" w:fill="F2F6FB"/>
          </w:tcPr>
          <w:p w14:paraId="6BBB293D" w14:textId="77777777" w:rsidR="00363610" w:rsidRDefault="00911BA2">
            <w:pPr>
              <w:spacing w:after="0" w:line="240" w:lineRule="auto"/>
            </w:pPr>
            <w:r>
              <w:rPr>
                <w:sz w:val="16"/>
              </w:rPr>
              <w:t>M4 Model validated</w:t>
            </w:r>
          </w:p>
        </w:tc>
      </w:tr>
      <w:tr w:rsidR="00363610" w14:paraId="7DCB6C91" w14:textId="77777777">
        <w:trPr>
          <w:jc w:val="center"/>
        </w:trPr>
        <w:tc>
          <w:tcPr>
            <w:tcW w:w="567" w:type="dxa"/>
          </w:tcPr>
          <w:p w14:paraId="140C99AD" w14:textId="77777777" w:rsidR="00363610" w:rsidRDefault="00911BA2">
            <w:pPr>
              <w:spacing w:after="0" w:line="240" w:lineRule="auto"/>
            </w:pPr>
            <w:r>
              <w:rPr>
                <w:sz w:val="16"/>
              </w:rPr>
              <w:t>5</w:t>
            </w:r>
          </w:p>
        </w:tc>
        <w:tc>
          <w:tcPr>
            <w:tcW w:w="1587" w:type="dxa"/>
          </w:tcPr>
          <w:p w14:paraId="427037F2" w14:textId="77777777" w:rsidR="00363610" w:rsidRDefault="00911BA2">
            <w:pPr>
              <w:spacing w:after="0" w:line="240" w:lineRule="auto"/>
            </w:pPr>
            <w:r>
              <w:rPr>
                <w:sz w:val="16"/>
              </w:rPr>
              <w:t>Interpretation &amp; reporting</w:t>
            </w:r>
          </w:p>
        </w:tc>
        <w:tc>
          <w:tcPr>
            <w:tcW w:w="3628" w:type="dxa"/>
          </w:tcPr>
          <w:p w14:paraId="661F1E4C" w14:textId="77777777" w:rsidR="00363610" w:rsidRDefault="00911BA2">
            <w:pPr>
              <w:spacing w:after="0" w:line="240" w:lineRule="auto"/>
            </w:pPr>
            <w:r>
              <w:rPr>
                <w:sz w:val="16"/>
              </w:rPr>
              <w:t>Synthesis, recommendations, analytical report</w:t>
            </w:r>
          </w:p>
        </w:tc>
        <w:tc>
          <w:tcPr>
            <w:tcW w:w="680" w:type="dxa"/>
          </w:tcPr>
          <w:p w14:paraId="52DA2C37" w14:textId="77777777" w:rsidR="00363610" w:rsidRDefault="00911BA2">
            <w:pPr>
              <w:spacing w:after="0" w:line="240" w:lineRule="auto"/>
            </w:pPr>
            <w:r>
              <w:rPr>
                <w:sz w:val="16"/>
              </w:rPr>
              <w:t>30</w:t>
            </w:r>
          </w:p>
        </w:tc>
        <w:tc>
          <w:tcPr>
            <w:tcW w:w="1474" w:type="dxa"/>
          </w:tcPr>
          <w:p w14:paraId="16DF1552" w14:textId="77777777" w:rsidR="00363610" w:rsidRDefault="00911BA2">
            <w:pPr>
              <w:spacing w:after="0" w:line="240" w:lineRule="auto"/>
            </w:pPr>
            <w:r>
              <w:rPr>
                <w:sz w:val="16"/>
              </w:rPr>
              <w:t>Weeks 2–4 results</w:t>
            </w:r>
          </w:p>
        </w:tc>
        <w:tc>
          <w:tcPr>
            <w:tcW w:w="1474" w:type="dxa"/>
          </w:tcPr>
          <w:p w14:paraId="0741AE61" w14:textId="77777777" w:rsidR="00363610" w:rsidRDefault="00911BA2">
            <w:pPr>
              <w:spacing w:after="0" w:line="240" w:lineRule="auto"/>
            </w:pPr>
            <w:r>
              <w:rPr>
                <w:sz w:val="16"/>
              </w:rPr>
              <w:t>M5 Draft report</w:t>
            </w:r>
          </w:p>
        </w:tc>
      </w:tr>
      <w:tr w:rsidR="00363610" w14:paraId="6BC2B0B3" w14:textId="77777777">
        <w:trPr>
          <w:jc w:val="center"/>
        </w:trPr>
        <w:tc>
          <w:tcPr>
            <w:tcW w:w="567" w:type="dxa"/>
            <w:shd w:val="clear" w:color="auto" w:fill="F2F6FB"/>
          </w:tcPr>
          <w:p w14:paraId="0010F2C3" w14:textId="77777777" w:rsidR="00363610" w:rsidRDefault="00911BA2">
            <w:pPr>
              <w:spacing w:after="0" w:line="240" w:lineRule="auto"/>
            </w:pPr>
            <w:r>
              <w:rPr>
                <w:sz w:val="16"/>
              </w:rPr>
              <w:t>6</w:t>
            </w:r>
          </w:p>
        </w:tc>
        <w:tc>
          <w:tcPr>
            <w:tcW w:w="1587" w:type="dxa"/>
            <w:shd w:val="clear" w:color="auto" w:fill="F2F6FB"/>
          </w:tcPr>
          <w:p w14:paraId="253DCE86" w14:textId="77777777" w:rsidR="00363610" w:rsidRDefault="00911BA2">
            <w:pPr>
              <w:spacing w:after="0" w:line="240" w:lineRule="auto"/>
            </w:pPr>
            <w:r>
              <w:rPr>
                <w:sz w:val="16"/>
              </w:rPr>
              <w:t>Integration &amp; reflection</w:t>
            </w:r>
          </w:p>
        </w:tc>
        <w:tc>
          <w:tcPr>
            <w:tcW w:w="3628" w:type="dxa"/>
            <w:shd w:val="clear" w:color="auto" w:fill="F2F6FB"/>
          </w:tcPr>
          <w:p w14:paraId="4F28C08C" w14:textId="77777777" w:rsidR="00363610" w:rsidRDefault="00911BA2">
            <w:pPr>
              <w:spacing w:after="0" w:line="240" w:lineRule="auto"/>
            </w:pPr>
            <w:r>
              <w:rPr>
                <w:sz w:val="16"/>
              </w:rPr>
              <w:t>Integrated report, packaging, self-assessment, final review</w:t>
            </w:r>
          </w:p>
        </w:tc>
        <w:tc>
          <w:tcPr>
            <w:tcW w:w="680" w:type="dxa"/>
            <w:shd w:val="clear" w:color="auto" w:fill="F2F6FB"/>
          </w:tcPr>
          <w:p w14:paraId="696FA87A" w14:textId="77777777" w:rsidR="00363610" w:rsidRDefault="00911BA2">
            <w:pPr>
              <w:spacing w:after="0" w:line="240" w:lineRule="auto"/>
            </w:pPr>
            <w:r>
              <w:rPr>
                <w:sz w:val="16"/>
              </w:rPr>
              <w:t>30</w:t>
            </w:r>
          </w:p>
        </w:tc>
        <w:tc>
          <w:tcPr>
            <w:tcW w:w="1474" w:type="dxa"/>
            <w:shd w:val="clear" w:color="auto" w:fill="F2F6FB"/>
          </w:tcPr>
          <w:p w14:paraId="7B9F468E" w14:textId="77777777" w:rsidR="00363610" w:rsidRDefault="00911BA2">
            <w:pPr>
              <w:spacing w:after="0" w:line="240" w:lineRule="auto"/>
            </w:pPr>
            <w:r>
              <w:rPr>
                <w:sz w:val="16"/>
              </w:rPr>
              <w:t>All outputs</w:t>
            </w:r>
          </w:p>
        </w:tc>
        <w:tc>
          <w:tcPr>
            <w:tcW w:w="1474" w:type="dxa"/>
            <w:shd w:val="clear" w:color="auto" w:fill="F2F6FB"/>
          </w:tcPr>
          <w:p w14:paraId="2862A78E" w14:textId="77777777" w:rsidR="00363610" w:rsidRDefault="00911BA2">
            <w:pPr>
              <w:spacing w:after="0" w:line="240" w:lineRule="auto"/>
            </w:pPr>
            <w:r>
              <w:rPr>
                <w:sz w:val="16"/>
              </w:rPr>
              <w:t>M6 Final submission</w:t>
            </w:r>
          </w:p>
        </w:tc>
      </w:tr>
    </w:tbl>
    <w:p w14:paraId="2701B31F" w14:textId="77777777" w:rsidR="00363610" w:rsidRDefault="00363610">
      <w:pPr>
        <w:spacing w:after="40"/>
      </w:pPr>
    </w:p>
    <w:p w14:paraId="07417BEA" w14:textId="77777777" w:rsidR="00363610" w:rsidRDefault="00911BA2">
      <w:pPr>
        <w:pStyle w:val="Heading2"/>
      </w:pPr>
      <w:bookmarkStart w:id="21" w:name="_Toc243759678"/>
      <w:r>
        <w:t>10.1 Milestone definitions</w:t>
      </w:r>
      <w:bookmarkEnd w:id="21"/>
    </w:p>
    <w:p w14:paraId="763B76B4" w14:textId="34938B45" w:rsidR="00363610" w:rsidRDefault="00911BA2">
      <w:pPr>
        <w:pStyle w:val="Caption"/>
        <w:keepNext/>
      </w:pPr>
      <w:r>
        <w:rPr>
          <w:b/>
        </w:rPr>
        <w:t xml:space="preserve">Table </w:t>
      </w:r>
      <w:r>
        <w:fldChar w:fldCharType="begin"/>
      </w:r>
      <w:r>
        <w:instrText xml:space="preserve"> SEQ Table \* ARABIC </w:instrText>
      </w:r>
      <w:r>
        <w:fldChar w:fldCharType="separate"/>
      </w:r>
      <w:r w:rsidR="007F7EC5">
        <w:rPr>
          <w:noProof/>
        </w:rPr>
        <w:t>11</w:t>
      </w:r>
      <w:r>
        <w:fldChar w:fldCharType="end"/>
      </w:r>
      <w:r>
        <w:t>. Milestone definitions</w:t>
      </w:r>
    </w:p>
    <w:tbl>
      <w:tblPr>
        <w:tblStyle w:val="TableGrid"/>
        <w:tblW w:w="0" w:type="auto"/>
        <w:jc w:val="center"/>
        <w:tblBorders>
          <w:top w:val="single" w:sz="4" w:space="0" w:color="C9CED6"/>
          <w:left w:val="single" w:sz="4" w:space="0" w:color="C9CED6"/>
          <w:bottom w:val="single" w:sz="4" w:space="0" w:color="C9CED6"/>
          <w:right w:val="single" w:sz="4" w:space="0" w:color="C9CED6"/>
          <w:insideH w:val="single" w:sz="4" w:space="0" w:color="C9CED6"/>
          <w:insideV w:val="single" w:sz="4" w:space="0" w:color="C9CED6"/>
        </w:tblBorders>
        <w:tblLayout w:type="fixed"/>
        <w:tblLook w:val="04A0" w:firstRow="1" w:lastRow="0" w:firstColumn="1" w:lastColumn="0" w:noHBand="0" w:noVBand="1"/>
      </w:tblPr>
      <w:tblGrid>
        <w:gridCol w:w="567"/>
        <w:gridCol w:w="2268"/>
        <w:gridCol w:w="6576"/>
      </w:tblGrid>
      <w:tr w:rsidR="00363610" w14:paraId="6B1F11B0" w14:textId="77777777">
        <w:trPr>
          <w:tblHeader/>
          <w:jc w:val="center"/>
        </w:trPr>
        <w:tc>
          <w:tcPr>
            <w:tcW w:w="567" w:type="dxa"/>
            <w:shd w:val="clear" w:color="auto" w:fill="1C5CAB"/>
          </w:tcPr>
          <w:p w14:paraId="6245C828" w14:textId="77777777" w:rsidR="00363610" w:rsidRDefault="00911BA2">
            <w:pPr>
              <w:spacing w:after="0" w:line="240" w:lineRule="auto"/>
            </w:pPr>
            <w:r>
              <w:rPr>
                <w:b/>
                <w:color w:val="FFFFFF"/>
                <w:sz w:val="17"/>
              </w:rPr>
              <w:t>ID</w:t>
            </w:r>
          </w:p>
        </w:tc>
        <w:tc>
          <w:tcPr>
            <w:tcW w:w="2268" w:type="dxa"/>
            <w:shd w:val="clear" w:color="auto" w:fill="1C5CAB"/>
          </w:tcPr>
          <w:p w14:paraId="2A1C8E9C" w14:textId="77777777" w:rsidR="00363610" w:rsidRDefault="00911BA2">
            <w:pPr>
              <w:spacing w:after="0" w:line="240" w:lineRule="auto"/>
            </w:pPr>
            <w:r>
              <w:rPr>
                <w:b/>
                <w:color w:val="FFFFFF"/>
                <w:sz w:val="17"/>
              </w:rPr>
              <w:t>Milestone</w:t>
            </w:r>
          </w:p>
        </w:tc>
        <w:tc>
          <w:tcPr>
            <w:tcW w:w="6576" w:type="dxa"/>
            <w:shd w:val="clear" w:color="auto" w:fill="1C5CAB"/>
          </w:tcPr>
          <w:p w14:paraId="2497B59D" w14:textId="77777777" w:rsidR="00363610" w:rsidRDefault="00911BA2">
            <w:pPr>
              <w:spacing w:after="0" w:line="240" w:lineRule="auto"/>
            </w:pPr>
            <w:r>
              <w:rPr>
                <w:b/>
                <w:color w:val="FFFFFF"/>
                <w:sz w:val="17"/>
              </w:rPr>
              <w:t>Completion criteria</w:t>
            </w:r>
          </w:p>
        </w:tc>
      </w:tr>
      <w:tr w:rsidR="00363610" w14:paraId="0C3732A8" w14:textId="77777777">
        <w:trPr>
          <w:jc w:val="center"/>
        </w:trPr>
        <w:tc>
          <w:tcPr>
            <w:tcW w:w="567" w:type="dxa"/>
          </w:tcPr>
          <w:p w14:paraId="21F67BFC" w14:textId="77777777" w:rsidR="00363610" w:rsidRDefault="00911BA2">
            <w:pPr>
              <w:spacing w:after="0" w:line="240" w:lineRule="auto"/>
            </w:pPr>
            <w:r>
              <w:rPr>
                <w:sz w:val="17"/>
              </w:rPr>
              <w:t>M1</w:t>
            </w:r>
          </w:p>
        </w:tc>
        <w:tc>
          <w:tcPr>
            <w:tcW w:w="2268" w:type="dxa"/>
          </w:tcPr>
          <w:p w14:paraId="07FF2D85" w14:textId="77777777" w:rsidR="00363610" w:rsidRDefault="00911BA2">
            <w:pPr>
              <w:spacing w:after="0" w:line="240" w:lineRule="auto"/>
            </w:pPr>
            <w:r>
              <w:rPr>
                <w:sz w:val="17"/>
              </w:rPr>
              <w:t>Charter approved</w:t>
            </w:r>
          </w:p>
        </w:tc>
        <w:tc>
          <w:tcPr>
            <w:tcW w:w="6576" w:type="dxa"/>
          </w:tcPr>
          <w:p w14:paraId="6381F8EB" w14:textId="77777777" w:rsidR="00363610" w:rsidRDefault="00911BA2">
            <w:pPr>
              <w:spacing w:after="0" w:line="240" w:lineRule="auto"/>
            </w:pPr>
            <w:r>
              <w:rPr>
                <w:sz w:val="17"/>
              </w:rPr>
              <w:t>Objectives, scope, KPIs and risks signed off by supervisor</w:t>
            </w:r>
          </w:p>
        </w:tc>
      </w:tr>
      <w:tr w:rsidR="00363610" w14:paraId="5FDBAE47" w14:textId="77777777">
        <w:trPr>
          <w:jc w:val="center"/>
        </w:trPr>
        <w:tc>
          <w:tcPr>
            <w:tcW w:w="567" w:type="dxa"/>
            <w:shd w:val="clear" w:color="auto" w:fill="F2F6FB"/>
          </w:tcPr>
          <w:p w14:paraId="3C9EFDFF" w14:textId="77777777" w:rsidR="00363610" w:rsidRDefault="00911BA2">
            <w:pPr>
              <w:spacing w:after="0" w:line="240" w:lineRule="auto"/>
            </w:pPr>
            <w:r>
              <w:rPr>
                <w:sz w:val="17"/>
              </w:rPr>
              <w:t>M2</w:t>
            </w:r>
          </w:p>
        </w:tc>
        <w:tc>
          <w:tcPr>
            <w:tcW w:w="2268" w:type="dxa"/>
            <w:shd w:val="clear" w:color="auto" w:fill="F2F6FB"/>
          </w:tcPr>
          <w:p w14:paraId="3A82E47F" w14:textId="77777777" w:rsidR="00363610" w:rsidRDefault="00911BA2">
            <w:pPr>
              <w:spacing w:after="0" w:line="240" w:lineRule="auto"/>
            </w:pPr>
            <w:r>
              <w:rPr>
                <w:sz w:val="17"/>
              </w:rPr>
              <w:t>Clean data + QA report</w:t>
            </w:r>
          </w:p>
        </w:tc>
        <w:tc>
          <w:tcPr>
            <w:tcW w:w="6576" w:type="dxa"/>
            <w:shd w:val="clear" w:color="auto" w:fill="F2F6FB"/>
          </w:tcPr>
          <w:p w14:paraId="4A84B334" w14:textId="77777777" w:rsidR="00363610" w:rsidRDefault="00911BA2">
            <w:pPr>
              <w:spacing w:after="0" w:line="240" w:lineRule="auto"/>
            </w:pPr>
            <w:r>
              <w:rPr>
                <w:sz w:val="17"/>
              </w:rPr>
              <w:t>All validation rules pass; issue log and data dictionary complete</w:t>
            </w:r>
          </w:p>
        </w:tc>
      </w:tr>
      <w:tr w:rsidR="00363610" w14:paraId="030059EA" w14:textId="77777777">
        <w:trPr>
          <w:jc w:val="center"/>
        </w:trPr>
        <w:tc>
          <w:tcPr>
            <w:tcW w:w="567" w:type="dxa"/>
          </w:tcPr>
          <w:p w14:paraId="09B9B236" w14:textId="77777777" w:rsidR="00363610" w:rsidRDefault="00911BA2">
            <w:pPr>
              <w:spacing w:after="0" w:line="240" w:lineRule="auto"/>
            </w:pPr>
            <w:r>
              <w:rPr>
                <w:sz w:val="17"/>
              </w:rPr>
              <w:t>M3</w:t>
            </w:r>
          </w:p>
        </w:tc>
        <w:tc>
          <w:tcPr>
            <w:tcW w:w="2268" w:type="dxa"/>
          </w:tcPr>
          <w:p w14:paraId="33F681FB" w14:textId="77777777" w:rsidR="00363610" w:rsidRDefault="00911BA2">
            <w:pPr>
              <w:spacing w:after="0" w:line="240" w:lineRule="auto"/>
            </w:pPr>
            <w:r>
              <w:rPr>
                <w:sz w:val="17"/>
              </w:rPr>
              <w:t>Figures + dashboard</w:t>
            </w:r>
          </w:p>
        </w:tc>
        <w:tc>
          <w:tcPr>
            <w:tcW w:w="6576" w:type="dxa"/>
          </w:tcPr>
          <w:p w14:paraId="12E55526" w14:textId="77777777" w:rsidR="00363610" w:rsidRDefault="00911BA2">
            <w:pPr>
              <w:spacing w:after="0" w:line="240" w:lineRule="auto"/>
            </w:pPr>
            <w:r>
              <w:rPr>
                <w:sz w:val="17"/>
              </w:rPr>
              <w:t>Every figure interpreted; dashboard reviewed by one non-technical user</w:t>
            </w:r>
          </w:p>
        </w:tc>
      </w:tr>
      <w:tr w:rsidR="00363610" w14:paraId="28E38A74" w14:textId="77777777">
        <w:trPr>
          <w:jc w:val="center"/>
        </w:trPr>
        <w:tc>
          <w:tcPr>
            <w:tcW w:w="567" w:type="dxa"/>
            <w:shd w:val="clear" w:color="auto" w:fill="F2F6FB"/>
          </w:tcPr>
          <w:p w14:paraId="3F8627F2" w14:textId="77777777" w:rsidR="00363610" w:rsidRDefault="00911BA2">
            <w:pPr>
              <w:spacing w:after="0" w:line="240" w:lineRule="auto"/>
            </w:pPr>
            <w:r>
              <w:rPr>
                <w:sz w:val="17"/>
              </w:rPr>
              <w:t>M4</w:t>
            </w:r>
          </w:p>
        </w:tc>
        <w:tc>
          <w:tcPr>
            <w:tcW w:w="2268" w:type="dxa"/>
            <w:shd w:val="clear" w:color="auto" w:fill="F2F6FB"/>
          </w:tcPr>
          <w:p w14:paraId="18B742C4" w14:textId="77777777" w:rsidR="00363610" w:rsidRDefault="00911BA2">
            <w:pPr>
              <w:spacing w:after="0" w:line="240" w:lineRule="auto"/>
            </w:pPr>
            <w:r>
              <w:rPr>
                <w:sz w:val="17"/>
              </w:rPr>
              <w:t>Model validated</w:t>
            </w:r>
          </w:p>
        </w:tc>
        <w:tc>
          <w:tcPr>
            <w:tcW w:w="6576" w:type="dxa"/>
            <w:shd w:val="clear" w:color="auto" w:fill="F2F6FB"/>
          </w:tcPr>
          <w:p w14:paraId="49890722" w14:textId="77777777" w:rsidR="00363610" w:rsidRDefault="00911BA2">
            <w:pPr>
              <w:spacing w:after="0" w:line="240" w:lineRule="auto"/>
            </w:pPr>
            <w:r>
              <w:rPr>
                <w:sz w:val="17"/>
              </w:rPr>
              <w:t>Test-set metrics, calibration and subgroup audit reported; beats baseline</w:t>
            </w:r>
          </w:p>
        </w:tc>
      </w:tr>
      <w:tr w:rsidR="00363610" w14:paraId="75412316" w14:textId="77777777">
        <w:trPr>
          <w:jc w:val="center"/>
        </w:trPr>
        <w:tc>
          <w:tcPr>
            <w:tcW w:w="567" w:type="dxa"/>
          </w:tcPr>
          <w:p w14:paraId="3C435B95" w14:textId="77777777" w:rsidR="00363610" w:rsidRDefault="00911BA2">
            <w:pPr>
              <w:spacing w:after="0" w:line="240" w:lineRule="auto"/>
            </w:pPr>
            <w:r>
              <w:rPr>
                <w:sz w:val="17"/>
              </w:rPr>
              <w:t>M5</w:t>
            </w:r>
          </w:p>
        </w:tc>
        <w:tc>
          <w:tcPr>
            <w:tcW w:w="2268" w:type="dxa"/>
          </w:tcPr>
          <w:p w14:paraId="7F1D3BFE" w14:textId="77777777" w:rsidR="00363610" w:rsidRDefault="00911BA2">
            <w:pPr>
              <w:spacing w:after="0" w:line="240" w:lineRule="auto"/>
            </w:pPr>
            <w:r>
              <w:rPr>
                <w:sz w:val="17"/>
              </w:rPr>
              <w:t>Draft report</w:t>
            </w:r>
          </w:p>
        </w:tc>
        <w:tc>
          <w:tcPr>
            <w:tcW w:w="6576" w:type="dxa"/>
          </w:tcPr>
          <w:p w14:paraId="1F936973" w14:textId="77777777" w:rsidR="00363610" w:rsidRDefault="00911BA2">
            <w:pPr>
              <w:spacing w:after="0" w:line="240" w:lineRule="auto"/>
            </w:pPr>
            <w:r>
              <w:rPr>
                <w:sz w:val="17"/>
              </w:rPr>
              <w:t>All sections drafted; every recommendation traceable to evidence</w:t>
            </w:r>
          </w:p>
        </w:tc>
      </w:tr>
      <w:tr w:rsidR="00363610" w14:paraId="6AA291D3" w14:textId="77777777">
        <w:trPr>
          <w:jc w:val="center"/>
        </w:trPr>
        <w:tc>
          <w:tcPr>
            <w:tcW w:w="567" w:type="dxa"/>
            <w:shd w:val="clear" w:color="auto" w:fill="F2F6FB"/>
          </w:tcPr>
          <w:p w14:paraId="5EEBF9AD" w14:textId="77777777" w:rsidR="00363610" w:rsidRDefault="00911BA2">
            <w:pPr>
              <w:spacing w:after="0" w:line="240" w:lineRule="auto"/>
            </w:pPr>
            <w:r>
              <w:rPr>
                <w:sz w:val="17"/>
              </w:rPr>
              <w:t>M6</w:t>
            </w:r>
          </w:p>
        </w:tc>
        <w:tc>
          <w:tcPr>
            <w:tcW w:w="2268" w:type="dxa"/>
            <w:shd w:val="clear" w:color="auto" w:fill="F2F6FB"/>
          </w:tcPr>
          <w:p w14:paraId="1DD65743" w14:textId="77777777" w:rsidR="00363610" w:rsidRDefault="00911BA2">
            <w:pPr>
              <w:spacing w:after="0" w:line="240" w:lineRule="auto"/>
            </w:pPr>
            <w:r>
              <w:rPr>
                <w:sz w:val="17"/>
              </w:rPr>
              <w:t>Final submission</w:t>
            </w:r>
          </w:p>
        </w:tc>
        <w:tc>
          <w:tcPr>
            <w:tcW w:w="6576" w:type="dxa"/>
            <w:shd w:val="clear" w:color="auto" w:fill="F2F6FB"/>
          </w:tcPr>
          <w:p w14:paraId="42DE7104" w14:textId="77777777" w:rsidR="00363610" w:rsidRDefault="00911BA2">
            <w:pPr>
              <w:spacing w:after="0" w:line="240" w:lineRule="auto"/>
            </w:pPr>
            <w:r>
              <w:rPr>
                <w:sz w:val="17"/>
              </w:rPr>
              <w:t>Integrated report, repository and self-assessment complete; numbers consistent</w:t>
            </w:r>
          </w:p>
        </w:tc>
      </w:tr>
    </w:tbl>
    <w:p w14:paraId="79C130A7" w14:textId="77777777" w:rsidR="00363610" w:rsidRDefault="00363610">
      <w:pPr>
        <w:spacing w:after="40"/>
      </w:pPr>
    </w:p>
    <w:p w14:paraId="0374712E" w14:textId="77777777" w:rsidR="00363610" w:rsidRDefault="00911BA2">
      <w:r>
        <w:br w:type="page"/>
      </w:r>
    </w:p>
    <w:p w14:paraId="2526A497" w14:textId="77777777" w:rsidR="00363610" w:rsidRDefault="00911BA2">
      <w:pPr>
        <w:pStyle w:val="Heading1"/>
      </w:pPr>
      <w:bookmarkStart w:id="22" w:name="_Toc243759679"/>
      <w:r>
        <w:lastRenderedPageBreak/>
        <w:t>11. Resource Allocation</w:t>
      </w:r>
      <w:bookmarkEnd w:id="22"/>
    </w:p>
    <w:p w14:paraId="5684F525" w14:textId="6C265475" w:rsidR="00363610" w:rsidRDefault="00911BA2">
      <w:pPr>
        <w:pStyle w:val="Caption"/>
        <w:keepNext/>
      </w:pPr>
      <w:r>
        <w:rPr>
          <w:b/>
        </w:rPr>
        <w:t xml:space="preserve">Table </w:t>
      </w:r>
      <w:r>
        <w:fldChar w:fldCharType="begin"/>
      </w:r>
      <w:r>
        <w:instrText xml:space="preserve"> SEQ Table \* ARABIC </w:instrText>
      </w:r>
      <w:r>
        <w:fldChar w:fldCharType="separate"/>
      </w:r>
      <w:r w:rsidR="007F7EC5">
        <w:rPr>
          <w:noProof/>
        </w:rPr>
        <w:t>12</w:t>
      </w:r>
      <w:r>
        <w:fldChar w:fldCharType="end"/>
      </w:r>
      <w:r>
        <w:t>. Effort allocation (planned)</w:t>
      </w:r>
    </w:p>
    <w:tbl>
      <w:tblPr>
        <w:tblStyle w:val="TableGrid"/>
        <w:tblW w:w="0" w:type="auto"/>
        <w:jc w:val="center"/>
        <w:tblBorders>
          <w:top w:val="single" w:sz="4" w:space="0" w:color="C9CED6"/>
          <w:left w:val="single" w:sz="4" w:space="0" w:color="C9CED6"/>
          <w:bottom w:val="single" w:sz="4" w:space="0" w:color="C9CED6"/>
          <w:right w:val="single" w:sz="4" w:space="0" w:color="C9CED6"/>
          <w:insideH w:val="single" w:sz="4" w:space="0" w:color="C9CED6"/>
          <w:insideV w:val="single" w:sz="4" w:space="0" w:color="C9CED6"/>
        </w:tblBorders>
        <w:tblLayout w:type="fixed"/>
        <w:tblLook w:val="04A0" w:firstRow="1" w:lastRow="0" w:firstColumn="1" w:lastColumn="0" w:noHBand="0" w:noVBand="1"/>
      </w:tblPr>
      <w:tblGrid>
        <w:gridCol w:w="5443"/>
        <w:gridCol w:w="1984"/>
        <w:gridCol w:w="1984"/>
      </w:tblGrid>
      <w:tr w:rsidR="00363610" w14:paraId="56E00B31" w14:textId="77777777">
        <w:trPr>
          <w:tblHeader/>
          <w:jc w:val="center"/>
        </w:trPr>
        <w:tc>
          <w:tcPr>
            <w:tcW w:w="5443" w:type="dxa"/>
            <w:shd w:val="clear" w:color="auto" w:fill="1C5CAB"/>
          </w:tcPr>
          <w:p w14:paraId="45BD6070" w14:textId="77777777" w:rsidR="00363610" w:rsidRDefault="00911BA2">
            <w:pPr>
              <w:spacing w:after="0" w:line="240" w:lineRule="auto"/>
            </w:pPr>
            <w:r>
              <w:rPr>
                <w:b/>
                <w:color w:val="FFFFFF"/>
                <w:sz w:val="17"/>
              </w:rPr>
              <w:t>Work package</w:t>
            </w:r>
          </w:p>
        </w:tc>
        <w:tc>
          <w:tcPr>
            <w:tcW w:w="1984" w:type="dxa"/>
            <w:shd w:val="clear" w:color="auto" w:fill="1C5CAB"/>
          </w:tcPr>
          <w:p w14:paraId="0D2973EB" w14:textId="77777777" w:rsidR="00363610" w:rsidRDefault="00911BA2">
            <w:pPr>
              <w:spacing w:after="0" w:line="240" w:lineRule="auto"/>
            </w:pPr>
            <w:r>
              <w:rPr>
                <w:b/>
                <w:color w:val="FFFFFF"/>
                <w:sz w:val="17"/>
              </w:rPr>
              <w:t>Hours</w:t>
            </w:r>
          </w:p>
        </w:tc>
        <w:tc>
          <w:tcPr>
            <w:tcW w:w="1984" w:type="dxa"/>
            <w:shd w:val="clear" w:color="auto" w:fill="1C5CAB"/>
          </w:tcPr>
          <w:p w14:paraId="0A50BFF0" w14:textId="77777777" w:rsidR="00363610" w:rsidRDefault="00911BA2">
            <w:pPr>
              <w:spacing w:after="0" w:line="240" w:lineRule="auto"/>
            </w:pPr>
            <w:r>
              <w:rPr>
                <w:b/>
                <w:color w:val="FFFFFF"/>
                <w:sz w:val="17"/>
              </w:rPr>
              <w:t>Share</w:t>
            </w:r>
          </w:p>
        </w:tc>
      </w:tr>
      <w:tr w:rsidR="00363610" w14:paraId="5243194F" w14:textId="77777777">
        <w:trPr>
          <w:jc w:val="center"/>
        </w:trPr>
        <w:tc>
          <w:tcPr>
            <w:tcW w:w="5443" w:type="dxa"/>
          </w:tcPr>
          <w:p w14:paraId="6C1A28B2" w14:textId="77777777" w:rsidR="00363610" w:rsidRDefault="00911BA2">
            <w:pPr>
              <w:spacing w:after="0" w:line="240" w:lineRule="auto"/>
            </w:pPr>
            <w:r>
              <w:rPr>
                <w:sz w:val="17"/>
              </w:rPr>
              <w:t>Planning and stakeholder work</w:t>
            </w:r>
          </w:p>
        </w:tc>
        <w:tc>
          <w:tcPr>
            <w:tcW w:w="1984" w:type="dxa"/>
          </w:tcPr>
          <w:p w14:paraId="429822F5" w14:textId="77777777" w:rsidR="00363610" w:rsidRDefault="00911BA2">
            <w:pPr>
              <w:spacing w:after="0" w:line="240" w:lineRule="auto"/>
            </w:pPr>
            <w:r>
              <w:rPr>
                <w:sz w:val="17"/>
              </w:rPr>
              <w:t>32</w:t>
            </w:r>
          </w:p>
        </w:tc>
        <w:tc>
          <w:tcPr>
            <w:tcW w:w="1984" w:type="dxa"/>
          </w:tcPr>
          <w:p w14:paraId="6181F93A" w14:textId="77777777" w:rsidR="00363610" w:rsidRDefault="00911BA2">
            <w:pPr>
              <w:spacing w:after="0" w:line="240" w:lineRule="auto"/>
            </w:pPr>
            <w:r>
              <w:rPr>
                <w:sz w:val="17"/>
              </w:rPr>
              <w:t>16%</w:t>
            </w:r>
          </w:p>
        </w:tc>
      </w:tr>
      <w:tr w:rsidR="00363610" w14:paraId="4E9B2D02" w14:textId="77777777">
        <w:trPr>
          <w:jc w:val="center"/>
        </w:trPr>
        <w:tc>
          <w:tcPr>
            <w:tcW w:w="5443" w:type="dxa"/>
            <w:shd w:val="clear" w:color="auto" w:fill="F2F6FB"/>
          </w:tcPr>
          <w:p w14:paraId="732ED379" w14:textId="77777777" w:rsidR="00363610" w:rsidRDefault="00911BA2">
            <w:pPr>
              <w:spacing w:after="0" w:line="240" w:lineRule="auto"/>
            </w:pPr>
            <w:r>
              <w:rPr>
                <w:sz w:val="17"/>
              </w:rPr>
              <w:t>Data acquisition, QA and cleaning</w:t>
            </w:r>
          </w:p>
        </w:tc>
        <w:tc>
          <w:tcPr>
            <w:tcW w:w="1984" w:type="dxa"/>
            <w:shd w:val="clear" w:color="auto" w:fill="F2F6FB"/>
          </w:tcPr>
          <w:p w14:paraId="6673B8BF" w14:textId="77777777" w:rsidR="00363610" w:rsidRDefault="00911BA2">
            <w:pPr>
              <w:spacing w:after="0" w:line="240" w:lineRule="auto"/>
            </w:pPr>
            <w:r>
              <w:rPr>
                <w:sz w:val="17"/>
              </w:rPr>
              <w:t>34</w:t>
            </w:r>
          </w:p>
        </w:tc>
        <w:tc>
          <w:tcPr>
            <w:tcW w:w="1984" w:type="dxa"/>
            <w:shd w:val="clear" w:color="auto" w:fill="F2F6FB"/>
          </w:tcPr>
          <w:p w14:paraId="008377E5" w14:textId="77777777" w:rsidR="00363610" w:rsidRDefault="00911BA2">
            <w:pPr>
              <w:spacing w:after="0" w:line="240" w:lineRule="auto"/>
            </w:pPr>
            <w:r>
              <w:rPr>
                <w:sz w:val="17"/>
              </w:rPr>
              <w:t>17%</w:t>
            </w:r>
          </w:p>
        </w:tc>
      </w:tr>
      <w:tr w:rsidR="00363610" w14:paraId="0C34E4B3" w14:textId="77777777">
        <w:trPr>
          <w:jc w:val="center"/>
        </w:trPr>
        <w:tc>
          <w:tcPr>
            <w:tcW w:w="5443" w:type="dxa"/>
          </w:tcPr>
          <w:p w14:paraId="321A94FF" w14:textId="77777777" w:rsidR="00363610" w:rsidRDefault="00911BA2">
            <w:pPr>
              <w:spacing w:after="0" w:line="240" w:lineRule="auto"/>
            </w:pPr>
            <w:r>
              <w:rPr>
                <w:sz w:val="17"/>
              </w:rPr>
              <w:t>Exploration and visualisation</w:t>
            </w:r>
          </w:p>
        </w:tc>
        <w:tc>
          <w:tcPr>
            <w:tcW w:w="1984" w:type="dxa"/>
          </w:tcPr>
          <w:p w14:paraId="40D2D5D3" w14:textId="77777777" w:rsidR="00363610" w:rsidRDefault="00911BA2">
            <w:pPr>
              <w:spacing w:after="0" w:line="240" w:lineRule="auto"/>
            </w:pPr>
            <w:r>
              <w:rPr>
                <w:sz w:val="17"/>
              </w:rPr>
              <w:t>34</w:t>
            </w:r>
          </w:p>
        </w:tc>
        <w:tc>
          <w:tcPr>
            <w:tcW w:w="1984" w:type="dxa"/>
          </w:tcPr>
          <w:p w14:paraId="7361DBA9" w14:textId="77777777" w:rsidR="00363610" w:rsidRDefault="00911BA2">
            <w:pPr>
              <w:spacing w:after="0" w:line="240" w:lineRule="auto"/>
            </w:pPr>
            <w:r>
              <w:rPr>
                <w:sz w:val="17"/>
              </w:rPr>
              <w:t>17%</w:t>
            </w:r>
          </w:p>
        </w:tc>
      </w:tr>
      <w:tr w:rsidR="00363610" w14:paraId="1330BB25" w14:textId="77777777">
        <w:trPr>
          <w:jc w:val="center"/>
        </w:trPr>
        <w:tc>
          <w:tcPr>
            <w:tcW w:w="5443" w:type="dxa"/>
            <w:shd w:val="clear" w:color="auto" w:fill="F2F6FB"/>
          </w:tcPr>
          <w:p w14:paraId="643655B5" w14:textId="77777777" w:rsidR="00363610" w:rsidRDefault="00911BA2">
            <w:pPr>
              <w:spacing w:after="0" w:line="240" w:lineRule="auto"/>
            </w:pPr>
            <w:r>
              <w:rPr>
                <w:sz w:val="17"/>
              </w:rPr>
              <w:t>Statistics and modelling</w:t>
            </w:r>
          </w:p>
        </w:tc>
        <w:tc>
          <w:tcPr>
            <w:tcW w:w="1984" w:type="dxa"/>
            <w:shd w:val="clear" w:color="auto" w:fill="F2F6FB"/>
          </w:tcPr>
          <w:p w14:paraId="1382E0D1" w14:textId="77777777" w:rsidR="00363610" w:rsidRDefault="00911BA2">
            <w:pPr>
              <w:spacing w:after="0" w:line="240" w:lineRule="auto"/>
            </w:pPr>
            <w:r>
              <w:rPr>
                <w:sz w:val="17"/>
              </w:rPr>
              <w:t>35</w:t>
            </w:r>
          </w:p>
        </w:tc>
        <w:tc>
          <w:tcPr>
            <w:tcW w:w="1984" w:type="dxa"/>
            <w:shd w:val="clear" w:color="auto" w:fill="F2F6FB"/>
          </w:tcPr>
          <w:p w14:paraId="1EF76029" w14:textId="77777777" w:rsidR="00363610" w:rsidRDefault="00911BA2">
            <w:pPr>
              <w:spacing w:after="0" w:line="240" w:lineRule="auto"/>
            </w:pPr>
            <w:r>
              <w:rPr>
                <w:sz w:val="17"/>
              </w:rPr>
              <w:t>18%</w:t>
            </w:r>
          </w:p>
        </w:tc>
      </w:tr>
      <w:tr w:rsidR="00363610" w14:paraId="7DE82DE8" w14:textId="77777777">
        <w:trPr>
          <w:jc w:val="center"/>
        </w:trPr>
        <w:tc>
          <w:tcPr>
            <w:tcW w:w="5443" w:type="dxa"/>
          </w:tcPr>
          <w:p w14:paraId="4F884166" w14:textId="77777777" w:rsidR="00363610" w:rsidRDefault="00911BA2">
            <w:pPr>
              <w:spacing w:after="0" w:line="240" w:lineRule="auto"/>
            </w:pPr>
            <w:r>
              <w:rPr>
                <w:sz w:val="17"/>
              </w:rPr>
              <w:t>Interpretation and report writing</w:t>
            </w:r>
          </w:p>
        </w:tc>
        <w:tc>
          <w:tcPr>
            <w:tcW w:w="1984" w:type="dxa"/>
          </w:tcPr>
          <w:p w14:paraId="3941C06B" w14:textId="77777777" w:rsidR="00363610" w:rsidRDefault="00911BA2">
            <w:pPr>
              <w:spacing w:after="0" w:line="240" w:lineRule="auto"/>
            </w:pPr>
            <w:r>
              <w:rPr>
                <w:sz w:val="17"/>
              </w:rPr>
              <w:t>30</w:t>
            </w:r>
          </w:p>
        </w:tc>
        <w:tc>
          <w:tcPr>
            <w:tcW w:w="1984" w:type="dxa"/>
          </w:tcPr>
          <w:p w14:paraId="2A7FA4F6" w14:textId="77777777" w:rsidR="00363610" w:rsidRDefault="00911BA2">
            <w:pPr>
              <w:spacing w:after="0" w:line="240" w:lineRule="auto"/>
            </w:pPr>
            <w:r>
              <w:rPr>
                <w:sz w:val="17"/>
              </w:rPr>
              <w:t>15%</w:t>
            </w:r>
          </w:p>
        </w:tc>
      </w:tr>
      <w:tr w:rsidR="00363610" w14:paraId="28F98095" w14:textId="77777777">
        <w:trPr>
          <w:jc w:val="center"/>
        </w:trPr>
        <w:tc>
          <w:tcPr>
            <w:tcW w:w="5443" w:type="dxa"/>
            <w:shd w:val="clear" w:color="auto" w:fill="F2F6FB"/>
          </w:tcPr>
          <w:p w14:paraId="4F36147E" w14:textId="77777777" w:rsidR="00363610" w:rsidRDefault="00911BA2">
            <w:pPr>
              <w:spacing w:after="0" w:line="240" w:lineRule="auto"/>
            </w:pPr>
            <w:r>
              <w:rPr>
                <w:sz w:val="17"/>
              </w:rPr>
              <w:t>Integration, review and reflection</w:t>
            </w:r>
          </w:p>
        </w:tc>
        <w:tc>
          <w:tcPr>
            <w:tcW w:w="1984" w:type="dxa"/>
            <w:shd w:val="clear" w:color="auto" w:fill="F2F6FB"/>
          </w:tcPr>
          <w:p w14:paraId="68BCFF50" w14:textId="77777777" w:rsidR="00363610" w:rsidRDefault="00911BA2">
            <w:pPr>
              <w:spacing w:after="0" w:line="240" w:lineRule="auto"/>
            </w:pPr>
            <w:r>
              <w:rPr>
                <w:sz w:val="17"/>
              </w:rPr>
              <w:t>30</w:t>
            </w:r>
          </w:p>
        </w:tc>
        <w:tc>
          <w:tcPr>
            <w:tcW w:w="1984" w:type="dxa"/>
            <w:shd w:val="clear" w:color="auto" w:fill="F2F6FB"/>
          </w:tcPr>
          <w:p w14:paraId="359B7C3A" w14:textId="77777777" w:rsidR="00363610" w:rsidRDefault="00911BA2">
            <w:pPr>
              <w:spacing w:after="0" w:line="240" w:lineRule="auto"/>
            </w:pPr>
            <w:r>
              <w:rPr>
                <w:sz w:val="17"/>
              </w:rPr>
              <w:t>15%</w:t>
            </w:r>
          </w:p>
        </w:tc>
      </w:tr>
      <w:tr w:rsidR="00363610" w14:paraId="72358DF5" w14:textId="77777777">
        <w:trPr>
          <w:jc w:val="center"/>
        </w:trPr>
        <w:tc>
          <w:tcPr>
            <w:tcW w:w="5443" w:type="dxa"/>
          </w:tcPr>
          <w:p w14:paraId="06C6A0DC" w14:textId="77777777" w:rsidR="00363610" w:rsidRDefault="00911BA2">
            <w:pPr>
              <w:spacing w:after="0" w:line="240" w:lineRule="auto"/>
            </w:pPr>
            <w:r>
              <w:rPr>
                <w:sz w:val="17"/>
              </w:rPr>
              <w:t>Total</w:t>
            </w:r>
          </w:p>
        </w:tc>
        <w:tc>
          <w:tcPr>
            <w:tcW w:w="1984" w:type="dxa"/>
          </w:tcPr>
          <w:p w14:paraId="0D15CB67" w14:textId="77777777" w:rsidR="00363610" w:rsidRDefault="00911BA2">
            <w:pPr>
              <w:spacing w:after="0" w:line="240" w:lineRule="auto"/>
            </w:pPr>
            <w:r>
              <w:rPr>
                <w:sz w:val="17"/>
              </w:rPr>
              <w:t>195</w:t>
            </w:r>
          </w:p>
        </w:tc>
        <w:tc>
          <w:tcPr>
            <w:tcW w:w="1984" w:type="dxa"/>
          </w:tcPr>
          <w:p w14:paraId="1828D9BB" w14:textId="77777777" w:rsidR="00363610" w:rsidRDefault="00911BA2">
            <w:pPr>
              <w:spacing w:after="0" w:line="240" w:lineRule="auto"/>
            </w:pPr>
            <w:r>
              <w:rPr>
                <w:sz w:val="17"/>
              </w:rPr>
              <w:t>100%</w:t>
            </w:r>
          </w:p>
        </w:tc>
      </w:tr>
    </w:tbl>
    <w:p w14:paraId="0B93E499" w14:textId="77777777" w:rsidR="00363610" w:rsidRDefault="00363610">
      <w:pPr>
        <w:spacing w:after="40"/>
      </w:pPr>
    </w:p>
    <w:p w14:paraId="43B566F9" w14:textId="29B15033" w:rsidR="00363610" w:rsidRDefault="00911BA2">
      <w:pPr>
        <w:pStyle w:val="Caption"/>
        <w:keepNext/>
      </w:pPr>
      <w:r>
        <w:rPr>
          <w:b/>
        </w:rPr>
        <w:t xml:space="preserve">Table </w:t>
      </w:r>
      <w:r>
        <w:fldChar w:fldCharType="begin"/>
      </w:r>
      <w:r>
        <w:instrText xml:space="preserve"> SEQ Table \* ARABIC </w:instrText>
      </w:r>
      <w:r>
        <w:fldChar w:fldCharType="separate"/>
      </w:r>
      <w:r w:rsidR="007F7EC5">
        <w:rPr>
          <w:noProof/>
        </w:rPr>
        <w:t>13</w:t>
      </w:r>
      <w:r>
        <w:fldChar w:fldCharType="end"/>
      </w:r>
      <w:r>
        <w:t>. Resource plan</w:t>
      </w:r>
    </w:p>
    <w:tbl>
      <w:tblPr>
        <w:tblStyle w:val="TableGrid"/>
        <w:tblW w:w="0" w:type="auto"/>
        <w:jc w:val="center"/>
        <w:tblBorders>
          <w:top w:val="single" w:sz="4" w:space="0" w:color="C9CED6"/>
          <w:left w:val="single" w:sz="4" w:space="0" w:color="C9CED6"/>
          <w:bottom w:val="single" w:sz="4" w:space="0" w:color="C9CED6"/>
          <w:right w:val="single" w:sz="4" w:space="0" w:color="C9CED6"/>
          <w:insideH w:val="single" w:sz="4" w:space="0" w:color="C9CED6"/>
          <w:insideV w:val="single" w:sz="4" w:space="0" w:color="C9CED6"/>
        </w:tblBorders>
        <w:tblLayout w:type="fixed"/>
        <w:tblLook w:val="04A0" w:firstRow="1" w:lastRow="0" w:firstColumn="1" w:lastColumn="0" w:noHBand="0" w:noVBand="1"/>
      </w:tblPr>
      <w:tblGrid>
        <w:gridCol w:w="1701"/>
        <w:gridCol w:w="7710"/>
      </w:tblGrid>
      <w:tr w:rsidR="00363610" w14:paraId="2F7E56C6" w14:textId="77777777">
        <w:trPr>
          <w:tblHeader/>
          <w:jc w:val="center"/>
        </w:trPr>
        <w:tc>
          <w:tcPr>
            <w:tcW w:w="1701" w:type="dxa"/>
            <w:shd w:val="clear" w:color="auto" w:fill="1C5CAB"/>
          </w:tcPr>
          <w:p w14:paraId="213C2A70" w14:textId="77777777" w:rsidR="00363610" w:rsidRDefault="00911BA2">
            <w:pPr>
              <w:spacing w:after="0" w:line="240" w:lineRule="auto"/>
            </w:pPr>
            <w:r>
              <w:rPr>
                <w:b/>
                <w:color w:val="FFFFFF"/>
                <w:sz w:val="17"/>
              </w:rPr>
              <w:t>Resource</w:t>
            </w:r>
          </w:p>
        </w:tc>
        <w:tc>
          <w:tcPr>
            <w:tcW w:w="7710" w:type="dxa"/>
            <w:shd w:val="clear" w:color="auto" w:fill="1C5CAB"/>
          </w:tcPr>
          <w:p w14:paraId="1C34C536" w14:textId="77777777" w:rsidR="00363610" w:rsidRDefault="00911BA2">
            <w:pPr>
              <w:spacing w:after="0" w:line="240" w:lineRule="auto"/>
            </w:pPr>
            <w:r>
              <w:rPr>
                <w:b/>
                <w:color w:val="FFFFFF"/>
                <w:sz w:val="17"/>
              </w:rPr>
              <w:t>Allocation</w:t>
            </w:r>
          </w:p>
        </w:tc>
      </w:tr>
      <w:tr w:rsidR="00363610" w14:paraId="193589AD" w14:textId="77777777">
        <w:trPr>
          <w:jc w:val="center"/>
        </w:trPr>
        <w:tc>
          <w:tcPr>
            <w:tcW w:w="1701" w:type="dxa"/>
          </w:tcPr>
          <w:p w14:paraId="1CD3BF93" w14:textId="77777777" w:rsidR="00363610" w:rsidRDefault="00911BA2">
            <w:pPr>
              <w:spacing w:after="0" w:line="240" w:lineRule="auto"/>
            </w:pPr>
            <w:r>
              <w:rPr>
                <w:sz w:val="17"/>
              </w:rPr>
              <w:t>People</w:t>
            </w:r>
          </w:p>
        </w:tc>
        <w:tc>
          <w:tcPr>
            <w:tcW w:w="7710" w:type="dxa"/>
          </w:tcPr>
          <w:p w14:paraId="0269357C" w14:textId="77777777" w:rsidR="00363610" w:rsidRDefault="00911BA2">
            <w:pPr>
              <w:spacing w:after="0" w:line="240" w:lineRule="auto"/>
            </w:pPr>
            <w:r>
              <w:rPr>
                <w:sz w:val="17"/>
              </w:rPr>
              <w:t>1 analyst (intern, ~32 h/week); supervisor (~1 h/week); clinical lead (2–3 h total); data protection officer (1 h)</w:t>
            </w:r>
          </w:p>
        </w:tc>
      </w:tr>
      <w:tr w:rsidR="00363610" w14:paraId="5326B3EB" w14:textId="77777777">
        <w:trPr>
          <w:jc w:val="center"/>
        </w:trPr>
        <w:tc>
          <w:tcPr>
            <w:tcW w:w="1701" w:type="dxa"/>
            <w:shd w:val="clear" w:color="auto" w:fill="F2F6FB"/>
          </w:tcPr>
          <w:p w14:paraId="35EF6B19" w14:textId="77777777" w:rsidR="00363610" w:rsidRDefault="00911BA2">
            <w:pPr>
              <w:spacing w:after="0" w:line="240" w:lineRule="auto"/>
            </w:pPr>
            <w:r>
              <w:rPr>
                <w:sz w:val="17"/>
              </w:rPr>
              <w:t>Computing</w:t>
            </w:r>
          </w:p>
        </w:tc>
        <w:tc>
          <w:tcPr>
            <w:tcW w:w="7710" w:type="dxa"/>
            <w:shd w:val="clear" w:color="auto" w:fill="F2F6FB"/>
          </w:tcPr>
          <w:p w14:paraId="3CEC5FDF" w14:textId="77777777" w:rsidR="00363610" w:rsidRDefault="00911BA2">
            <w:pPr>
              <w:spacing w:after="0" w:line="240" w:lineRule="auto"/>
            </w:pPr>
            <w:r>
              <w:rPr>
                <w:sz w:val="17"/>
              </w:rPr>
              <w:t>Standard laptop (8–16 GB RAM); the full pipeline runs in under 15 minutes</w:t>
            </w:r>
          </w:p>
        </w:tc>
      </w:tr>
      <w:tr w:rsidR="00363610" w14:paraId="45741CEC" w14:textId="77777777">
        <w:trPr>
          <w:jc w:val="center"/>
        </w:trPr>
        <w:tc>
          <w:tcPr>
            <w:tcW w:w="1701" w:type="dxa"/>
          </w:tcPr>
          <w:p w14:paraId="0ED12A45" w14:textId="77777777" w:rsidR="00363610" w:rsidRDefault="00911BA2">
            <w:pPr>
              <w:spacing w:after="0" w:line="240" w:lineRule="auto"/>
            </w:pPr>
            <w:r>
              <w:rPr>
                <w:sz w:val="17"/>
              </w:rPr>
              <w:t>Software</w:t>
            </w:r>
          </w:p>
        </w:tc>
        <w:tc>
          <w:tcPr>
            <w:tcW w:w="7710" w:type="dxa"/>
          </w:tcPr>
          <w:p w14:paraId="094F6220" w14:textId="77777777" w:rsidR="00363610" w:rsidRDefault="00911BA2">
            <w:pPr>
              <w:spacing w:after="0" w:line="240" w:lineRule="auto"/>
            </w:pPr>
            <w:r>
              <w:rPr>
                <w:sz w:val="17"/>
              </w:rPr>
              <w:t>Open-source Python stack; Microsoft Word; optional Power BI Desktop (free)</w:t>
            </w:r>
          </w:p>
        </w:tc>
      </w:tr>
      <w:tr w:rsidR="00363610" w14:paraId="75B00372" w14:textId="77777777">
        <w:trPr>
          <w:jc w:val="center"/>
        </w:trPr>
        <w:tc>
          <w:tcPr>
            <w:tcW w:w="1701" w:type="dxa"/>
            <w:shd w:val="clear" w:color="auto" w:fill="F2F6FB"/>
          </w:tcPr>
          <w:p w14:paraId="12866586" w14:textId="77777777" w:rsidR="00363610" w:rsidRDefault="00911BA2">
            <w:pPr>
              <w:spacing w:after="0" w:line="240" w:lineRule="auto"/>
            </w:pPr>
            <w:r>
              <w:rPr>
                <w:sz w:val="17"/>
              </w:rPr>
              <w:t>Data</w:t>
            </w:r>
          </w:p>
        </w:tc>
        <w:tc>
          <w:tcPr>
            <w:tcW w:w="7710" w:type="dxa"/>
            <w:shd w:val="clear" w:color="auto" w:fill="F2F6FB"/>
          </w:tcPr>
          <w:p w14:paraId="48F18CB6" w14:textId="77777777" w:rsidR="00363610" w:rsidRDefault="00911BA2">
            <w:pPr>
              <w:spacing w:after="0" w:line="240" w:lineRule="auto"/>
            </w:pPr>
            <w:r>
              <w:rPr>
                <w:sz w:val="17"/>
              </w:rPr>
              <w:t>Public, CC BY 4.0 dataset (no cost); local data only after approval</w:t>
            </w:r>
          </w:p>
        </w:tc>
      </w:tr>
      <w:tr w:rsidR="00363610" w14:paraId="1038A37B" w14:textId="77777777">
        <w:trPr>
          <w:jc w:val="center"/>
        </w:trPr>
        <w:tc>
          <w:tcPr>
            <w:tcW w:w="1701" w:type="dxa"/>
          </w:tcPr>
          <w:p w14:paraId="7C812ABD" w14:textId="77777777" w:rsidR="00363610" w:rsidRDefault="00911BA2">
            <w:pPr>
              <w:spacing w:after="0" w:line="240" w:lineRule="auto"/>
            </w:pPr>
            <w:r>
              <w:rPr>
                <w:sz w:val="17"/>
              </w:rPr>
              <w:t>Budget</w:t>
            </w:r>
          </w:p>
        </w:tc>
        <w:tc>
          <w:tcPr>
            <w:tcW w:w="7710" w:type="dxa"/>
          </w:tcPr>
          <w:p w14:paraId="02519E75" w14:textId="77777777" w:rsidR="00363610" w:rsidRDefault="00911BA2">
            <w:pPr>
              <w:spacing w:after="0" w:line="240" w:lineRule="auto"/>
            </w:pPr>
            <w:r>
              <w:rPr>
                <w:sz w:val="17"/>
              </w:rPr>
              <w:t>No direct cost beyond staff time when open-source tools and public data are used</w:t>
            </w:r>
          </w:p>
        </w:tc>
      </w:tr>
    </w:tbl>
    <w:p w14:paraId="67E46945" w14:textId="77777777" w:rsidR="00363610" w:rsidRDefault="00363610">
      <w:pPr>
        <w:spacing w:after="40"/>
      </w:pPr>
    </w:p>
    <w:p w14:paraId="40A766C4" w14:textId="77777777" w:rsidR="00363610" w:rsidRDefault="00911BA2">
      <w:r>
        <w:br w:type="page"/>
      </w:r>
    </w:p>
    <w:p w14:paraId="711E39DA" w14:textId="77777777" w:rsidR="00363610" w:rsidRDefault="00911BA2">
      <w:pPr>
        <w:pStyle w:val="Heading1"/>
      </w:pPr>
      <w:bookmarkStart w:id="23" w:name="_Toc243759680"/>
      <w:r>
        <w:lastRenderedPageBreak/>
        <w:t>12. Risk Management and Contingency Planning</w:t>
      </w:r>
      <w:bookmarkEnd w:id="23"/>
    </w:p>
    <w:p w14:paraId="2F9E596E" w14:textId="77777777" w:rsidR="00363610" w:rsidRDefault="00911BA2">
      <w:pPr>
        <w:jc w:val="both"/>
      </w:pPr>
      <w:r>
        <w:t>Risks are scored as likelihood × impact on 1–3 scales and reviewed at every milestone. High-impact risks have both a preventive mitigation and a contingency to apply if the risk occurs.</w:t>
      </w:r>
    </w:p>
    <w:p w14:paraId="68D9A6E7" w14:textId="77777777" w:rsidR="00363610" w:rsidRDefault="00911BA2">
      <w:pPr>
        <w:keepNext/>
        <w:jc w:val="center"/>
      </w:pPr>
      <w:r>
        <w:rPr>
          <w:noProof/>
        </w:rPr>
        <w:drawing>
          <wp:inline distT="0" distB="0" distL="0" distR="0" wp14:anchorId="6AE108C0" wp14:editId="5619A87B">
            <wp:extent cx="3780000" cy="329162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an_risk_matrix.png"/>
                    <pic:cNvPicPr/>
                  </pic:nvPicPr>
                  <pic:blipFill>
                    <a:blip r:embed="rId10"/>
                    <a:stretch>
                      <a:fillRect/>
                    </a:stretch>
                  </pic:blipFill>
                  <pic:spPr>
                    <a:xfrm>
                      <a:off x="0" y="0"/>
                      <a:ext cx="3780000" cy="3291628"/>
                    </a:xfrm>
                    <a:prstGeom prst="rect">
                      <a:avLst/>
                    </a:prstGeom>
                  </pic:spPr>
                </pic:pic>
              </a:graphicData>
            </a:graphic>
          </wp:inline>
        </w:drawing>
      </w:r>
    </w:p>
    <w:p w14:paraId="00E4D2E0" w14:textId="6AD22E7A" w:rsidR="00363610" w:rsidRDefault="00911BA2">
      <w:pPr>
        <w:pStyle w:val="Caption"/>
      </w:pPr>
      <w:r>
        <w:rPr>
          <w:b/>
        </w:rPr>
        <w:t xml:space="preserve">Figure </w:t>
      </w:r>
      <w:r>
        <w:fldChar w:fldCharType="begin"/>
      </w:r>
      <w:r>
        <w:instrText xml:space="preserve"> SEQ Figure \* ARABIC </w:instrText>
      </w:r>
      <w:r>
        <w:fldChar w:fldCharType="separate"/>
      </w:r>
      <w:r w:rsidR="007F7EC5">
        <w:rPr>
          <w:noProof/>
        </w:rPr>
        <w:t>3</w:t>
      </w:r>
      <w:r>
        <w:fldChar w:fldCharType="end"/>
      </w:r>
      <w:r>
        <w:t>. Risk heat map</w:t>
      </w:r>
    </w:p>
    <w:p w14:paraId="657A7E84" w14:textId="6BF8D67C" w:rsidR="00363610" w:rsidRDefault="00911BA2">
      <w:pPr>
        <w:pStyle w:val="Caption"/>
        <w:keepNext/>
      </w:pPr>
      <w:r>
        <w:rPr>
          <w:b/>
        </w:rPr>
        <w:t xml:space="preserve">Table </w:t>
      </w:r>
      <w:r>
        <w:fldChar w:fldCharType="begin"/>
      </w:r>
      <w:r>
        <w:instrText xml:space="preserve"> SEQ Table \* ARABIC </w:instrText>
      </w:r>
      <w:r>
        <w:fldChar w:fldCharType="separate"/>
      </w:r>
      <w:r w:rsidR="007F7EC5">
        <w:rPr>
          <w:noProof/>
        </w:rPr>
        <w:t>14</w:t>
      </w:r>
      <w:r>
        <w:fldChar w:fldCharType="end"/>
      </w:r>
      <w:r>
        <w:t>. Risk register</w:t>
      </w:r>
    </w:p>
    <w:tbl>
      <w:tblPr>
        <w:tblStyle w:val="TableGrid"/>
        <w:tblW w:w="0" w:type="auto"/>
        <w:jc w:val="center"/>
        <w:tblBorders>
          <w:top w:val="single" w:sz="4" w:space="0" w:color="C9CED6"/>
          <w:left w:val="single" w:sz="4" w:space="0" w:color="C9CED6"/>
          <w:bottom w:val="single" w:sz="4" w:space="0" w:color="C9CED6"/>
          <w:right w:val="single" w:sz="4" w:space="0" w:color="C9CED6"/>
          <w:insideH w:val="single" w:sz="4" w:space="0" w:color="C9CED6"/>
          <w:insideV w:val="single" w:sz="4" w:space="0" w:color="C9CED6"/>
        </w:tblBorders>
        <w:tblLayout w:type="fixed"/>
        <w:tblLook w:val="04A0" w:firstRow="1" w:lastRow="0" w:firstColumn="1" w:lastColumn="0" w:noHBand="0" w:noVBand="1"/>
      </w:tblPr>
      <w:tblGrid>
        <w:gridCol w:w="567"/>
        <w:gridCol w:w="2041"/>
        <w:gridCol w:w="794"/>
        <w:gridCol w:w="680"/>
        <w:gridCol w:w="567"/>
        <w:gridCol w:w="1814"/>
        <w:gridCol w:w="1701"/>
        <w:gridCol w:w="1247"/>
      </w:tblGrid>
      <w:tr w:rsidR="00363610" w14:paraId="6C3E019F" w14:textId="77777777">
        <w:trPr>
          <w:tblHeader/>
          <w:jc w:val="center"/>
        </w:trPr>
        <w:tc>
          <w:tcPr>
            <w:tcW w:w="567" w:type="dxa"/>
            <w:shd w:val="clear" w:color="auto" w:fill="1C5CAB"/>
          </w:tcPr>
          <w:p w14:paraId="27546F10" w14:textId="77777777" w:rsidR="00363610" w:rsidRDefault="00911BA2">
            <w:pPr>
              <w:spacing w:after="0" w:line="240" w:lineRule="auto"/>
            </w:pPr>
            <w:r>
              <w:rPr>
                <w:b/>
                <w:color w:val="FFFFFF"/>
                <w:sz w:val="15"/>
              </w:rPr>
              <w:t>ID</w:t>
            </w:r>
          </w:p>
        </w:tc>
        <w:tc>
          <w:tcPr>
            <w:tcW w:w="2041" w:type="dxa"/>
            <w:shd w:val="clear" w:color="auto" w:fill="1C5CAB"/>
          </w:tcPr>
          <w:p w14:paraId="6D358756" w14:textId="77777777" w:rsidR="00363610" w:rsidRDefault="00911BA2">
            <w:pPr>
              <w:spacing w:after="0" w:line="240" w:lineRule="auto"/>
            </w:pPr>
            <w:r>
              <w:rPr>
                <w:b/>
                <w:color w:val="FFFFFF"/>
                <w:sz w:val="15"/>
              </w:rPr>
              <w:t>Risk</w:t>
            </w:r>
          </w:p>
        </w:tc>
        <w:tc>
          <w:tcPr>
            <w:tcW w:w="794" w:type="dxa"/>
            <w:shd w:val="clear" w:color="auto" w:fill="1C5CAB"/>
          </w:tcPr>
          <w:p w14:paraId="3995D5DE" w14:textId="77777777" w:rsidR="00363610" w:rsidRDefault="00911BA2">
            <w:pPr>
              <w:spacing w:after="0" w:line="240" w:lineRule="auto"/>
            </w:pPr>
            <w:r>
              <w:rPr>
                <w:b/>
                <w:color w:val="FFFFFF"/>
                <w:sz w:val="15"/>
              </w:rPr>
              <w:t>Likelihood (1-3)</w:t>
            </w:r>
          </w:p>
        </w:tc>
        <w:tc>
          <w:tcPr>
            <w:tcW w:w="680" w:type="dxa"/>
            <w:shd w:val="clear" w:color="auto" w:fill="1C5CAB"/>
          </w:tcPr>
          <w:p w14:paraId="443A8794" w14:textId="77777777" w:rsidR="00363610" w:rsidRDefault="00911BA2">
            <w:pPr>
              <w:spacing w:after="0" w:line="240" w:lineRule="auto"/>
            </w:pPr>
            <w:r>
              <w:rPr>
                <w:b/>
                <w:color w:val="FFFFFF"/>
                <w:sz w:val="15"/>
              </w:rPr>
              <w:t>Impact (1-3)</w:t>
            </w:r>
          </w:p>
        </w:tc>
        <w:tc>
          <w:tcPr>
            <w:tcW w:w="567" w:type="dxa"/>
            <w:shd w:val="clear" w:color="auto" w:fill="1C5CAB"/>
          </w:tcPr>
          <w:p w14:paraId="1470221E" w14:textId="77777777" w:rsidR="00363610" w:rsidRDefault="00911BA2">
            <w:pPr>
              <w:spacing w:after="0" w:line="240" w:lineRule="auto"/>
            </w:pPr>
            <w:r>
              <w:rPr>
                <w:b/>
                <w:color w:val="FFFFFF"/>
                <w:sz w:val="15"/>
              </w:rPr>
              <w:t>Score</w:t>
            </w:r>
          </w:p>
        </w:tc>
        <w:tc>
          <w:tcPr>
            <w:tcW w:w="1814" w:type="dxa"/>
            <w:shd w:val="clear" w:color="auto" w:fill="1C5CAB"/>
          </w:tcPr>
          <w:p w14:paraId="2CD99B36" w14:textId="77777777" w:rsidR="00363610" w:rsidRDefault="00911BA2">
            <w:pPr>
              <w:spacing w:after="0" w:line="240" w:lineRule="auto"/>
            </w:pPr>
            <w:r>
              <w:rPr>
                <w:b/>
                <w:color w:val="FFFFFF"/>
                <w:sz w:val="15"/>
              </w:rPr>
              <w:t>Mitigation (preventive)</w:t>
            </w:r>
          </w:p>
        </w:tc>
        <w:tc>
          <w:tcPr>
            <w:tcW w:w="1701" w:type="dxa"/>
            <w:shd w:val="clear" w:color="auto" w:fill="1C5CAB"/>
          </w:tcPr>
          <w:p w14:paraId="332436F1" w14:textId="77777777" w:rsidR="00363610" w:rsidRDefault="00911BA2">
            <w:pPr>
              <w:spacing w:after="0" w:line="240" w:lineRule="auto"/>
            </w:pPr>
            <w:r>
              <w:rPr>
                <w:b/>
                <w:color w:val="FFFFFF"/>
                <w:sz w:val="15"/>
              </w:rPr>
              <w:t>Contingency (if it occurs)</w:t>
            </w:r>
          </w:p>
        </w:tc>
        <w:tc>
          <w:tcPr>
            <w:tcW w:w="1247" w:type="dxa"/>
            <w:shd w:val="clear" w:color="auto" w:fill="1C5CAB"/>
          </w:tcPr>
          <w:p w14:paraId="0F5C8A9A" w14:textId="77777777" w:rsidR="00363610" w:rsidRDefault="00911BA2">
            <w:pPr>
              <w:spacing w:after="0" w:line="240" w:lineRule="auto"/>
            </w:pPr>
            <w:r>
              <w:rPr>
                <w:b/>
                <w:color w:val="FFFFFF"/>
                <w:sz w:val="15"/>
              </w:rPr>
              <w:t>Owner</w:t>
            </w:r>
          </w:p>
        </w:tc>
      </w:tr>
      <w:tr w:rsidR="00363610" w14:paraId="5C25C40A" w14:textId="77777777">
        <w:trPr>
          <w:jc w:val="center"/>
        </w:trPr>
        <w:tc>
          <w:tcPr>
            <w:tcW w:w="567" w:type="dxa"/>
          </w:tcPr>
          <w:p w14:paraId="21D11C23" w14:textId="77777777" w:rsidR="00363610" w:rsidRDefault="00911BA2">
            <w:pPr>
              <w:spacing w:after="0" w:line="240" w:lineRule="auto"/>
            </w:pPr>
            <w:r>
              <w:rPr>
                <w:sz w:val="15"/>
              </w:rPr>
              <w:t>RK1</w:t>
            </w:r>
          </w:p>
        </w:tc>
        <w:tc>
          <w:tcPr>
            <w:tcW w:w="2041" w:type="dxa"/>
          </w:tcPr>
          <w:p w14:paraId="6E31296D" w14:textId="77777777" w:rsidR="00363610" w:rsidRDefault="00911BA2">
            <w:pPr>
              <w:spacing w:after="0" w:line="240" w:lineRule="auto"/>
            </w:pPr>
            <w:r>
              <w:rPr>
                <w:sz w:val="15"/>
              </w:rPr>
              <w:t>Chosen dataset becomes inaccessible or licence changes</w:t>
            </w:r>
          </w:p>
        </w:tc>
        <w:tc>
          <w:tcPr>
            <w:tcW w:w="794" w:type="dxa"/>
          </w:tcPr>
          <w:p w14:paraId="6F0F3C12" w14:textId="77777777" w:rsidR="00363610" w:rsidRDefault="00911BA2">
            <w:pPr>
              <w:spacing w:after="0" w:line="240" w:lineRule="auto"/>
            </w:pPr>
            <w:r>
              <w:rPr>
                <w:sz w:val="15"/>
              </w:rPr>
              <w:t>1</w:t>
            </w:r>
          </w:p>
        </w:tc>
        <w:tc>
          <w:tcPr>
            <w:tcW w:w="680" w:type="dxa"/>
          </w:tcPr>
          <w:p w14:paraId="368079F2" w14:textId="77777777" w:rsidR="00363610" w:rsidRDefault="00911BA2">
            <w:pPr>
              <w:spacing w:after="0" w:line="240" w:lineRule="auto"/>
            </w:pPr>
            <w:r>
              <w:rPr>
                <w:sz w:val="15"/>
              </w:rPr>
              <w:t>3</w:t>
            </w:r>
          </w:p>
        </w:tc>
        <w:tc>
          <w:tcPr>
            <w:tcW w:w="567" w:type="dxa"/>
          </w:tcPr>
          <w:p w14:paraId="79D3190B" w14:textId="77777777" w:rsidR="00363610" w:rsidRDefault="00911BA2">
            <w:pPr>
              <w:spacing w:after="0" w:line="240" w:lineRule="auto"/>
            </w:pPr>
            <w:r>
              <w:rPr>
                <w:sz w:val="15"/>
              </w:rPr>
              <w:t>3</w:t>
            </w:r>
          </w:p>
        </w:tc>
        <w:tc>
          <w:tcPr>
            <w:tcW w:w="1814" w:type="dxa"/>
          </w:tcPr>
          <w:p w14:paraId="3274BCEC" w14:textId="77777777" w:rsidR="00363610" w:rsidRDefault="00911BA2">
            <w:pPr>
              <w:spacing w:after="0" w:line="240" w:lineRule="auto"/>
            </w:pPr>
            <w:r>
              <w:rPr>
                <w:sz w:val="15"/>
              </w:rPr>
              <w:t>Download early; keep checksummed raw copy; record licence</w:t>
            </w:r>
          </w:p>
        </w:tc>
        <w:tc>
          <w:tcPr>
            <w:tcW w:w="1701" w:type="dxa"/>
          </w:tcPr>
          <w:p w14:paraId="43808260" w14:textId="77777777" w:rsidR="00363610" w:rsidRDefault="00911BA2">
            <w:pPr>
              <w:spacing w:after="0" w:line="240" w:lineRule="auto"/>
            </w:pPr>
            <w:r>
              <w:rPr>
                <w:sz w:val="15"/>
              </w:rPr>
              <w:t>Switch to verified alternative (CMS HRRP, hospital-level redesign)</w:t>
            </w:r>
          </w:p>
        </w:tc>
        <w:tc>
          <w:tcPr>
            <w:tcW w:w="1247" w:type="dxa"/>
          </w:tcPr>
          <w:p w14:paraId="34167225" w14:textId="77777777" w:rsidR="00363610" w:rsidRDefault="00911BA2">
            <w:pPr>
              <w:spacing w:after="0" w:line="240" w:lineRule="auto"/>
            </w:pPr>
            <w:r>
              <w:rPr>
                <w:sz w:val="15"/>
              </w:rPr>
              <w:t>Analyst</w:t>
            </w:r>
          </w:p>
        </w:tc>
      </w:tr>
      <w:tr w:rsidR="00363610" w14:paraId="0CE2A318" w14:textId="77777777">
        <w:trPr>
          <w:jc w:val="center"/>
        </w:trPr>
        <w:tc>
          <w:tcPr>
            <w:tcW w:w="567" w:type="dxa"/>
            <w:shd w:val="clear" w:color="auto" w:fill="F2F6FB"/>
          </w:tcPr>
          <w:p w14:paraId="2FDEA23A" w14:textId="77777777" w:rsidR="00363610" w:rsidRDefault="00911BA2">
            <w:pPr>
              <w:spacing w:after="0" w:line="240" w:lineRule="auto"/>
            </w:pPr>
            <w:r>
              <w:rPr>
                <w:sz w:val="15"/>
              </w:rPr>
              <w:t>RK2</w:t>
            </w:r>
          </w:p>
        </w:tc>
        <w:tc>
          <w:tcPr>
            <w:tcW w:w="2041" w:type="dxa"/>
            <w:shd w:val="clear" w:color="auto" w:fill="F2F6FB"/>
          </w:tcPr>
          <w:p w14:paraId="0B0268CF" w14:textId="77777777" w:rsidR="00363610" w:rsidRDefault="00911BA2">
            <w:pPr>
              <w:spacing w:after="0" w:line="240" w:lineRule="auto"/>
            </w:pPr>
            <w:r>
              <w:rPr>
                <w:sz w:val="15"/>
              </w:rPr>
              <w:t>Data quality too poor for the objectives</w:t>
            </w:r>
          </w:p>
        </w:tc>
        <w:tc>
          <w:tcPr>
            <w:tcW w:w="794" w:type="dxa"/>
            <w:shd w:val="clear" w:color="auto" w:fill="F2F6FB"/>
          </w:tcPr>
          <w:p w14:paraId="767B8997" w14:textId="77777777" w:rsidR="00363610" w:rsidRDefault="00911BA2">
            <w:pPr>
              <w:spacing w:after="0" w:line="240" w:lineRule="auto"/>
            </w:pPr>
            <w:r>
              <w:rPr>
                <w:sz w:val="15"/>
              </w:rPr>
              <w:t>2</w:t>
            </w:r>
          </w:p>
        </w:tc>
        <w:tc>
          <w:tcPr>
            <w:tcW w:w="680" w:type="dxa"/>
            <w:shd w:val="clear" w:color="auto" w:fill="F2F6FB"/>
          </w:tcPr>
          <w:p w14:paraId="7C5A4F20" w14:textId="77777777" w:rsidR="00363610" w:rsidRDefault="00911BA2">
            <w:pPr>
              <w:spacing w:after="0" w:line="240" w:lineRule="auto"/>
            </w:pPr>
            <w:r>
              <w:rPr>
                <w:sz w:val="15"/>
              </w:rPr>
              <w:t>3</w:t>
            </w:r>
          </w:p>
        </w:tc>
        <w:tc>
          <w:tcPr>
            <w:tcW w:w="567" w:type="dxa"/>
            <w:shd w:val="clear" w:color="auto" w:fill="F2F6FB"/>
          </w:tcPr>
          <w:p w14:paraId="2F9A86C5" w14:textId="77777777" w:rsidR="00363610" w:rsidRDefault="00911BA2">
            <w:pPr>
              <w:spacing w:after="0" w:line="240" w:lineRule="auto"/>
            </w:pPr>
            <w:r>
              <w:rPr>
                <w:sz w:val="15"/>
              </w:rPr>
              <w:t>6</w:t>
            </w:r>
          </w:p>
        </w:tc>
        <w:tc>
          <w:tcPr>
            <w:tcW w:w="1814" w:type="dxa"/>
            <w:shd w:val="clear" w:color="auto" w:fill="F2F6FB"/>
          </w:tcPr>
          <w:p w14:paraId="56310F0E" w14:textId="77777777" w:rsidR="00363610" w:rsidRDefault="00911BA2">
            <w:pPr>
              <w:spacing w:after="0" w:line="240" w:lineRule="auto"/>
            </w:pPr>
            <w:r>
              <w:rPr>
                <w:sz w:val="15"/>
              </w:rPr>
              <w:t>Profile in Week 2 before committing to analyses</w:t>
            </w:r>
          </w:p>
        </w:tc>
        <w:tc>
          <w:tcPr>
            <w:tcW w:w="1701" w:type="dxa"/>
            <w:shd w:val="clear" w:color="auto" w:fill="F2F6FB"/>
          </w:tcPr>
          <w:p w14:paraId="331B5D9C" w14:textId="77777777" w:rsidR="00363610" w:rsidRDefault="00911BA2">
            <w:pPr>
              <w:spacing w:after="0" w:line="240" w:lineRule="auto"/>
            </w:pPr>
            <w:r>
              <w:rPr>
                <w:sz w:val="15"/>
              </w:rPr>
              <w:t>Narrow scope; drop unusable fields; document</w:t>
            </w:r>
          </w:p>
        </w:tc>
        <w:tc>
          <w:tcPr>
            <w:tcW w:w="1247" w:type="dxa"/>
            <w:shd w:val="clear" w:color="auto" w:fill="F2F6FB"/>
          </w:tcPr>
          <w:p w14:paraId="3BE2F520" w14:textId="77777777" w:rsidR="00363610" w:rsidRDefault="00911BA2">
            <w:pPr>
              <w:spacing w:after="0" w:line="240" w:lineRule="auto"/>
            </w:pPr>
            <w:r>
              <w:rPr>
                <w:sz w:val="15"/>
              </w:rPr>
              <w:t>Analyst</w:t>
            </w:r>
          </w:p>
        </w:tc>
      </w:tr>
      <w:tr w:rsidR="00363610" w14:paraId="05C09660" w14:textId="77777777">
        <w:trPr>
          <w:jc w:val="center"/>
        </w:trPr>
        <w:tc>
          <w:tcPr>
            <w:tcW w:w="567" w:type="dxa"/>
          </w:tcPr>
          <w:p w14:paraId="6D979AB8" w14:textId="77777777" w:rsidR="00363610" w:rsidRDefault="00911BA2">
            <w:pPr>
              <w:spacing w:after="0" w:line="240" w:lineRule="auto"/>
            </w:pPr>
            <w:r>
              <w:rPr>
                <w:sz w:val="15"/>
              </w:rPr>
              <w:t>RK3</w:t>
            </w:r>
          </w:p>
        </w:tc>
        <w:tc>
          <w:tcPr>
            <w:tcW w:w="2041" w:type="dxa"/>
          </w:tcPr>
          <w:p w14:paraId="6C177E3A" w14:textId="77777777" w:rsidR="00363610" w:rsidRDefault="00911BA2">
            <w:pPr>
              <w:spacing w:after="0" w:line="240" w:lineRule="auto"/>
            </w:pPr>
            <w:r>
              <w:rPr>
                <w:sz w:val="15"/>
              </w:rPr>
              <w:t>Target leakage inflates model performance</w:t>
            </w:r>
          </w:p>
        </w:tc>
        <w:tc>
          <w:tcPr>
            <w:tcW w:w="794" w:type="dxa"/>
          </w:tcPr>
          <w:p w14:paraId="5C525ACC" w14:textId="77777777" w:rsidR="00363610" w:rsidRDefault="00911BA2">
            <w:pPr>
              <w:spacing w:after="0" w:line="240" w:lineRule="auto"/>
            </w:pPr>
            <w:r>
              <w:rPr>
                <w:sz w:val="15"/>
              </w:rPr>
              <w:t>2</w:t>
            </w:r>
          </w:p>
        </w:tc>
        <w:tc>
          <w:tcPr>
            <w:tcW w:w="680" w:type="dxa"/>
          </w:tcPr>
          <w:p w14:paraId="5E723B52" w14:textId="77777777" w:rsidR="00363610" w:rsidRDefault="00911BA2">
            <w:pPr>
              <w:spacing w:after="0" w:line="240" w:lineRule="auto"/>
            </w:pPr>
            <w:r>
              <w:rPr>
                <w:sz w:val="15"/>
              </w:rPr>
              <w:t>3</w:t>
            </w:r>
          </w:p>
        </w:tc>
        <w:tc>
          <w:tcPr>
            <w:tcW w:w="567" w:type="dxa"/>
          </w:tcPr>
          <w:p w14:paraId="5F5A9240" w14:textId="77777777" w:rsidR="00363610" w:rsidRDefault="00911BA2">
            <w:pPr>
              <w:spacing w:after="0" w:line="240" w:lineRule="auto"/>
            </w:pPr>
            <w:r>
              <w:rPr>
                <w:sz w:val="15"/>
              </w:rPr>
              <w:t>6</w:t>
            </w:r>
          </w:p>
        </w:tc>
        <w:tc>
          <w:tcPr>
            <w:tcW w:w="1814" w:type="dxa"/>
          </w:tcPr>
          <w:p w14:paraId="30A99CCF" w14:textId="77777777" w:rsidR="00363610" w:rsidRDefault="00911BA2">
            <w:pPr>
              <w:spacing w:after="0" w:line="240" w:lineRule="auto"/>
            </w:pPr>
            <w:r>
              <w:rPr>
                <w:sz w:val="15"/>
              </w:rPr>
              <w:t>Exclude outcome-derived fields; pipelines; patient-level split</w:t>
            </w:r>
          </w:p>
        </w:tc>
        <w:tc>
          <w:tcPr>
            <w:tcW w:w="1701" w:type="dxa"/>
          </w:tcPr>
          <w:p w14:paraId="75F178D4" w14:textId="77777777" w:rsidR="00363610" w:rsidRDefault="00911BA2">
            <w:pPr>
              <w:spacing w:after="0" w:line="240" w:lineRule="auto"/>
            </w:pPr>
            <w:r>
              <w:rPr>
                <w:sz w:val="15"/>
              </w:rPr>
              <w:t>Re-run with stricter feature set; external review</w:t>
            </w:r>
          </w:p>
        </w:tc>
        <w:tc>
          <w:tcPr>
            <w:tcW w:w="1247" w:type="dxa"/>
          </w:tcPr>
          <w:p w14:paraId="4BB54FBB" w14:textId="77777777" w:rsidR="00363610" w:rsidRDefault="00911BA2">
            <w:pPr>
              <w:spacing w:after="0" w:line="240" w:lineRule="auto"/>
            </w:pPr>
            <w:r>
              <w:rPr>
                <w:sz w:val="15"/>
              </w:rPr>
              <w:t>Analyst / reviewer</w:t>
            </w:r>
          </w:p>
        </w:tc>
      </w:tr>
      <w:tr w:rsidR="00363610" w14:paraId="0683E641" w14:textId="77777777">
        <w:trPr>
          <w:jc w:val="center"/>
        </w:trPr>
        <w:tc>
          <w:tcPr>
            <w:tcW w:w="567" w:type="dxa"/>
            <w:shd w:val="clear" w:color="auto" w:fill="F2F6FB"/>
          </w:tcPr>
          <w:p w14:paraId="48558165" w14:textId="77777777" w:rsidR="00363610" w:rsidRDefault="00911BA2">
            <w:pPr>
              <w:spacing w:after="0" w:line="240" w:lineRule="auto"/>
            </w:pPr>
            <w:r>
              <w:rPr>
                <w:sz w:val="15"/>
              </w:rPr>
              <w:t>RK4</w:t>
            </w:r>
          </w:p>
        </w:tc>
        <w:tc>
          <w:tcPr>
            <w:tcW w:w="2041" w:type="dxa"/>
            <w:shd w:val="clear" w:color="auto" w:fill="F2F6FB"/>
          </w:tcPr>
          <w:p w14:paraId="1351D317" w14:textId="77777777" w:rsidR="00363610" w:rsidRDefault="00911BA2">
            <w:pPr>
              <w:spacing w:after="0" w:line="240" w:lineRule="auto"/>
            </w:pPr>
            <w:r>
              <w:rPr>
                <w:sz w:val="15"/>
              </w:rPr>
              <w:t>Repeated encounters violate independence</w:t>
            </w:r>
          </w:p>
        </w:tc>
        <w:tc>
          <w:tcPr>
            <w:tcW w:w="794" w:type="dxa"/>
            <w:shd w:val="clear" w:color="auto" w:fill="F2F6FB"/>
          </w:tcPr>
          <w:p w14:paraId="451BD333" w14:textId="77777777" w:rsidR="00363610" w:rsidRDefault="00911BA2">
            <w:pPr>
              <w:spacing w:after="0" w:line="240" w:lineRule="auto"/>
            </w:pPr>
            <w:r>
              <w:rPr>
                <w:sz w:val="15"/>
              </w:rPr>
              <w:t>3</w:t>
            </w:r>
          </w:p>
        </w:tc>
        <w:tc>
          <w:tcPr>
            <w:tcW w:w="680" w:type="dxa"/>
            <w:shd w:val="clear" w:color="auto" w:fill="F2F6FB"/>
          </w:tcPr>
          <w:p w14:paraId="57822E0F" w14:textId="77777777" w:rsidR="00363610" w:rsidRDefault="00911BA2">
            <w:pPr>
              <w:spacing w:after="0" w:line="240" w:lineRule="auto"/>
            </w:pPr>
            <w:r>
              <w:rPr>
                <w:sz w:val="15"/>
              </w:rPr>
              <w:t>2</w:t>
            </w:r>
          </w:p>
        </w:tc>
        <w:tc>
          <w:tcPr>
            <w:tcW w:w="567" w:type="dxa"/>
            <w:shd w:val="clear" w:color="auto" w:fill="F2F6FB"/>
          </w:tcPr>
          <w:p w14:paraId="382DC9D2" w14:textId="77777777" w:rsidR="00363610" w:rsidRDefault="00911BA2">
            <w:pPr>
              <w:spacing w:after="0" w:line="240" w:lineRule="auto"/>
            </w:pPr>
            <w:r>
              <w:rPr>
                <w:sz w:val="15"/>
              </w:rPr>
              <w:t>6</w:t>
            </w:r>
          </w:p>
        </w:tc>
        <w:tc>
          <w:tcPr>
            <w:tcW w:w="1814" w:type="dxa"/>
            <w:shd w:val="clear" w:color="auto" w:fill="F2F6FB"/>
          </w:tcPr>
          <w:p w14:paraId="4FA444FF" w14:textId="77777777" w:rsidR="00363610" w:rsidRDefault="00911BA2">
            <w:pPr>
              <w:spacing w:after="0" w:line="240" w:lineRule="auto"/>
            </w:pPr>
            <w:r>
              <w:rPr>
                <w:sz w:val="15"/>
              </w:rPr>
              <w:t>One index encounter per patient</w:t>
            </w:r>
          </w:p>
        </w:tc>
        <w:tc>
          <w:tcPr>
            <w:tcW w:w="1701" w:type="dxa"/>
            <w:shd w:val="clear" w:color="auto" w:fill="F2F6FB"/>
          </w:tcPr>
          <w:p w14:paraId="6BF7BDF4" w14:textId="77777777" w:rsidR="00363610" w:rsidRDefault="00911BA2">
            <w:pPr>
              <w:spacing w:after="0" w:line="240" w:lineRule="auto"/>
            </w:pPr>
            <w:r>
              <w:rPr>
                <w:sz w:val="15"/>
              </w:rPr>
              <w:t>Grouped cross-validation by patient</w:t>
            </w:r>
          </w:p>
        </w:tc>
        <w:tc>
          <w:tcPr>
            <w:tcW w:w="1247" w:type="dxa"/>
            <w:shd w:val="clear" w:color="auto" w:fill="F2F6FB"/>
          </w:tcPr>
          <w:p w14:paraId="1A3F393F" w14:textId="77777777" w:rsidR="00363610" w:rsidRDefault="00911BA2">
            <w:pPr>
              <w:spacing w:after="0" w:line="240" w:lineRule="auto"/>
            </w:pPr>
            <w:r>
              <w:rPr>
                <w:sz w:val="15"/>
              </w:rPr>
              <w:t>Analyst</w:t>
            </w:r>
          </w:p>
        </w:tc>
      </w:tr>
      <w:tr w:rsidR="00363610" w14:paraId="4EFB10DB" w14:textId="77777777">
        <w:trPr>
          <w:jc w:val="center"/>
        </w:trPr>
        <w:tc>
          <w:tcPr>
            <w:tcW w:w="567" w:type="dxa"/>
          </w:tcPr>
          <w:p w14:paraId="0D250037" w14:textId="77777777" w:rsidR="00363610" w:rsidRDefault="00911BA2">
            <w:pPr>
              <w:spacing w:after="0" w:line="240" w:lineRule="auto"/>
            </w:pPr>
            <w:r>
              <w:rPr>
                <w:sz w:val="15"/>
              </w:rPr>
              <w:t>RK5</w:t>
            </w:r>
          </w:p>
        </w:tc>
        <w:tc>
          <w:tcPr>
            <w:tcW w:w="2041" w:type="dxa"/>
          </w:tcPr>
          <w:p w14:paraId="5F860516" w14:textId="77777777" w:rsidR="00363610" w:rsidRDefault="00911BA2">
            <w:pPr>
              <w:spacing w:after="0" w:line="240" w:lineRule="auto"/>
            </w:pPr>
            <w:r>
              <w:rPr>
                <w:sz w:val="15"/>
              </w:rPr>
              <w:t>Associations misread as causes</w:t>
            </w:r>
          </w:p>
        </w:tc>
        <w:tc>
          <w:tcPr>
            <w:tcW w:w="794" w:type="dxa"/>
          </w:tcPr>
          <w:p w14:paraId="337E054B" w14:textId="77777777" w:rsidR="00363610" w:rsidRDefault="00911BA2">
            <w:pPr>
              <w:spacing w:after="0" w:line="240" w:lineRule="auto"/>
            </w:pPr>
            <w:r>
              <w:rPr>
                <w:sz w:val="15"/>
              </w:rPr>
              <w:t>2</w:t>
            </w:r>
          </w:p>
        </w:tc>
        <w:tc>
          <w:tcPr>
            <w:tcW w:w="680" w:type="dxa"/>
          </w:tcPr>
          <w:p w14:paraId="049DE218" w14:textId="77777777" w:rsidR="00363610" w:rsidRDefault="00911BA2">
            <w:pPr>
              <w:spacing w:after="0" w:line="240" w:lineRule="auto"/>
            </w:pPr>
            <w:r>
              <w:rPr>
                <w:sz w:val="15"/>
              </w:rPr>
              <w:t>3</w:t>
            </w:r>
          </w:p>
        </w:tc>
        <w:tc>
          <w:tcPr>
            <w:tcW w:w="567" w:type="dxa"/>
          </w:tcPr>
          <w:p w14:paraId="37F77003" w14:textId="77777777" w:rsidR="00363610" w:rsidRDefault="00911BA2">
            <w:pPr>
              <w:spacing w:after="0" w:line="240" w:lineRule="auto"/>
            </w:pPr>
            <w:r>
              <w:rPr>
                <w:sz w:val="15"/>
              </w:rPr>
              <w:t>6</w:t>
            </w:r>
          </w:p>
        </w:tc>
        <w:tc>
          <w:tcPr>
            <w:tcW w:w="1814" w:type="dxa"/>
          </w:tcPr>
          <w:p w14:paraId="2A90ECE5" w14:textId="77777777" w:rsidR="00363610" w:rsidRDefault="00911BA2">
            <w:pPr>
              <w:spacing w:after="0" w:line="240" w:lineRule="auto"/>
            </w:pPr>
            <w:r>
              <w:rPr>
                <w:sz w:val="15"/>
              </w:rPr>
              <w:t>Explicit causal caveats; alternative explanations</w:t>
            </w:r>
          </w:p>
        </w:tc>
        <w:tc>
          <w:tcPr>
            <w:tcW w:w="1701" w:type="dxa"/>
          </w:tcPr>
          <w:p w14:paraId="14DCE3D0" w14:textId="77777777" w:rsidR="00363610" w:rsidRDefault="00911BA2">
            <w:pPr>
              <w:spacing w:after="0" w:line="240" w:lineRule="auto"/>
            </w:pPr>
            <w:r>
              <w:rPr>
                <w:sz w:val="15"/>
              </w:rPr>
              <w:t>Clinical review before dissemination</w:t>
            </w:r>
          </w:p>
        </w:tc>
        <w:tc>
          <w:tcPr>
            <w:tcW w:w="1247" w:type="dxa"/>
          </w:tcPr>
          <w:p w14:paraId="791C5523" w14:textId="77777777" w:rsidR="00363610" w:rsidRDefault="00911BA2">
            <w:pPr>
              <w:spacing w:after="0" w:line="240" w:lineRule="auto"/>
            </w:pPr>
            <w:r>
              <w:rPr>
                <w:sz w:val="15"/>
              </w:rPr>
              <w:t>Analyst / supervisor</w:t>
            </w:r>
          </w:p>
        </w:tc>
      </w:tr>
      <w:tr w:rsidR="00363610" w14:paraId="76C26CB3" w14:textId="77777777">
        <w:trPr>
          <w:jc w:val="center"/>
        </w:trPr>
        <w:tc>
          <w:tcPr>
            <w:tcW w:w="567" w:type="dxa"/>
            <w:shd w:val="clear" w:color="auto" w:fill="F2F6FB"/>
          </w:tcPr>
          <w:p w14:paraId="10C28631" w14:textId="77777777" w:rsidR="00363610" w:rsidRDefault="00911BA2">
            <w:pPr>
              <w:spacing w:after="0" w:line="240" w:lineRule="auto"/>
            </w:pPr>
            <w:r>
              <w:rPr>
                <w:sz w:val="15"/>
              </w:rPr>
              <w:t>RK6</w:t>
            </w:r>
          </w:p>
        </w:tc>
        <w:tc>
          <w:tcPr>
            <w:tcW w:w="2041" w:type="dxa"/>
            <w:shd w:val="clear" w:color="auto" w:fill="F2F6FB"/>
          </w:tcPr>
          <w:p w14:paraId="11A2B71B" w14:textId="77777777" w:rsidR="00363610" w:rsidRDefault="00911BA2">
            <w:pPr>
              <w:spacing w:after="0" w:line="240" w:lineRule="auto"/>
            </w:pPr>
            <w:r>
              <w:rPr>
                <w:sz w:val="15"/>
              </w:rPr>
              <w:t>Model used for individual clinical decisions</w:t>
            </w:r>
          </w:p>
        </w:tc>
        <w:tc>
          <w:tcPr>
            <w:tcW w:w="794" w:type="dxa"/>
            <w:shd w:val="clear" w:color="auto" w:fill="F2F6FB"/>
          </w:tcPr>
          <w:p w14:paraId="2A574E38" w14:textId="77777777" w:rsidR="00363610" w:rsidRDefault="00911BA2">
            <w:pPr>
              <w:spacing w:after="0" w:line="240" w:lineRule="auto"/>
            </w:pPr>
            <w:r>
              <w:rPr>
                <w:sz w:val="15"/>
              </w:rPr>
              <w:t>1</w:t>
            </w:r>
          </w:p>
        </w:tc>
        <w:tc>
          <w:tcPr>
            <w:tcW w:w="680" w:type="dxa"/>
            <w:shd w:val="clear" w:color="auto" w:fill="F2F6FB"/>
          </w:tcPr>
          <w:p w14:paraId="726071CA" w14:textId="77777777" w:rsidR="00363610" w:rsidRDefault="00911BA2">
            <w:pPr>
              <w:spacing w:after="0" w:line="240" w:lineRule="auto"/>
            </w:pPr>
            <w:r>
              <w:rPr>
                <w:sz w:val="15"/>
              </w:rPr>
              <w:t>3</w:t>
            </w:r>
          </w:p>
        </w:tc>
        <w:tc>
          <w:tcPr>
            <w:tcW w:w="567" w:type="dxa"/>
            <w:shd w:val="clear" w:color="auto" w:fill="F2F6FB"/>
          </w:tcPr>
          <w:p w14:paraId="78FA3C1A" w14:textId="77777777" w:rsidR="00363610" w:rsidRDefault="00911BA2">
            <w:pPr>
              <w:spacing w:after="0" w:line="240" w:lineRule="auto"/>
            </w:pPr>
            <w:r>
              <w:rPr>
                <w:sz w:val="15"/>
              </w:rPr>
              <w:t>3</w:t>
            </w:r>
          </w:p>
        </w:tc>
        <w:tc>
          <w:tcPr>
            <w:tcW w:w="1814" w:type="dxa"/>
            <w:shd w:val="clear" w:color="auto" w:fill="F2F6FB"/>
          </w:tcPr>
          <w:p w14:paraId="32E0BD0A" w14:textId="77777777" w:rsidR="00363610" w:rsidRDefault="00911BA2">
            <w:pPr>
              <w:spacing w:after="0" w:line="240" w:lineRule="auto"/>
            </w:pPr>
            <w:r>
              <w:rPr>
                <w:sz w:val="15"/>
              </w:rPr>
              <w:t>'Educational use' labels; deployment conditions</w:t>
            </w:r>
          </w:p>
        </w:tc>
        <w:tc>
          <w:tcPr>
            <w:tcW w:w="1701" w:type="dxa"/>
            <w:shd w:val="clear" w:color="auto" w:fill="F2F6FB"/>
          </w:tcPr>
          <w:p w14:paraId="72C0EB64" w14:textId="77777777" w:rsidR="00363610" w:rsidRDefault="00911BA2">
            <w:pPr>
              <w:spacing w:after="0" w:line="240" w:lineRule="auto"/>
            </w:pPr>
            <w:r>
              <w:rPr>
                <w:sz w:val="15"/>
              </w:rPr>
              <w:t>Withdraw artefact; escalate to governance</w:t>
            </w:r>
          </w:p>
        </w:tc>
        <w:tc>
          <w:tcPr>
            <w:tcW w:w="1247" w:type="dxa"/>
            <w:shd w:val="clear" w:color="auto" w:fill="F2F6FB"/>
          </w:tcPr>
          <w:p w14:paraId="6E135575" w14:textId="77777777" w:rsidR="00363610" w:rsidRDefault="00911BA2">
            <w:pPr>
              <w:spacing w:after="0" w:line="240" w:lineRule="auto"/>
            </w:pPr>
            <w:r>
              <w:rPr>
                <w:sz w:val="15"/>
              </w:rPr>
              <w:t>Supervisor</w:t>
            </w:r>
          </w:p>
        </w:tc>
      </w:tr>
      <w:tr w:rsidR="00363610" w14:paraId="3720AF9C" w14:textId="77777777">
        <w:trPr>
          <w:jc w:val="center"/>
        </w:trPr>
        <w:tc>
          <w:tcPr>
            <w:tcW w:w="567" w:type="dxa"/>
          </w:tcPr>
          <w:p w14:paraId="1BD11155" w14:textId="77777777" w:rsidR="00363610" w:rsidRDefault="00911BA2">
            <w:pPr>
              <w:spacing w:after="0" w:line="240" w:lineRule="auto"/>
            </w:pPr>
            <w:r>
              <w:rPr>
                <w:sz w:val="15"/>
              </w:rPr>
              <w:t>RK7</w:t>
            </w:r>
          </w:p>
        </w:tc>
        <w:tc>
          <w:tcPr>
            <w:tcW w:w="2041" w:type="dxa"/>
          </w:tcPr>
          <w:p w14:paraId="3E92988F" w14:textId="77777777" w:rsidR="00363610" w:rsidRDefault="00911BA2">
            <w:pPr>
              <w:spacing w:after="0" w:line="240" w:lineRule="auto"/>
            </w:pPr>
            <w:r>
              <w:rPr>
                <w:sz w:val="15"/>
              </w:rPr>
              <w:t>Bias against patient subgroups</w:t>
            </w:r>
          </w:p>
        </w:tc>
        <w:tc>
          <w:tcPr>
            <w:tcW w:w="794" w:type="dxa"/>
          </w:tcPr>
          <w:p w14:paraId="18F38603" w14:textId="77777777" w:rsidR="00363610" w:rsidRDefault="00911BA2">
            <w:pPr>
              <w:spacing w:after="0" w:line="240" w:lineRule="auto"/>
            </w:pPr>
            <w:r>
              <w:rPr>
                <w:sz w:val="15"/>
              </w:rPr>
              <w:t>2</w:t>
            </w:r>
          </w:p>
        </w:tc>
        <w:tc>
          <w:tcPr>
            <w:tcW w:w="680" w:type="dxa"/>
          </w:tcPr>
          <w:p w14:paraId="5168CF52" w14:textId="77777777" w:rsidR="00363610" w:rsidRDefault="00911BA2">
            <w:pPr>
              <w:spacing w:after="0" w:line="240" w:lineRule="auto"/>
            </w:pPr>
            <w:r>
              <w:rPr>
                <w:sz w:val="15"/>
              </w:rPr>
              <w:t>3</w:t>
            </w:r>
          </w:p>
        </w:tc>
        <w:tc>
          <w:tcPr>
            <w:tcW w:w="567" w:type="dxa"/>
          </w:tcPr>
          <w:p w14:paraId="3CE65967" w14:textId="77777777" w:rsidR="00363610" w:rsidRDefault="00911BA2">
            <w:pPr>
              <w:spacing w:after="0" w:line="240" w:lineRule="auto"/>
            </w:pPr>
            <w:r>
              <w:rPr>
                <w:sz w:val="15"/>
              </w:rPr>
              <w:t>6</w:t>
            </w:r>
          </w:p>
        </w:tc>
        <w:tc>
          <w:tcPr>
            <w:tcW w:w="1814" w:type="dxa"/>
          </w:tcPr>
          <w:p w14:paraId="6C008B5F" w14:textId="77777777" w:rsidR="00363610" w:rsidRDefault="00911BA2">
            <w:pPr>
              <w:spacing w:after="0" w:line="240" w:lineRule="auto"/>
            </w:pPr>
            <w:r>
              <w:rPr>
                <w:sz w:val="15"/>
              </w:rPr>
              <w:t>Exclude race/payer as predictors; subgroup audit</w:t>
            </w:r>
          </w:p>
        </w:tc>
        <w:tc>
          <w:tcPr>
            <w:tcW w:w="1701" w:type="dxa"/>
          </w:tcPr>
          <w:p w14:paraId="6BEFBC3C" w14:textId="77777777" w:rsidR="00363610" w:rsidRDefault="00911BA2">
            <w:pPr>
              <w:spacing w:after="0" w:line="240" w:lineRule="auto"/>
            </w:pPr>
            <w:r>
              <w:rPr>
                <w:sz w:val="15"/>
              </w:rPr>
              <w:t>Re-weighting or adjusted thresholds after review</w:t>
            </w:r>
          </w:p>
        </w:tc>
        <w:tc>
          <w:tcPr>
            <w:tcW w:w="1247" w:type="dxa"/>
          </w:tcPr>
          <w:p w14:paraId="67154C65" w14:textId="77777777" w:rsidR="00363610" w:rsidRDefault="00911BA2">
            <w:pPr>
              <w:spacing w:after="0" w:line="240" w:lineRule="auto"/>
            </w:pPr>
            <w:r>
              <w:rPr>
                <w:sz w:val="15"/>
              </w:rPr>
              <w:t>Ethics committee</w:t>
            </w:r>
          </w:p>
        </w:tc>
      </w:tr>
      <w:tr w:rsidR="00363610" w14:paraId="4EF851AA" w14:textId="77777777">
        <w:trPr>
          <w:jc w:val="center"/>
        </w:trPr>
        <w:tc>
          <w:tcPr>
            <w:tcW w:w="567" w:type="dxa"/>
            <w:shd w:val="clear" w:color="auto" w:fill="F2F6FB"/>
          </w:tcPr>
          <w:p w14:paraId="7BFDC33E" w14:textId="77777777" w:rsidR="00363610" w:rsidRDefault="00911BA2">
            <w:pPr>
              <w:spacing w:after="0" w:line="240" w:lineRule="auto"/>
            </w:pPr>
            <w:r>
              <w:rPr>
                <w:sz w:val="15"/>
              </w:rPr>
              <w:t>RK8</w:t>
            </w:r>
          </w:p>
        </w:tc>
        <w:tc>
          <w:tcPr>
            <w:tcW w:w="2041" w:type="dxa"/>
            <w:shd w:val="clear" w:color="auto" w:fill="F2F6FB"/>
          </w:tcPr>
          <w:p w14:paraId="51381DFB" w14:textId="77777777" w:rsidR="00363610" w:rsidRDefault="00911BA2">
            <w:pPr>
              <w:spacing w:after="0" w:line="240" w:lineRule="auto"/>
            </w:pPr>
            <w:r>
              <w:rPr>
                <w:sz w:val="15"/>
              </w:rPr>
              <w:t>Privacy breach or re-identification</w:t>
            </w:r>
          </w:p>
        </w:tc>
        <w:tc>
          <w:tcPr>
            <w:tcW w:w="794" w:type="dxa"/>
            <w:shd w:val="clear" w:color="auto" w:fill="F2F6FB"/>
          </w:tcPr>
          <w:p w14:paraId="70E2F4C8" w14:textId="77777777" w:rsidR="00363610" w:rsidRDefault="00911BA2">
            <w:pPr>
              <w:spacing w:after="0" w:line="240" w:lineRule="auto"/>
            </w:pPr>
            <w:r>
              <w:rPr>
                <w:sz w:val="15"/>
              </w:rPr>
              <w:t>1</w:t>
            </w:r>
          </w:p>
        </w:tc>
        <w:tc>
          <w:tcPr>
            <w:tcW w:w="680" w:type="dxa"/>
            <w:shd w:val="clear" w:color="auto" w:fill="F2F6FB"/>
          </w:tcPr>
          <w:p w14:paraId="4DD58B40" w14:textId="77777777" w:rsidR="00363610" w:rsidRDefault="00911BA2">
            <w:pPr>
              <w:spacing w:after="0" w:line="240" w:lineRule="auto"/>
            </w:pPr>
            <w:r>
              <w:rPr>
                <w:sz w:val="15"/>
              </w:rPr>
              <w:t>3</w:t>
            </w:r>
          </w:p>
        </w:tc>
        <w:tc>
          <w:tcPr>
            <w:tcW w:w="567" w:type="dxa"/>
            <w:shd w:val="clear" w:color="auto" w:fill="F2F6FB"/>
          </w:tcPr>
          <w:p w14:paraId="144BF3FD" w14:textId="77777777" w:rsidR="00363610" w:rsidRDefault="00911BA2">
            <w:pPr>
              <w:spacing w:after="0" w:line="240" w:lineRule="auto"/>
            </w:pPr>
            <w:r>
              <w:rPr>
                <w:sz w:val="15"/>
              </w:rPr>
              <w:t>3</w:t>
            </w:r>
          </w:p>
        </w:tc>
        <w:tc>
          <w:tcPr>
            <w:tcW w:w="1814" w:type="dxa"/>
            <w:shd w:val="clear" w:color="auto" w:fill="F2F6FB"/>
          </w:tcPr>
          <w:p w14:paraId="40DBED4D" w14:textId="77777777" w:rsidR="00363610" w:rsidRDefault="00911BA2">
            <w:pPr>
              <w:spacing w:after="0" w:line="240" w:lineRule="auto"/>
            </w:pPr>
            <w:r>
              <w:rPr>
                <w:sz w:val="15"/>
              </w:rPr>
              <w:t>Aggregates only; small-cell suppression; no linkage</w:t>
            </w:r>
          </w:p>
        </w:tc>
        <w:tc>
          <w:tcPr>
            <w:tcW w:w="1701" w:type="dxa"/>
            <w:shd w:val="clear" w:color="auto" w:fill="F2F6FB"/>
          </w:tcPr>
          <w:p w14:paraId="502B8C3F" w14:textId="77777777" w:rsidR="00363610" w:rsidRDefault="00911BA2">
            <w:pPr>
              <w:spacing w:after="0" w:line="240" w:lineRule="auto"/>
            </w:pPr>
            <w:r>
              <w:rPr>
                <w:sz w:val="15"/>
              </w:rPr>
              <w:t>Incident response; notify data protection officer</w:t>
            </w:r>
          </w:p>
        </w:tc>
        <w:tc>
          <w:tcPr>
            <w:tcW w:w="1247" w:type="dxa"/>
            <w:shd w:val="clear" w:color="auto" w:fill="F2F6FB"/>
          </w:tcPr>
          <w:p w14:paraId="31B02E98" w14:textId="77777777" w:rsidR="00363610" w:rsidRDefault="00911BA2">
            <w:pPr>
              <w:spacing w:after="0" w:line="240" w:lineRule="auto"/>
            </w:pPr>
            <w:r>
              <w:rPr>
                <w:sz w:val="15"/>
              </w:rPr>
              <w:t>Data protection officer</w:t>
            </w:r>
          </w:p>
        </w:tc>
      </w:tr>
      <w:tr w:rsidR="00363610" w14:paraId="7358CE3B" w14:textId="77777777">
        <w:trPr>
          <w:jc w:val="center"/>
        </w:trPr>
        <w:tc>
          <w:tcPr>
            <w:tcW w:w="567" w:type="dxa"/>
          </w:tcPr>
          <w:p w14:paraId="2761B56F" w14:textId="77777777" w:rsidR="00363610" w:rsidRDefault="00911BA2">
            <w:pPr>
              <w:spacing w:after="0" w:line="240" w:lineRule="auto"/>
            </w:pPr>
            <w:r>
              <w:rPr>
                <w:sz w:val="15"/>
              </w:rPr>
              <w:t>RK9</w:t>
            </w:r>
          </w:p>
        </w:tc>
        <w:tc>
          <w:tcPr>
            <w:tcW w:w="2041" w:type="dxa"/>
          </w:tcPr>
          <w:p w14:paraId="6A7A3285" w14:textId="77777777" w:rsidR="00363610" w:rsidRDefault="00911BA2">
            <w:pPr>
              <w:spacing w:after="0" w:line="240" w:lineRule="auto"/>
            </w:pPr>
            <w:r>
              <w:rPr>
                <w:sz w:val="15"/>
              </w:rPr>
              <w:t>Tool unavailable (e.g. Power BI licence)</w:t>
            </w:r>
          </w:p>
        </w:tc>
        <w:tc>
          <w:tcPr>
            <w:tcW w:w="794" w:type="dxa"/>
          </w:tcPr>
          <w:p w14:paraId="6CF1184B" w14:textId="77777777" w:rsidR="00363610" w:rsidRDefault="00911BA2">
            <w:pPr>
              <w:spacing w:after="0" w:line="240" w:lineRule="auto"/>
            </w:pPr>
            <w:r>
              <w:rPr>
                <w:sz w:val="15"/>
              </w:rPr>
              <w:t>2</w:t>
            </w:r>
          </w:p>
        </w:tc>
        <w:tc>
          <w:tcPr>
            <w:tcW w:w="680" w:type="dxa"/>
          </w:tcPr>
          <w:p w14:paraId="783DD860" w14:textId="77777777" w:rsidR="00363610" w:rsidRDefault="00911BA2">
            <w:pPr>
              <w:spacing w:after="0" w:line="240" w:lineRule="auto"/>
            </w:pPr>
            <w:r>
              <w:rPr>
                <w:sz w:val="15"/>
              </w:rPr>
              <w:t>2</w:t>
            </w:r>
          </w:p>
        </w:tc>
        <w:tc>
          <w:tcPr>
            <w:tcW w:w="567" w:type="dxa"/>
          </w:tcPr>
          <w:p w14:paraId="77A2C0B3" w14:textId="77777777" w:rsidR="00363610" w:rsidRDefault="00911BA2">
            <w:pPr>
              <w:spacing w:after="0" w:line="240" w:lineRule="auto"/>
            </w:pPr>
            <w:r>
              <w:rPr>
                <w:sz w:val="15"/>
              </w:rPr>
              <w:t>4</w:t>
            </w:r>
          </w:p>
        </w:tc>
        <w:tc>
          <w:tcPr>
            <w:tcW w:w="1814" w:type="dxa"/>
          </w:tcPr>
          <w:p w14:paraId="39C78D89" w14:textId="77777777" w:rsidR="00363610" w:rsidRDefault="00911BA2">
            <w:pPr>
              <w:spacing w:after="0" w:line="240" w:lineRule="auto"/>
            </w:pPr>
            <w:r>
              <w:rPr>
                <w:sz w:val="15"/>
              </w:rPr>
              <w:t>Open-source alternatives identified in advance</w:t>
            </w:r>
          </w:p>
        </w:tc>
        <w:tc>
          <w:tcPr>
            <w:tcW w:w="1701" w:type="dxa"/>
          </w:tcPr>
          <w:p w14:paraId="378D9A03" w14:textId="77777777" w:rsidR="00363610" w:rsidRDefault="00911BA2">
            <w:pPr>
              <w:spacing w:after="0" w:line="240" w:lineRule="auto"/>
            </w:pPr>
            <w:r>
              <w:rPr>
                <w:sz w:val="15"/>
              </w:rPr>
              <w:t>HTML dashboard + Power BI build pack</w:t>
            </w:r>
          </w:p>
        </w:tc>
        <w:tc>
          <w:tcPr>
            <w:tcW w:w="1247" w:type="dxa"/>
          </w:tcPr>
          <w:p w14:paraId="4E5A2561" w14:textId="77777777" w:rsidR="00363610" w:rsidRDefault="00911BA2">
            <w:pPr>
              <w:spacing w:after="0" w:line="240" w:lineRule="auto"/>
            </w:pPr>
            <w:r>
              <w:rPr>
                <w:sz w:val="15"/>
              </w:rPr>
              <w:t>Analyst</w:t>
            </w:r>
          </w:p>
        </w:tc>
      </w:tr>
      <w:tr w:rsidR="00363610" w14:paraId="6ABA7D04" w14:textId="77777777">
        <w:trPr>
          <w:jc w:val="center"/>
        </w:trPr>
        <w:tc>
          <w:tcPr>
            <w:tcW w:w="567" w:type="dxa"/>
            <w:shd w:val="clear" w:color="auto" w:fill="F2F6FB"/>
          </w:tcPr>
          <w:p w14:paraId="30EC9F07" w14:textId="77777777" w:rsidR="00363610" w:rsidRDefault="00911BA2">
            <w:pPr>
              <w:spacing w:after="0" w:line="240" w:lineRule="auto"/>
            </w:pPr>
            <w:r>
              <w:rPr>
                <w:sz w:val="15"/>
              </w:rPr>
              <w:t>RK10</w:t>
            </w:r>
          </w:p>
        </w:tc>
        <w:tc>
          <w:tcPr>
            <w:tcW w:w="2041" w:type="dxa"/>
            <w:shd w:val="clear" w:color="auto" w:fill="F2F6FB"/>
          </w:tcPr>
          <w:p w14:paraId="009D911C" w14:textId="77777777" w:rsidR="00363610" w:rsidRDefault="00911BA2">
            <w:pPr>
              <w:spacing w:after="0" w:line="240" w:lineRule="auto"/>
            </w:pPr>
            <w:r>
              <w:rPr>
                <w:sz w:val="15"/>
              </w:rPr>
              <w:t>Schedule overrun</w:t>
            </w:r>
          </w:p>
        </w:tc>
        <w:tc>
          <w:tcPr>
            <w:tcW w:w="794" w:type="dxa"/>
            <w:shd w:val="clear" w:color="auto" w:fill="F2F6FB"/>
          </w:tcPr>
          <w:p w14:paraId="37D4902D" w14:textId="77777777" w:rsidR="00363610" w:rsidRDefault="00911BA2">
            <w:pPr>
              <w:spacing w:after="0" w:line="240" w:lineRule="auto"/>
            </w:pPr>
            <w:r>
              <w:rPr>
                <w:sz w:val="15"/>
              </w:rPr>
              <w:t>2</w:t>
            </w:r>
          </w:p>
        </w:tc>
        <w:tc>
          <w:tcPr>
            <w:tcW w:w="680" w:type="dxa"/>
            <w:shd w:val="clear" w:color="auto" w:fill="F2F6FB"/>
          </w:tcPr>
          <w:p w14:paraId="70ABE03E" w14:textId="77777777" w:rsidR="00363610" w:rsidRDefault="00911BA2">
            <w:pPr>
              <w:spacing w:after="0" w:line="240" w:lineRule="auto"/>
            </w:pPr>
            <w:r>
              <w:rPr>
                <w:sz w:val="15"/>
              </w:rPr>
              <w:t>2</w:t>
            </w:r>
          </w:p>
        </w:tc>
        <w:tc>
          <w:tcPr>
            <w:tcW w:w="567" w:type="dxa"/>
            <w:shd w:val="clear" w:color="auto" w:fill="F2F6FB"/>
          </w:tcPr>
          <w:p w14:paraId="0CC6A449" w14:textId="77777777" w:rsidR="00363610" w:rsidRDefault="00911BA2">
            <w:pPr>
              <w:spacing w:after="0" w:line="240" w:lineRule="auto"/>
            </w:pPr>
            <w:r>
              <w:rPr>
                <w:sz w:val="15"/>
              </w:rPr>
              <w:t>4</w:t>
            </w:r>
          </w:p>
        </w:tc>
        <w:tc>
          <w:tcPr>
            <w:tcW w:w="1814" w:type="dxa"/>
            <w:shd w:val="clear" w:color="auto" w:fill="F2F6FB"/>
          </w:tcPr>
          <w:p w14:paraId="3B993E71" w14:textId="77777777" w:rsidR="00363610" w:rsidRDefault="00911BA2">
            <w:pPr>
              <w:spacing w:after="0" w:line="240" w:lineRule="auto"/>
            </w:pPr>
            <w:r>
              <w:rPr>
                <w:sz w:val="15"/>
              </w:rPr>
              <w:t>Weekly milestones; scripted pipeline</w:t>
            </w:r>
          </w:p>
        </w:tc>
        <w:tc>
          <w:tcPr>
            <w:tcW w:w="1701" w:type="dxa"/>
            <w:shd w:val="clear" w:color="auto" w:fill="F2F6FB"/>
          </w:tcPr>
          <w:p w14:paraId="00FD3831" w14:textId="77777777" w:rsidR="00363610" w:rsidRDefault="00911BA2">
            <w:pPr>
              <w:spacing w:after="0" w:line="240" w:lineRule="auto"/>
            </w:pPr>
            <w:r>
              <w:rPr>
                <w:sz w:val="15"/>
              </w:rPr>
              <w:t>Drop optional analyses (extra models)</w:t>
            </w:r>
          </w:p>
        </w:tc>
        <w:tc>
          <w:tcPr>
            <w:tcW w:w="1247" w:type="dxa"/>
            <w:shd w:val="clear" w:color="auto" w:fill="F2F6FB"/>
          </w:tcPr>
          <w:p w14:paraId="0D6159B0" w14:textId="77777777" w:rsidR="00363610" w:rsidRDefault="00911BA2">
            <w:pPr>
              <w:spacing w:after="0" w:line="240" w:lineRule="auto"/>
            </w:pPr>
            <w:r>
              <w:rPr>
                <w:sz w:val="15"/>
              </w:rPr>
              <w:t>Intern / supervisor</w:t>
            </w:r>
          </w:p>
        </w:tc>
      </w:tr>
      <w:tr w:rsidR="00363610" w14:paraId="65888799" w14:textId="77777777">
        <w:trPr>
          <w:jc w:val="center"/>
        </w:trPr>
        <w:tc>
          <w:tcPr>
            <w:tcW w:w="567" w:type="dxa"/>
          </w:tcPr>
          <w:p w14:paraId="0F5B041F" w14:textId="77777777" w:rsidR="00363610" w:rsidRDefault="00911BA2">
            <w:pPr>
              <w:spacing w:after="0" w:line="240" w:lineRule="auto"/>
            </w:pPr>
            <w:r>
              <w:rPr>
                <w:sz w:val="15"/>
              </w:rPr>
              <w:t>RK11</w:t>
            </w:r>
          </w:p>
        </w:tc>
        <w:tc>
          <w:tcPr>
            <w:tcW w:w="2041" w:type="dxa"/>
          </w:tcPr>
          <w:p w14:paraId="31B9C638" w14:textId="77777777" w:rsidR="00363610" w:rsidRDefault="00911BA2">
            <w:pPr>
              <w:spacing w:after="0" w:line="240" w:lineRule="auto"/>
            </w:pPr>
            <w:r>
              <w:rPr>
                <w:sz w:val="15"/>
              </w:rPr>
              <w:t>Results not reproducible</w:t>
            </w:r>
          </w:p>
        </w:tc>
        <w:tc>
          <w:tcPr>
            <w:tcW w:w="794" w:type="dxa"/>
          </w:tcPr>
          <w:p w14:paraId="3EF62B95" w14:textId="77777777" w:rsidR="00363610" w:rsidRDefault="00911BA2">
            <w:pPr>
              <w:spacing w:after="0" w:line="240" w:lineRule="auto"/>
            </w:pPr>
            <w:r>
              <w:rPr>
                <w:sz w:val="15"/>
              </w:rPr>
              <w:t>1</w:t>
            </w:r>
          </w:p>
        </w:tc>
        <w:tc>
          <w:tcPr>
            <w:tcW w:w="680" w:type="dxa"/>
          </w:tcPr>
          <w:p w14:paraId="04F2D9C9" w14:textId="77777777" w:rsidR="00363610" w:rsidRDefault="00911BA2">
            <w:pPr>
              <w:spacing w:after="0" w:line="240" w:lineRule="auto"/>
            </w:pPr>
            <w:r>
              <w:rPr>
                <w:sz w:val="15"/>
              </w:rPr>
              <w:t>3</w:t>
            </w:r>
          </w:p>
        </w:tc>
        <w:tc>
          <w:tcPr>
            <w:tcW w:w="567" w:type="dxa"/>
          </w:tcPr>
          <w:p w14:paraId="7399A1A6" w14:textId="77777777" w:rsidR="00363610" w:rsidRDefault="00911BA2">
            <w:pPr>
              <w:spacing w:after="0" w:line="240" w:lineRule="auto"/>
            </w:pPr>
            <w:r>
              <w:rPr>
                <w:sz w:val="15"/>
              </w:rPr>
              <w:t>3</w:t>
            </w:r>
          </w:p>
        </w:tc>
        <w:tc>
          <w:tcPr>
            <w:tcW w:w="1814" w:type="dxa"/>
          </w:tcPr>
          <w:p w14:paraId="67DB4EE5" w14:textId="77777777" w:rsidR="00363610" w:rsidRDefault="00911BA2">
            <w:pPr>
              <w:spacing w:after="0" w:line="240" w:lineRule="auto"/>
            </w:pPr>
            <w:r>
              <w:rPr>
                <w:sz w:val="15"/>
              </w:rPr>
              <w:t>Fixed seeds; pinned packages; scripted steps</w:t>
            </w:r>
          </w:p>
        </w:tc>
        <w:tc>
          <w:tcPr>
            <w:tcW w:w="1701" w:type="dxa"/>
          </w:tcPr>
          <w:p w14:paraId="636E8F1D" w14:textId="77777777" w:rsidR="00363610" w:rsidRDefault="00911BA2">
            <w:pPr>
              <w:spacing w:after="0" w:line="240" w:lineRule="auto"/>
            </w:pPr>
            <w:r>
              <w:rPr>
                <w:sz w:val="15"/>
              </w:rPr>
              <w:t>Re-run from raw; compare checksums</w:t>
            </w:r>
          </w:p>
        </w:tc>
        <w:tc>
          <w:tcPr>
            <w:tcW w:w="1247" w:type="dxa"/>
          </w:tcPr>
          <w:p w14:paraId="23754944" w14:textId="77777777" w:rsidR="00363610" w:rsidRDefault="00911BA2">
            <w:pPr>
              <w:spacing w:after="0" w:line="240" w:lineRule="auto"/>
            </w:pPr>
            <w:r>
              <w:rPr>
                <w:sz w:val="15"/>
              </w:rPr>
              <w:t>Reviewer</w:t>
            </w:r>
          </w:p>
        </w:tc>
      </w:tr>
    </w:tbl>
    <w:p w14:paraId="41C6E6E0" w14:textId="77777777" w:rsidR="00363610" w:rsidRDefault="00363610">
      <w:pPr>
        <w:spacing w:after="40"/>
      </w:pPr>
    </w:p>
    <w:p w14:paraId="0694079B" w14:textId="77777777" w:rsidR="00363610" w:rsidRDefault="00911BA2">
      <w:pPr>
        <w:pStyle w:val="Heading2"/>
      </w:pPr>
      <w:bookmarkStart w:id="24" w:name="_Toc243759681"/>
      <w:r>
        <w:lastRenderedPageBreak/>
        <w:t>12.1 Contingency triggers</w:t>
      </w:r>
      <w:bookmarkEnd w:id="24"/>
    </w:p>
    <w:p w14:paraId="77F46BD2" w14:textId="77777777" w:rsidR="00363610" w:rsidRDefault="00911BA2">
      <w:pPr>
        <w:pStyle w:val="ListBullet"/>
      </w:pPr>
      <w:r>
        <w:t>If the dataset cannot be accessed by the end of week 1 → switch to the next-ranked source and adjust scope.</w:t>
      </w:r>
    </w:p>
    <w:p w14:paraId="76D93F10" w14:textId="77777777" w:rsidR="00363610" w:rsidRDefault="00911BA2">
      <w:pPr>
        <w:pStyle w:val="ListBullet"/>
      </w:pPr>
      <w:r>
        <w:t>If more than 40% of a key variable is missing → exclude it and record the limitation.</w:t>
      </w:r>
    </w:p>
    <w:p w14:paraId="075538AF" w14:textId="77777777" w:rsidR="00363610" w:rsidRDefault="00911BA2">
      <w:pPr>
        <w:pStyle w:val="ListBullet"/>
      </w:pPr>
      <w:r>
        <w:t>If the model does not beat the baseline → report this honestly and focus recommendations on the statistical findings.</w:t>
      </w:r>
    </w:p>
    <w:p w14:paraId="6B6C4C64" w14:textId="77777777" w:rsidR="00363610" w:rsidRDefault="00911BA2">
      <w:pPr>
        <w:pStyle w:val="ListBullet"/>
      </w:pPr>
      <w:r>
        <w:t>If a required tool is unavailable → use the documented open-source alternative.</w:t>
      </w:r>
    </w:p>
    <w:p w14:paraId="34BB88B9" w14:textId="77777777" w:rsidR="00363610" w:rsidRDefault="00911BA2">
      <w:r>
        <w:br w:type="page"/>
      </w:r>
    </w:p>
    <w:p w14:paraId="1978E65E" w14:textId="77777777" w:rsidR="00363610" w:rsidRDefault="00911BA2">
      <w:pPr>
        <w:pStyle w:val="Heading1"/>
      </w:pPr>
      <w:bookmarkStart w:id="25" w:name="_Toc243759682"/>
      <w:r>
        <w:lastRenderedPageBreak/>
        <w:t>13. Communication Plan</w:t>
      </w:r>
      <w:bookmarkEnd w:id="25"/>
    </w:p>
    <w:p w14:paraId="4E2A70BA" w14:textId="1F562B86" w:rsidR="00363610" w:rsidRDefault="00911BA2">
      <w:pPr>
        <w:pStyle w:val="Caption"/>
        <w:keepNext/>
      </w:pPr>
      <w:r>
        <w:rPr>
          <w:b/>
        </w:rPr>
        <w:t xml:space="preserve">Table </w:t>
      </w:r>
      <w:r>
        <w:fldChar w:fldCharType="begin"/>
      </w:r>
      <w:r>
        <w:instrText xml:space="preserve"> SEQ Table \* ARABIC </w:instrText>
      </w:r>
      <w:r>
        <w:fldChar w:fldCharType="separate"/>
      </w:r>
      <w:r w:rsidR="007F7EC5">
        <w:rPr>
          <w:noProof/>
        </w:rPr>
        <w:t>15</w:t>
      </w:r>
      <w:r>
        <w:fldChar w:fldCharType="end"/>
      </w:r>
      <w:r>
        <w:t>. Communication plan</w:t>
      </w:r>
    </w:p>
    <w:tbl>
      <w:tblPr>
        <w:tblStyle w:val="TableGrid"/>
        <w:tblW w:w="0" w:type="auto"/>
        <w:jc w:val="center"/>
        <w:tblBorders>
          <w:top w:val="single" w:sz="4" w:space="0" w:color="C9CED6"/>
          <w:left w:val="single" w:sz="4" w:space="0" w:color="C9CED6"/>
          <w:bottom w:val="single" w:sz="4" w:space="0" w:color="C9CED6"/>
          <w:right w:val="single" w:sz="4" w:space="0" w:color="C9CED6"/>
          <w:insideH w:val="single" w:sz="4" w:space="0" w:color="C9CED6"/>
          <w:insideV w:val="single" w:sz="4" w:space="0" w:color="C9CED6"/>
        </w:tblBorders>
        <w:tblLayout w:type="fixed"/>
        <w:tblLook w:val="04A0" w:firstRow="1" w:lastRow="0" w:firstColumn="1" w:lastColumn="0" w:noHBand="0" w:noVBand="1"/>
      </w:tblPr>
      <w:tblGrid>
        <w:gridCol w:w="2041"/>
        <w:gridCol w:w="2608"/>
        <w:gridCol w:w="2835"/>
        <w:gridCol w:w="1928"/>
      </w:tblGrid>
      <w:tr w:rsidR="00363610" w14:paraId="3F7A21F0" w14:textId="77777777">
        <w:trPr>
          <w:tblHeader/>
          <w:jc w:val="center"/>
        </w:trPr>
        <w:tc>
          <w:tcPr>
            <w:tcW w:w="2041" w:type="dxa"/>
            <w:shd w:val="clear" w:color="auto" w:fill="1C5CAB"/>
          </w:tcPr>
          <w:p w14:paraId="4D335B79" w14:textId="77777777" w:rsidR="00363610" w:rsidRDefault="00911BA2">
            <w:pPr>
              <w:spacing w:after="0" w:line="240" w:lineRule="auto"/>
            </w:pPr>
            <w:r>
              <w:rPr>
                <w:b/>
                <w:color w:val="FFFFFF"/>
                <w:sz w:val="17"/>
              </w:rPr>
              <w:t>Audience</w:t>
            </w:r>
          </w:p>
        </w:tc>
        <w:tc>
          <w:tcPr>
            <w:tcW w:w="2608" w:type="dxa"/>
            <w:shd w:val="clear" w:color="auto" w:fill="1C5CAB"/>
          </w:tcPr>
          <w:p w14:paraId="46490ADF" w14:textId="77777777" w:rsidR="00363610" w:rsidRDefault="00911BA2">
            <w:pPr>
              <w:spacing w:after="0" w:line="240" w:lineRule="auto"/>
            </w:pPr>
            <w:r>
              <w:rPr>
                <w:b/>
                <w:color w:val="FFFFFF"/>
                <w:sz w:val="17"/>
              </w:rPr>
              <w:t>Content</w:t>
            </w:r>
          </w:p>
        </w:tc>
        <w:tc>
          <w:tcPr>
            <w:tcW w:w="2835" w:type="dxa"/>
            <w:shd w:val="clear" w:color="auto" w:fill="1C5CAB"/>
          </w:tcPr>
          <w:p w14:paraId="7B32E5A6" w14:textId="77777777" w:rsidR="00363610" w:rsidRDefault="00911BA2">
            <w:pPr>
              <w:spacing w:after="0" w:line="240" w:lineRule="auto"/>
            </w:pPr>
            <w:r>
              <w:rPr>
                <w:b/>
                <w:color w:val="FFFFFF"/>
                <w:sz w:val="17"/>
              </w:rPr>
              <w:t>Format / channel</w:t>
            </w:r>
          </w:p>
        </w:tc>
        <w:tc>
          <w:tcPr>
            <w:tcW w:w="1928" w:type="dxa"/>
            <w:shd w:val="clear" w:color="auto" w:fill="1C5CAB"/>
          </w:tcPr>
          <w:p w14:paraId="6AA10CEF" w14:textId="77777777" w:rsidR="00363610" w:rsidRDefault="00911BA2">
            <w:pPr>
              <w:spacing w:after="0" w:line="240" w:lineRule="auto"/>
            </w:pPr>
            <w:r>
              <w:rPr>
                <w:b/>
                <w:color w:val="FFFFFF"/>
                <w:sz w:val="17"/>
              </w:rPr>
              <w:t>Frequency</w:t>
            </w:r>
          </w:p>
        </w:tc>
      </w:tr>
      <w:tr w:rsidR="00363610" w14:paraId="612C1A55" w14:textId="77777777">
        <w:trPr>
          <w:jc w:val="center"/>
        </w:trPr>
        <w:tc>
          <w:tcPr>
            <w:tcW w:w="2041" w:type="dxa"/>
          </w:tcPr>
          <w:p w14:paraId="4B74CA5B" w14:textId="77777777" w:rsidR="00363610" w:rsidRDefault="00911BA2">
            <w:pPr>
              <w:spacing w:after="0" w:line="240" w:lineRule="auto"/>
            </w:pPr>
            <w:r>
              <w:rPr>
                <w:sz w:val="17"/>
              </w:rPr>
              <w:t>Executive leadership</w:t>
            </w:r>
          </w:p>
        </w:tc>
        <w:tc>
          <w:tcPr>
            <w:tcW w:w="2608" w:type="dxa"/>
          </w:tcPr>
          <w:p w14:paraId="5A83DA8D" w14:textId="77777777" w:rsidR="00363610" w:rsidRDefault="00911BA2">
            <w:pPr>
              <w:spacing w:after="0" w:line="240" w:lineRule="auto"/>
            </w:pPr>
            <w:r>
              <w:rPr>
                <w:sz w:val="17"/>
              </w:rPr>
              <w:t>KPI headline, recommendations</w:t>
            </w:r>
          </w:p>
        </w:tc>
        <w:tc>
          <w:tcPr>
            <w:tcW w:w="2835" w:type="dxa"/>
          </w:tcPr>
          <w:p w14:paraId="0F6436BB" w14:textId="77777777" w:rsidR="00363610" w:rsidRDefault="00911BA2">
            <w:pPr>
              <w:spacing w:after="0" w:line="240" w:lineRule="auto"/>
            </w:pPr>
            <w:r>
              <w:rPr>
                <w:sz w:val="17"/>
              </w:rPr>
              <w:t>One-page brief + dashboard link</w:t>
            </w:r>
          </w:p>
        </w:tc>
        <w:tc>
          <w:tcPr>
            <w:tcW w:w="1928" w:type="dxa"/>
          </w:tcPr>
          <w:p w14:paraId="12945FCE" w14:textId="77777777" w:rsidR="00363610" w:rsidRDefault="00911BA2">
            <w:pPr>
              <w:spacing w:after="0" w:line="240" w:lineRule="auto"/>
            </w:pPr>
            <w:r>
              <w:rPr>
                <w:sz w:val="17"/>
              </w:rPr>
              <w:t>Monthly</w:t>
            </w:r>
          </w:p>
        </w:tc>
      </w:tr>
      <w:tr w:rsidR="00363610" w14:paraId="71F6012F" w14:textId="77777777">
        <w:trPr>
          <w:jc w:val="center"/>
        </w:trPr>
        <w:tc>
          <w:tcPr>
            <w:tcW w:w="2041" w:type="dxa"/>
            <w:shd w:val="clear" w:color="auto" w:fill="F2F6FB"/>
          </w:tcPr>
          <w:p w14:paraId="73FB0711" w14:textId="77777777" w:rsidR="00363610" w:rsidRDefault="00911BA2">
            <w:pPr>
              <w:spacing w:after="0" w:line="240" w:lineRule="auto"/>
            </w:pPr>
            <w:r>
              <w:rPr>
                <w:sz w:val="17"/>
              </w:rPr>
              <w:t>Quality committee</w:t>
            </w:r>
          </w:p>
        </w:tc>
        <w:tc>
          <w:tcPr>
            <w:tcW w:w="2608" w:type="dxa"/>
            <w:shd w:val="clear" w:color="auto" w:fill="F2F6FB"/>
          </w:tcPr>
          <w:p w14:paraId="004B0F5D" w14:textId="77777777" w:rsidR="00363610" w:rsidRDefault="00911BA2">
            <w:pPr>
              <w:spacing w:after="0" w:line="240" w:lineRule="auto"/>
            </w:pPr>
            <w:r>
              <w:rPr>
                <w:sz w:val="17"/>
              </w:rPr>
              <w:t>Findings, limitations, evidence</w:t>
            </w:r>
          </w:p>
        </w:tc>
        <w:tc>
          <w:tcPr>
            <w:tcW w:w="2835" w:type="dxa"/>
            <w:shd w:val="clear" w:color="auto" w:fill="F2F6FB"/>
          </w:tcPr>
          <w:p w14:paraId="5A9923BF" w14:textId="77777777" w:rsidR="00363610" w:rsidRDefault="00911BA2">
            <w:pPr>
              <w:spacing w:after="0" w:line="240" w:lineRule="auto"/>
            </w:pPr>
            <w:r>
              <w:rPr>
                <w:sz w:val="17"/>
              </w:rPr>
              <w:t>Presentation + report</w:t>
            </w:r>
          </w:p>
        </w:tc>
        <w:tc>
          <w:tcPr>
            <w:tcW w:w="1928" w:type="dxa"/>
            <w:shd w:val="clear" w:color="auto" w:fill="F2F6FB"/>
          </w:tcPr>
          <w:p w14:paraId="3FFD42BC" w14:textId="77777777" w:rsidR="00363610" w:rsidRDefault="00911BA2">
            <w:pPr>
              <w:spacing w:after="0" w:line="240" w:lineRule="auto"/>
            </w:pPr>
            <w:r>
              <w:rPr>
                <w:sz w:val="17"/>
              </w:rPr>
              <w:t>Each milestone</w:t>
            </w:r>
          </w:p>
        </w:tc>
      </w:tr>
      <w:tr w:rsidR="00363610" w14:paraId="76957218" w14:textId="77777777">
        <w:trPr>
          <w:jc w:val="center"/>
        </w:trPr>
        <w:tc>
          <w:tcPr>
            <w:tcW w:w="2041" w:type="dxa"/>
          </w:tcPr>
          <w:p w14:paraId="05984E94" w14:textId="77777777" w:rsidR="00363610" w:rsidRDefault="00911BA2">
            <w:pPr>
              <w:spacing w:after="0" w:line="240" w:lineRule="auto"/>
            </w:pPr>
            <w:r>
              <w:rPr>
                <w:sz w:val="17"/>
              </w:rPr>
              <w:t>Clinical teams</w:t>
            </w:r>
          </w:p>
        </w:tc>
        <w:tc>
          <w:tcPr>
            <w:tcW w:w="2608" w:type="dxa"/>
          </w:tcPr>
          <w:p w14:paraId="3F0B49D3" w14:textId="77777777" w:rsidR="00363610" w:rsidRDefault="00911BA2">
            <w:pPr>
              <w:spacing w:after="0" w:line="240" w:lineRule="auto"/>
            </w:pPr>
            <w:r>
              <w:rPr>
                <w:sz w:val="17"/>
              </w:rPr>
              <w:t>Risk factors, pilot design</w:t>
            </w:r>
          </w:p>
        </w:tc>
        <w:tc>
          <w:tcPr>
            <w:tcW w:w="2835" w:type="dxa"/>
          </w:tcPr>
          <w:p w14:paraId="2F1BF720" w14:textId="77777777" w:rsidR="00363610" w:rsidRDefault="00911BA2">
            <w:pPr>
              <w:spacing w:after="0" w:line="240" w:lineRule="auto"/>
            </w:pPr>
            <w:r>
              <w:rPr>
                <w:sz w:val="17"/>
              </w:rPr>
              <w:t>Ward meeting, worklist mock-up</w:t>
            </w:r>
          </w:p>
        </w:tc>
        <w:tc>
          <w:tcPr>
            <w:tcW w:w="1928" w:type="dxa"/>
          </w:tcPr>
          <w:p w14:paraId="5EE44770" w14:textId="77777777" w:rsidR="00363610" w:rsidRDefault="00911BA2">
            <w:pPr>
              <w:spacing w:after="0" w:line="240" w:lineRule="auto"/>
            </w:pPr>
            <w:r>
              <w:rPr>
                <w:sz w:val="17"/>
              </w:rPr>
              <w:t>Weeks 3 and 5</w:t>
            </w:r>
          </w:p>
        </w:tc>
      </w:tr>
      <w:tr w:rsidR="00363610" w14:paraId="5E8DC07B" w14:textId="77777777">
        <w:trPr>
          <w:jc w:val="center"/>
        </w:trPr>
        <w:tc>
          <w:tcPr>
            <w:tcW w:w="2041" w:type="dxa"/>
            <w:shd w:val="clear" w:color="auto" w:fill="F2F6FB"/>
          </w:tcPr>
          <w:p w14:paraId="5E46FDD3" w14:textId="77777777" w:rsidR="00363610" w:rsidRDefault="00911BA2">
            <w:pPr>
              <w:spacing w:after="0" w:line="240" w:lineRule="auto"/>
            </w:pPr>
            <w:r>
              <w:rPr>
                <w:sz w:val="17"/>
              </w:rPr>
              <w:t>Supervisor</w:t>
            </w:r>
          </w:p>
        </w:tc>
        <w:tc>
          <w:tcPr>
            <w:tcW w:w="2608" w:type="dxa"/>
            <w:shd w:val="clear" w:color="auto" w:fill="F2F6FB"/>
          </w:tcPr>
          <w:p w14:paraId="64847246" w14:textId="77777777" w:rsidR="00363610" w:rsidRDefault="00911BA2">
            <w:pPr>
              <w:spacing w:after="0" w:line="240" w:lineRule="auto"/>
            </w:pPr>
            <w:r>
              <w:rPr>
                <w:sz w:val="17"/>
              </w:rPr>
              <w:t>Progress, risks, decisions</w:t>
            </w:r>
          </w:p>
        </w:tc>
        <w:tc>
          <w:tcPr>
            <w:tcW w:w="2835" w:type="dxa"/>
            <w:shd w:val="clear" w:color="auto" w:fill="F2F6FB"/>
          </w:tcPr>
          <w:p w14:paraId="4820D37A" w14:textId="77777777" w:rsidR="00363610" w:rsidRDefault="00911BA2">
            <w:pPr>
              <w:spacing w:after="0" w:line="240" w:lineRule="auto"/>
            </w:pPr>
            <w:r>
              <w:rPr>
                <w:sz w:val="17"/>
              </w:rPr>
              <w:t>Weekly status note</w:t>
            </w:r>
          </w:p>
        </w:tc>
        <w:tc>
          <w:tcPr>
            <w:tcW w:w="1928" w:type="dxa"/>
            <w:shd w:val="clear" w:color="auto" w:fill="F2F6FB"/>
          </w:tcPr>
          <w:p w14:paraId="2E5DC650" w14:textId="77777777" w:rsidR="00363610" w:rsidRDefault="00911BA2">
            <w:pPr>
              <w:spacing w:after="0" w:line="240" w:lineRule="auto"/>
            </w:pPr>
            <w:r>
              <w:rPr>
                <w:sz w:val="17"/>
              </w:rPr>
              <w:t>Weekly</w:t>
            </w:r>
          </w:p>
        </w:tc>
      </w:tr>
      <w:tr w:rsidR="00363610" w14:paraId="2C324B2A" w14:textId="77777777">
        <w:trPr>
          <w:jc w:val="center"/>
        </w:trPr>
        <w:tc>
          <w:tcPr>
            <w:tcW w:w="2041" w:type="dxa"/>
          </w:tcPr>
          <w:p w14:paraId="7F1E0B37" w14:textId="77777777" w:rsidR="00363610" w:rsidRDefault="00911BA2">
            <w:pPr>
              <w:spacing w:after="0" w:line="240" w:lineRule="auto"/>
            </w:pPr>
            <w:r>
              <w:rPr>
                <w:sz w:val="17"/>
              </w:rPr>
              <w:t>Patients</w:t>
            </w:r>
          </w:p>
        </w:tc>
        <w:tc>
          <w:tcPr>
            <w:tcW w:w="2608" w:type="dxa"/>
          </w:tcPr>
          <w:p w14:paraId="3EA149B2" w14:textId="77777777" w:rsidR="00363610" w:rsidRDefault="00911BA2">
            <w:pPr>
              <w:spacing w:after="0" w:line="240" w:lineRule="auto"/>
            </w:pPr>
            <w:r>
              <w:rPr>
                <w:sz w:val="17"/>
              </w:rPr>
              <w:t>Plain-language summary</w:t>
            </w:r>
          </w:p>
        </w:tc>
        <w:tc>
          <w:tcPr>
            <w:tcW w:w="2835" w:type="dxa"/>
          </w:tcPr>
          <w:p w14:paraId="4C95104C" w14:textId="77777777" w:rsidR="00363610" w:rsidRDefault="00911BA2">
            <w:pPr>
              <w:spacing w:after="0" w:line="240" w:lineRule="auto"/>
            </w:pPr>
            <w:r>
              <w:rPr>
                <w:sz w:val="17"/>
              </w:rPr>
              <w:t>Patient advisory group</w:t>
            </w:r>
          </w:p>
        </w:tc>
        <w:tc>
          <w:tcPr>
            <w:tcW w:w="1928" w:type="dxa"/>
          </w:tcPr>
          <w:p w14:paraId="0D9F1D43" w14:textId="77777777" w:rsidR="00363610" w:rsidRDefault="00911BA2">
            <w:pPr>
              <w:spacing w:after="0" w:line="240" w:lineRule="auto"/>
            </w:pPr>
            <w:r>
              <w:rPr>
                <w:sz w:val="17"/>
              </w:rPr>
              <w:t>End of project</w:t>
            </w:r>
          </w:p>
        </w:tc>
      </w:tr>
    </w:tbl>
    <w:p w14:paraId="207A4A19" w14:textId="77777777" w:rsidR="00363610" w:rsidRDefault="00363610">
      <w:pPr>
        <w:spacing w:after="40"/>
      </w:pPr>
    </w:p>
    <w:p w14:paraId="0E7971A2" w14:textId="77777777" w:rsidR="00363610" w:rsidRDefault="00911BA2">
      <w:r>
        <w:br w:type="page"/>
      </w:r>
    </w:p>
    <w:p w14:paraId="64091171" w14:textId="77777777" w:rsidR="00363610" w:rsidRDefault="00911BA2">
      <w:pPr>
        <w:pStyle w:val="Heading1"/>
      </w:pPr>
      <w:bookmarkStart w:id="26" w:name="_Toc243759683"/>
      <w:r>
        <w:lastRenderedPageBreak/>
        <w:t>14. Quality and Success Criteria</w:t>
      </w:r>
      <w:bookmarkEnd w:id="26"/>
    </w:p>
    <w:p w14:paraId="4AEF01BA" w14:textId="77777777" w:rsidR="00363610" w:rsidRDefault="00911BA2">
      <w:pPr>
        <w:pStyle w:val="ListBullet"/>
      </w:pPr>
      <w:r>
        <w:t>Reproducibility: the full analysis can be regenerated from the raw download with one command.</w:t>
      </w:r>
    </w:p>
    <w:p w14:paraId="4E222911" w14:textId="77777777" w:rsidR="00363610" w:rsidRDefault="00911BA2">
      <w:pPr>
        <w:pStyle w:val="ListBullet"/>
      </w:pPr>
      <w:r>
        <w:t>Validity: no data leakage; test data used once; assumptions checked.</w:t>
      </w:r>
    </w:p>
    <w:p w14:paraId="0F8E4B9E" w14:textId="77777777" w:rsidR="00363610" w:rsidRDefault="00911BA2">
      <w:pPr>
        <w:pStyle w:val="ListBullet"/>
      </w:pPr>
      <w:r>
        <w:t>Transparency: every number in the report traceable to code output.</w:t>
      </w:r>
    </w:p>
    <w:p w14:paraId="60F7A917" w14:textId="77777777" w:rsidR="00363610" w:rsidRDefault="00911BA2">
      <w:pPr>
        <w:pStyle w:val="ListBullet"/>
      </w:pPr>
      <w:r>
        <w:t>Usefulness: stakeholders can name at least one action they would take from the findings.</w:t>
      </w:r>
    </w:p>
    <w:p w14:paraId="181EB624" w14:textId="77777777" w:rsidR="00363610" w:rsidRDefault="00911BA2">
      <w:pPr>
        <w:pStyle w:val="ListBullet"/>
      </w:pPr>
      <w:r>
        <w:t>Ethics: privacy controls applied; model limitations stated; no individual decisions from the model.</w:t>
      </w:r>
    </w:p>
    <w:p w14:paraId="6D3E544C" w14:textId="77777777" w:rsidR="00363610" w:rsidRDefault="00911BA2">
      <w:pPr>
        <w:pStyle w:val="Heading1"/>
      </w:pPr>
      <w:bookmarkStart w:id="27" w:name="_Toc243759684"/>
      <w:r>
        <w:t>15. Conclusion</w:t>
      </w:r>
      <w:bookmarkEnd w:id="27"/>
    </w:p>
    <w:p w14:paraId="0B34E3EB" w14:textId="77777777" w:rsidR="00363610" w:rsidRDefault="00911BA2">
      <w:pPr>
        <w:jc w:val="both"/>
      </w:pPr>
      <w:r>
        <w:t>This plan turns a broad aim — reduce diabetic readmissions — into a sequence of concrete, checkable steps with named owners, measurable objectives, a realistic six-week roadmap and explicit controls for the main risks. Because each step has acceptance criteria and a contingency, a reader can follow the plan without additional material.</w:t>
      </w:r>
    </w:p>
    <w:p w14:paraId="07186F0A" w14:textId="77777777" w:rsidR="00363610" w:rsidRDefault="00911BA2">
      <w:r>
        <w:br w:type="page"/>
      </w:r>
    </w:p>
    <w:p w14:paraId="4F687CBE" w14:textId="77777777" w:rsidR="00363610" w:rsidRDefault="00911BA2">
      <w:pPr>
        <w:pStyle w:val="Heading1"/>
      </w:pPr>
      <w:bookmarkStart w:id="28" w:name="_Toc243759685"/>
      <w:r>
        <w:lastRenderedPageBreak/>
        <w:t>References</w:t>
      </w:r>
      <w:bookmarkEnd w:id="28"/>
    </w:p>
    <w:p w14:paraId="76866202" w14:textId="77777777" w:rsidR="00363610" w:rsidRDefault="00911BA2">
      <w:pPr>
        <w:ind w:left="480" w:hanging="480"/>
      </w:pPr>
      <w:r>
        <w:rPr>
          <w:sz w:val="19"/>
        </w:rPr>
        <w:t>Centers for Medicare &amp; Medicaid Services. (2026). Hospital Readmissions Reduction Program [Data set]. Provider Data Catalog. https://data.cms.gov/provider-data/dataset/9n3s-kdb3</w:t>
      </w:r>
    </w:p>
    <w:p w14:paraId="1C6AD087" w14:textId="77777777" w:rsidR="00363610" w:rsidRDefault="00911BA2">
      <w:pPr>
        <w:ind w:left="480" w:hanging="480"/>
      </w:pPr>
      <w:r>
        <w:rPr>
          <w:sz w:val="19"/>
        </w:rPr>
        <w:t>Clore, J., Cios, K., DeShazo, J., &amp; Strack, B. (2014). Diabetes 130-US hospitals for years 1999–2008 [Data set]. UCI Machine Learning Repository. https://doi.org/10.24432/C5230J</w:t>
      </w:r>
    </w:p>
    <w:p w14:paraId="48CE90CD" w14:textId="77777777" w:rsidR="00363610" w:rsidRDefault="00911BA2">
      <w:pPr>
        <w:ind w:left="480" w:hanging="480"/>
      </w:pPr>
      <w:r>
        <w:rPr>
          <w:sz w:val="19"/>
        </w:rPr>
        <w:t>Jack, B. W., Chetty, V. K., Anthony, D., Greenwald, J. L., Sanchez, G. M., Johnson, A. E., Forsythe, S. R., O'Donnell, J. K., Paasche-Orlow, M. K., Manasseh, C., Martin, S., &amp; Culpepper, L. (2009). A reengineered hospital discharge program to decrease rehospitalization: A randomized trial. Annals of Internal Medicine, 150(3), 178–187. https://doi.org/10.7326/0003-4819-150-3-200902030-00007</w:t>
      </w:r>
    </w:p>
    <w:p w14:paraId="3795E66F" w14:textId="77777777" w:rsidR="00363610" w:rsidRDefault="00911BA2">
      <w:pPr>
        <w:ind w:left="480" w:hanging="480"/>
      </w:pPr>
      <w:r>
        <w:rPr>
          <w:sz w:val="19"/>
        </w:rPr>
        <w:t>Jencks, S. F., Williams, M. V., &amp; Coleman, E. A. (2009). Rehospitalizations among patients in the Medicare fee-for-service program. New England Journal of Medicine, 360(14), 1418–1428. https://doi.org/10.1056/NEJMsa0803563</w:t>
      </w:r>
    </w:p>
    <w:p w14:paraId="0CB601A0" w14:textId="77777777" w:rsidR="00363610" w:rsidRDefault="00911BA2">
      <w:pPr>
        <w:ind w:left="480" w:hanging="480"/>
      </w:pPr>
      <w:r>
        <w:rPr>
          <w:sz w:val="19"/>
        </w:rPr>
        <w:t>Kahn, M. G., Callahan, T. J., Barnard, J., Bauck, A. E., Brown, J., Davidson, B. N., Estiri, H., Goerg, C., Holve, E., Johnson, S. G., Liaw, S.-T., Hamilton-Lopez, M., Meeker, D., Ong, T. C., Ryan, P., Shang, N., Weiskopf, N. G., Weng, C., Zozus, M. N., &amp; Schilling, L. (2016). A harmonized data quality assessment terminology and framework for the secondary use of electronic health record data. eGEMs, 4(1), 1244. https://doi.org/10.13063/2327-9214.1244</w:t>
      </w:r>
    </w:p>
    <w:p w14:paraId="3D690DAC" w14:textId="77777777" w:rsidR="00363610" w:rsidRDefault="00911BA2">
      <w:pPr>
        <w:ind w:left="480" w:hanging="480"/>
      </w:pPr>
      <w:r>
        <w:rPr>
          <w:sz w:val="19"/>
        </w:rPr>
        <w:t>Leppin, A. L., Gionfriddo, M. R., Kessler, M., Brito, J. P., Mair, F. S., Gallacher, K., Wang, Z., Erwin, P. J., Sylvester, T., Boehmer, K., Ting, H. H., Murad, M. H., Shippee, N. D., &amp; Montori, V. M. (2014). Preventing 30-day hospital readmissions: A systematic review and meta-analysis of randomized trials. JAMA Internal Medicine, 174(7), 1095–1107. https://doi.org/10.1001/jamainternmed.2014.1608</w:t>
      </w:r>
    </w:p>
    <w:p w14:paraId="023E6252" w14:textId="77777777" w:rsidR="00363610" w:rsidRDefault="00911BA2">
      <w:pPr>
        <w:ind w:left="480" w:hanging="480"/>
      </w:pPr>
      <w:r>
        <w:rPr>
          <w:sz w:val="19"/>
        </w:rPr>
        <w:t>McKinney, W. (2010). Data structures for statistical computing in Python. In S. van der Walt &amp; J. Millman (Eds.), Proceedings of the 9th Python in Science Conference (pp. 56–61). https://doi.org/10.25080/Majora-92bf1922-00a</w:t>
      </w:r>
    </w:p>
    <w:p w14:paraId="2E4E874E" w14:textId="77777777" w:rsidR="00363610" w:rsidRDefault="00911BA2">
      <w:pPr>
        <w:ind w:left="480" w:hanging="480"/>
      </w:pPr>
      <w:r>
        <w:rPr>
          <w:sz w:val="19"/>
        </w:rPr>
        <w:t>Ministry of Electronics and Information Technology. (2025). Digital Personal Data Protection Rules, 2025 (notified 14 November 2025). Government of India. https://www.meity.gov.in/</w:t>
      </w:r>
    </w:p>
    <w:p w14:paraId="15A998ED" w14:textId="77777777" w:rsidR="00363610" w:rsidRDefault="00911BA2">
      <w:pPr>
        <w:ind w:left="480" w:hanging="480"/>
      </w:pPr>
      <w:r>
        <w:rPr>
          <w:sz w:val="19"/>
        </w:rPr>
        <w:t>Naylor, M. D., Brooten, D., Campbell, R., Jacobsen, B. S., Mezey, M. D., Pauly, M. V., &amp; Schwartz, J. S. (1999). Comprehensive discharge planning and home follow-up of hospitalized elders: A randomized clinical trial. JAMA, 281(7), 613–620. https://doi.org/10.1001/jama.281.7.613</w:t>
      </w:r>
    </w:p>
    <w:p w14:paraId="265C818F" w14:textId="77777777" w:rsidR="00363610" w:rsidRDefault="00911BA2">
      <w:pPr>
        <w:ind w:left="480" w:hanging="480"/>
      </w:pPr>
      <w:r>
        <w:rPr>
          <w:sz w:val="19"/>
        </w:rPr>
        <w:t>Pedregosa, F., Varoquaux, G., Gramfort, A., Michel, V., Thirion, B., Grisel, O., Blondel, M., Prettenhofer, P., Weiss, R., Dubourg, V., Vanderplas, J., Passos, A., Cournapeau, D., Brucher, M., Perrot, M., &amp; Duchesnay, É. (2011). Scikit-learn: Machine learning in Python. Journal of Machine Learning Research, 12, 2825–2830.</w:t>
      </w:r>
    </w:p>
    <w:p w14:paraId="45E30D09" w14:textId="77777777" w:rsidR="00363610" w:rsidRDefault="00911BA2">
      <w:pPr>
        <w:ind w:left="480" w:hanging="480"/>
      </w:pPr>
      <w:r>
        <w:rPr>
          <w:sz w:val="19"/>
        </w:rPr>
        <w:t>Raghupathi, W., &amp; Raghupathi, V. (2014). Big data analytics in healthcare: Promise and potential. Health Information Science and Systems, 2, 3. https://doi.org/10.1186/2047-2501-2-3</w:t>
      </w:r>
    </w:p>
    <w:p w14:paraId="3277F40D" w14:textId="77777777" w:rsidR="00363610" w:rsidRDefault="00911BA2">
      <w:pPr>
        <w:ind w:left="480" w:hanging="480"/>
      </w:pPr>
      <w:r>
        <w:rPr>
          <w:sz w:val="19"/>
        </w:rPr>
        <w:t>Strack, B., DeShazo, J. P., Gennings, C., Olmo, J. L., Ventura, S., Cios, K. J., &amp; Clore, J. N. (2014). Impact of HbA1c measurement on hospital readmission rates: Analysis of 70,000 clinical database patient records. BioMed Research International, 2014, 781670. https://doi.org/10.1155/2014/781670</w:t>
      </w:r>
    </w:p>
    <w:p w14:paraId="3EDA7223" w14:textId="77777777" w:rsidR="00363610" w:rsidRDefault="00911BA2">
      <w:pPr>
        <w:ind w:left="480" w:hanging="480"/>
      </w:pPr>
      <w:r>
        <w:rPr>
          <w:sz w:val="19"/>
        </w:rPr>
        <w:t>U.S. Department of Health and Human Services. (2012). Guidance regarding methods for de-identification of protected health information in accordance with the Health Insurance Portability and Accountability Act (HIPAA) Privacy Rule. https://www.hhs.gov/hipaa/for-professionals/special-topics/de-identification/index.html</w:t>
      </w:r>
    </w:p>
    <w:p w14:paraId="5D597344" w14:textId="77777777" w:rsidR="00363610" w:rsidRDefault="00911BA2">
      <w:pPr>
        <w:ind w:left="480" w:hanging="480"/>
      </w:pPr>
      <w:r>
        <w:rPr>
          <w:sz w:val="19"/>
        </w:rPr>
        <w:t>Weiskopf, N. G., &amp; Weng, C. (2013). Methods and dimensions of electronic health record data quality assessment: Enabling reuse for clinical research. Journal of the American Medical Informatics Association, 20(1), 144–151. https://doi.org/10.1136/amiajnl-2011-000681</w:t>
      </w:r>
    </w:p>
    <w:p w14:paraId="4BA7EDA4" w14:textId="77777777" w:rsidR="00363610" w:rsidRDefault="00911BA2">
      <w:pPr>
        <w:ind w:left="480" w:hanging="480"/>
      </w:pPr>
      <w:r>
        <w:rPr>
          <w:sz w:val="19"/>
        </w:rPr>
        <w:t>Wirth, R., &amp; Hipp, J. (2000). CRISP-DM: Towards a standard process model for data mining. In Proceedings of the 4th International Conference on the Practical Applications of Knowledge Discovery and Data Mining (pp. 29–39).</w:t>
      </w:r>
    </w:p>
    <w:sectPr w:rsidR="00363610" w:rsidSect="00034616">
      <w:headerReference w:type="default" r:id="rId11"/>
      <w:footerReference w:type="default" r:id="rId12"/>
      <w:pgSz w:w="11906" w:h="16838"/>
      <w:pgMar w:top="1247" w:right="1247" w:bottom="1247" w:left="1247"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407B22" w14:textId="77777777" w:rsidR="00911BA2" w:rsidRDefault="00911BA2">
      <w:pPr>
        <w:spacing w:after="0" w:line="240" w:lineRule="auto"/>
      </w:pPr>
      <w:r>
        <w:separator/>
      </w:r>
    </w:p>
  </w:endnote>
  <w:endnote w:type="continuationSeparator" w:id="0">
    <w:p w14:paraId="6A6B2F35" w14:textId="77777777" w:rsidR="00911BA2" w:rsidRDefault="00911B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E9E068" w14:textId="77777777" w:rsidR="00363610" w:rsidRDefault="00911BA2">
    <w:pPr>
      <w:pStyle w:val="Footer"/>
      <w:jc w:val="center"/>
    </w:pPr>
    <w:r>
      <w:rPr>
        <w:sz w:val="17"/>
      </w:rPr>
      <w:t xml:space="preserve">Page </w:t>
    </w:r>
    <w:r>
      <w:rPr>
        <w:sz w:val="17"/>
      </w:rPr>
      <w:fldChar w:fldCharType="begin"/>
    </w:r>
    <w:r>
      <w:rPr>
        <w:sz w:val="17"/>
      </w:rPr>
      <w:instrText xml:space="preserve"> PAGE </w:instrText>
    </w:r>
    <w:r>
      <w:rPr>
        <w:sz w:val="17"/>
      </w:rPr>
      <w:fldChar w:fldCharType="separate"/>
    </w:r>
    <w:r>
      <w:rPr>
        <w:sz w:val="17"/>
      </w:rPr>
      <w:t>1</w:t>
    </w:r>
    <w:r>
      <w:rPr>
        <w:sz w:val="17"/>
      </w:rPr>
      <w:fldChar w:fldCharType="end"/>
    </w:r>
    <w:r>
      <w:rPr>
        <w:sz w:val="17"/>
      </w:rPr>
      <w:t xml:space="preserve"> of </w:t>
    </w:r>
    <w:r>
      <w:rPr>
        <w:sz w:val="17"/>
      </w:rPr>
      <w:fldChar w:fldCharType="begin"/>
    </w:r>
    <w:r>
      <w:rPr>
        <w:sz w:val="17"/>
      </w:rPr>
      <w:instrText xml:space="preserve"> NUMPAGES </w:instrText>
    </w:r>
    <w:r>
      <w:rPr>
        <w:sz w:val="17"/>
      </w:rPr>
      <w:fldChar w:fldCharType="separate"/>
    </w:r>
    <w:r>
      <w:rPr>
        <w:sz w:val="17"/>
      </w:rPr>
      <w:t>1</w:t>
    </w:r>
    <w:r>
      <w:rPr>
        <w:sz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4EC8A1" w14:textId="77777777" w:rsidR="00911BA2" w:rsidRDefault="00911BA2">
      <w:pPr>
        <w:spacing w:after="0" w:line="240" w:lineRule="auto"/>
      </w:pPr>
      <w:r>
        <w:separator/>
      </w:r>
    </w:p>
  </w:footnote>
  <w:footnote w:type="continuationSeparator" w:id="0">
    <w:p w14:paraId="40240B4C" w14:textId="77777777" w:rsidR="00911BA2" w:rsidRDefault="00911BA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907CD3" w14:textId="77777777" w:rsidR="00363610" w:rsidRDefault="00911BA2">
    <w:pPr>
      <w:pStyle w:val="Header"/>
      <w:jc w:val="right"/>
    </w:pPr>
    <w:r>
      <w:rPr>
        <w:color w:val="595959"/>
        <w:sz w:val="16"/>
      </w:rPr>
      <w:t>Week 1 · Healthcare Data Analysis Strategic Plan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81776225">
    <w:abstractNumId w:val="8"/>
  </w:num>
  <w:num w:numId="2" w16cid:durableId="1623152192">
    <w:abstractNumId w:val="6"/>
  </w:num>
  <w:num w:numId="3" w16cid:durableId="539367387">
    <w:abstractNumId w:val="5"/>
  </w:num>
  <w:num w:numId="4" w16cid:durableId="2143182698">
    <w:abstractNumId w:val="4"/>
  </w:num>
  <w:num w:numId="5" w16cid:durableId="1152478793">
    <w:abstractNumId w:val="7"/>
  </w:num>
  <w:num w:numId="6" w16cid:durableId="585503636">
    <w:abstractNumId w:val="3"/>
  </w:num>
  <w:num w:numId="7" w16cid:durableId="1780569140">
    <w:abstractNumId w:val="2"/>
  </w:num>
  <w:num w:numId="8" w16cid:durableId="1286159749">
    <w:abstractNumId w:val="1"/>
  </w:num>
  <w:num w:numId="9" w16cid:durableId="10455682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63610"/>
    <w:rsid w:val="00451C91"/>
    <w:rsid w:val="007F7EC5"/>
    <w:rsid w:val="00911BA2"/>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2718F96"/>
  <w14:defaultImageDpi w14:val="300"/>
  <w15:docId w15:val="{FBE96260-8D3A-46A9-996F-50D3104E35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eastAsia="Calibri" w:hAnsi="Calibri"/>
      <w:color w:val="1F1F1F"/>
      <w:sz w:val="21"/>
    </w:rPr>
  </w:style>
  <w:style w:type="paragraph" w:styleId="Heading1">
    <w:name w:val="heading 1"/>
    <w:basedOn w:val="Normal"/>
    <w:next w:val="Normal"/>
    <w:link w:val="Heading1Char"/>
    <w:uiPriority w:val="9"/>
    <w:qFormat/>
    <w:rsid w:val="00FC693F"/>
    <w:pPr>
      <w:keepNext/>
      <w:keepLines/>
      <w:spacing w:before="360"/>
      <w:outlineLvl w:val="0"/>
    </w:pPr>
    <w:rPr>
      <w:b/>
      <w:bCs/>
      <w:color w:val="1C5CAB"/>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b/>
      <w:bCs/>
      <w:color w:val="1C5CAB"/>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b/>
      <w:bCs/>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200" w:line="240" w:lineRule="auto"/>
    </w:pPr>
    <w:rPr>
      <w:bCs/>
      <w:color w:val="595959"/>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7F7EC5"/>
    <w:pPr>
      <w:spacing w:after="100"/>
    </w:pPr>
  </w:style>
  <w:style w:type="paragraph" w:styleId="TOC2">
    <w:name w:val="toc 2"/>
    <w:basedOn w:val="Normal"/>
    <w:next w:val="Normal"/>
    <w:autoRedefine/>
    <w:uiPriority w:val="39"/>
    <w:unhideWhenUsed/>
    <w:rsid w:val="007F7EC5"/>
    <w:pPr>
      <w:spacing w:after="100"/>
      <w:ind w:left="210"/>
    </w:pPr>
  </w:style>
  <w:style w:type="character" w:styleId="Hyperlink">
    <w:name w:val="Hyperlink"/>
    <w:basedOn w:val="DefaultParagraphFont"/>
    <w:uiPriority w:val="99"/>
    <w:unhideWhenUsed/>
    <w:rsid w:val="007F7EC5"/>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19</Pages>
  <Words>3716</Words>
  <Characters>22517</Characters>
  <Application>Microsoft Office Word</Application>
  <DocSecurity>0</DocSecurity>
  <Lines>861</Lines>
  <Paragraphs>657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25616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End-to-End Healthcare Data Analytics</dc:title>
  <dc:subject>Diabetic inpatient 30-day readmission analysis</dc:subject>
  <dc:creator>python-docx</dc:creator>
  <cp:keywords/>
  <dc:description>generated by python-docx</dc:description>
  <cp:lastModifiedBy>Akshay Juluru</cp:lastModifiedBy>
  <cp:revision>2</cp:revision>
  <dcterms:created xsi:type="dcterms:W3CDTF">2013-12-23T23:15:00Z</dcterms:created>
  <dcterms:modified xsi:type="dcterms:W3CDTF">2026-10-24T13:09:00Z</dcterms:modified>
  <cp:category/>
</cp:coreProperties>
</file>