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4E37" w:rsidRPr="00583E41" w:rsidRDefault="00A14E37" w:rsidP="00A14E37">
      <w:pPr>
        <w:contextualSpacing/>
        <w:jc w:val="left"/>
        <w:rPr>
          <w:rFonts w:ascii="Calibri" w:hAnsi="Calibri"/>
          <w:bCs/>
          <w:sz w:val="36"/>
          <w:szCs w:val="36"/>
        </w:rPr>
      </w:pPr>
      <w:r w:rsidRPr="00583E41">
        <w:rPr>
          <w:rFonts w:ascii="Calibri" w:hAnsi="Calibri"/>
          <w:bCs/>
          <w:sz w:val="36"/>
          <w:szCs w:val="36"/>
          <w:u w:val="single"/>
        </w:rPr>
        <w:t>Daily Accounting Procedures</w:t>
      </w:r>
    </w:p>
    <w:p w:rsidR="00A14E37" w:rsidRDefault="00A14E37" w:rsidP="007D668A">
      <w:pPr>
        <w:pStyle w:val="Body"/>
        <w:spacing w:before="0"/>
        <w:contextualSpacing/>
        <w:jc w:val="left"/>
        <w:rPr>
          <w:rFonts w:ascii="Calibri" w:hAnsi="Calibri" w:cs="Calibri"/>
          <w:sz w:val="24"/>
        </w:rPr>
      </w:pPr>
    </w:p>
    <w:p w:rsidR="003C6CEC" w:rsidRDefault="003C6CEC" w:rsidP="007D668A">
      <w:pPr>
        <w:pStyle w:val="Body"/>
        <w:numPr>
          <w:ilvl w:val="0"/>
          <w:numId w:val="14"/>
        </w:numPr>
        <w:spacing w:before="0"/>
        <w:contextualSpacing/>
        <w:jc w:val="left"/>
        <w:rPr>
          <w:rFonts w:ascii="Calibri" w:hAnsi="Calibri" w:cs="Calibri"/>
          <w:sz w:val="24"/>
        </w:rPr>
      </w:pPr>
      <w:r>
        <w:rPr>
          <w:rFonts w:ascii="Calibri" w:hAnsi="Calibri" w:cs="Calibri"/>
          <w:b/>
          <w:bCs/>
          <w:sz w:val="24"/>
        </w:rPr>
        <w:t>Remove and replace daily backup tape</w:t>
      </w:r>
      <w:r>
        <w:rPr>
          <w:rFonts w:ascii="Calibri" w:hAnsi="Calibri" w:cs="Calibri"/>
          <w:sz w:val="24"/>
        </w:rPr>
        <w:t xml:space="preserve">. </w:t>
      </w:r>
    </w:p>
    <w:p w:rsidR="003C6CEC" w:rsidRDefault="003C6CEC" w:rsidP="007D668A">
      <w:pPr>
        <w:pStyle w:val="Body"/>
        <w:numPr>
          <w:ilvl w:val="0"/>
          <w:numId w:val="14"/>
        </w:numPr>
        <w:spacing w:before="0"/>
        <w:contextualSpacing/>
        <w:jc w:val="left"/>
        <w:rPr>
          <w:rFonts w:ascii="Calibri" w:hAnsi="Calibri" w:cs="Calibri"/>
          <w:sz w:val="24"/>
        </w:rPr>
      </w:pPr>
      <w:r>
        <w:rPr>
          <w:rFonts w:ascii="Calibri" w:hAnsi="Calibri" w:cs="Calibri"/>
          <w:b/>
          <w:bCs/>
          <w:sz w:val="24"/>
        </w:rPr>
        <w:t>Review the nightly system backup and G/L Reconciliation Report</w:t>
      </w:r>
      <w:r>
        <w:rPr>
          <w:rFonts w:ascii="Calibri" w:hAnsi="Calibri" w:cs="Calibri"/>
          <w:sz w:val="24"/>
        </w:rPr>
        <w:t xml:space="preserve">. </w:t>
      </w:r>
    </w:p>
    <w:p w:rsidR="003C6CEC" w:rsidRDefault="003C6CEC" w:rsidP="007D668A">
      <w:pPr>
        <w:pStyle w:val="Body"/>
        <w:numPr>
          <w:ilvl w:val="1"/>
          <w:numId w:val="14"/>
        </w:numPr>
        <w:spacing w:before="0"/>
        <w:contextualSpacing/>
        <w:jc w:val="left"/>
        <w:rPr>
          <w:rFonts w:ascii="Calibri" w:hAnsi="Calibri" w:cs="Calibri"/>
          <w:b/>
          <w:sz w:val="24"/>
        </w:rPr>
      </w:pPr>
      <w:r>
        <w:rPr>
          <w:rFonts w:ascii="Calibri" w:hAnsi="Calibri" w:cs="Calibri"/>
          <w:sz w:val="24"/>
        </w:rPr>
        <w:t xml:space="preserve">Verify that the backup report contains no errors and that it ran through completion.  If there are errors or if it did not complete, </w:t>
      </w:r>
      <w:r>
        <w:rPr>
          <w:rFonts w:ascii="Calibri" w:hAnsi="Calibri" w:cs="Calibri"/>
          <w:b/>
          <w:sz w:val="24"/>
        </w:rPr>
        <w:t xml:space="preserve">call HBS before proceeding with further use of the system. </w:t>
      </w:r>
    </w:p>
    <w:p w:rsidR="003C6CEC" w:rsidRDefault="003C6CEC" w:rsidP="007D668A">
      <w:pPr>
        <w:pStyle w:val="Body"/>
        <w:numPr>
          <w:ilvl w:val="1"/>
          <w:numId w:val="14"/>
        </w:numPr>
        <w:spacing w:before="0"/>
        <w:contextualSpacing/>
        <w:jc w:val="left"/>
        <w:rPr>
          <w:rFonts w:ascii="Calibri" w:hAnsi="Calibri" w:cs="Calibri"/>
          <w:sz w:val="24"/>
        </w:rPr>
      </w:pPr>
      <w:r>
        <w:rPr>
          <w:rFonts w:ascii="Calibri" w:hAnsi="Calibri" w:cs="Calibri"/>
          <w:sz w:val="24"/>
        </w:rPr>
        <w:t>Verify that the G/L Trial Balance is in balance from the G/L Reconciliation Report (GLRR)</w:t>
      </w:r>
      <w:r w:rsidR="00BC37AA">
        <w:rPr>
          <w:rFonts w:ascii="Calibri" w:hAnsi="Calibri" w:cs="Calibri"/>
          <w:sz w:val="24"/>
        </w:rPr>
        <w:t>,</w:t>
      </w:r>
      <w:r>
        <w:rPr>
          <w:rFonts w:ascii="Calibri" w:hAnsi="Calibri" w:cs="Calibri"/>
          <w:sz w:val="24"/>
        </w:rPr>
        <w:t xml:space="preserve"> and that all subledgers and module totals (A/R, A/P, and </w:t>
      </w:r>
      <w:r w:rsidR="0045773A">
        <w:rPr>
          <w:rFonts w:ascii="Calibri" w:hAnsi="Calibri" w:cs="Calibri"/>
          <w:sz w:val="24"/>
        </w:rPr>
        <w:t>Units</w:t>
      </w:r>
      <w:r>
        <w:rPr>
          <w:rFonts w:ascii="Calibri" w:hAnsi="Calibri" w:cs="Calibri"/>
          <w:sz w:val="24"/>
        </w:rPr>
        <w:t xml:space="preserve">) are in agreement with the G/L. </w:t>
      </w:r>
    </w:p>
    <w:p w:rsidR="003C6CEC" w:rsidRDefault="003C6CEC" w:rsidP="009726C5">
      <w:pPr>
        <w:pStyle w:val="Body"/>
        <w:numPr>
          <w:ilvl w:val="0"/>
          <w:numId w:val="14"/>
        </w:numPr>
        <w:spacing w:before="0"/>
        <w:contextualSpacing/>
        <w:jc w:val="left"/>
        <w:rPr>
          <w:rFonts w:ascii="Calibri" w:hAnsi="Calibri" w:cs="Calibri"/>
          <w:sz w:val="24"/>
        </w:rPr>
      </w:pPr>
      <w:r>
        <w:rPr>
          <w:rFonts w:ascii="Calibri" w:hAnsi="Calibri" w:cs="Calibri"/>
          <w:b/>
          <w:bCs/>
          <w:sz w:val="24"/>
        </w:rPr>
        <w:t>Enter all daily activity</w:t>
      </w:r>
      <w:r>
        <w:rPr>
          <w:rFonts w:ascii="Calibri" w:hAnsi="Calibri" w:cs="Calibri"/>
          <w:sz w:val="24"/>
        </w:rPr>
        <w:t xml:space="preserve">.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daily cash received on customer accounts</w:t>
      </w:r>
      <w:r>
        <w:rPr>
          <w:rFonts w:ascii="Calibri" w:hAnsi="Calibri" w:cs="Calibri"/>
          <w:sz w:val="24"/>
        </w:rPr>
        <w:t xml:space="preserve">.  We suggest using Cash Applications (CA) for this process.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any miscellaneous cash received</w:t>
      </w:r>
      <w:r>
        <w:rPr>
          <w:rFonts w:ascii="Calibri" w:hAnsi="Calibri" w:cs="Calibri"/>
          <w:sz w:val="24"/>
        </w:rPr>
        <w:t xml:space="preserve">.  Use </w:t>
      </w:r>
      <w:r w:rsidR="00BC37AA">
        <w:rPr>
          <w:rFonts w:ascii="Calibri" w:hAnsi="Calibri" w:cs="Calibri"/>
          <w:sz w:val="24"/>
        </w:rPr>
        <w:t>Accounting Document Entry</w:t>
      </w:r>
      <w:r>
        <w:rPr>
          <w:rFonts w:ascii="Calibri" w:hAnsi="Calibri" w:cs="Calibri"/>
          <w:sz w:val="24"/>
        </w:rPr>
        <w:t xml:space="preserve"> (</w:t>
      </w:r>
      <w:r w:rsidR="00BC37AA">
        <w:rPr>
          <w:rFonts w:ascii="Calibri" w:hAnsi="Calibri" w:cs="Calibri"/>
          <w:sz w:val="24"/>
        </w:rPr>
        <w:t>ARDI/</w:t>
      </w:r>
      <w:r>
        <w:rPr>
          <w:rFonts w:ascii="Calibri" w:hAnsi="Calibri" w:cs="Calibri"/>
          <w:sz w:val="24"/>
        </w:rPr>
        <w:t xml:space="preserve">GLED) for this.  Your source document for this could be </w:t>
      </w:r>
      <w:r w:rsidR="0045773A">
        <w:rPr>
          <w:rFonts w:ascii="Calibri" w:hAnsi="Calibri" w:cs="Calibri"/>
          <w:sz w:val="24"/>
        </w:rPr>
        <w:t>a check number or another number</w:t>
      </w:r>
      <w:r>
        <w:rPr>
          <w:rFonts w:ascii="Calibri" w:hAnsi="Calibri" w:cs="Calibri"/>
          <w:sz w:val="24"/>
        </w:rPr>
        <w:t>.</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any miscellaneous cash paid outs</w:t>
      </w:r>
      <w:r>
        <w:rPr>
          <w:rFonts w:ascii="Calibri" w:hAnsi="Calibri" w:cs="Calibri"/>
          <w:sz w:val="24"/>
        </w:rPr>
        <w:t xml:space="preserve">.  Use </w:t>
      </w:r>
      <w:r w:rsidR="00BC37AA">
        <w:rPr>
          <w:rFonts w:ascii="Calibri" w:hAnsi="Calibri" w:cs="Calibri"/>
          <w:sz w:val="24"/>
        </w:rPr>
        <w:t>Accounting Document Entry (ARDI/GLED)</w:t>
      </w:r>
      <w:r>
        <w:rPr>
          <w:rFonts w:ascii="Calibri" w:hAnsi="Calibri" w:cs="Calibri"/>
          <w:sz w:val="24"/>
        </w:rPr>
        <w:t xml:space="preserve"> for this.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equipment sales invoices</w:t>
      </w:r>
      <w:r>
        <w:rPr>
          <w:rFonts w:ascii="Calibri" w:hAnsi="Calibri" w:cs="Calibri"/>
          <w:sz w:val="24"/>
        </w:rPr>
        <w:t xml:space="preserve">.  If you have the </w:t>
      </w:r>
      <w:r w:rsidR="00F67816">
        <w:rPr>
          <w:rFonts w:ascii="Calibri" w:hAnsi="Calibri" w:cs="Calibri"/>
          <w:sz w:val="24"/>
        </w:rPr>
        <w:t xml:space="preserve">Units </w:t>
      </w:r>
      <w:r>
        <w:rPr>
          <w:rFonts w:ascii="Calibri" w:hAnsi="Calibri" w:cs="Calibri"/>
          <w:sz w:val="24"/>
        </w:rPr>
        <w:t xml:space="preserve">Module, use </w:t>
      </w:r>
      <w:r w:rsidR="00F67816">
        <w:rPr>
          <w:rFonts w:ascii="Calibri" w:hAnsi="Calibri" w:cs="Calibri"/>
          <w:sz w:val="24"/>
        </w:rPr>
        <w:t>Unit</w:t>
      </w:r>
      <w:r>
        <w:rPr>
          <w:rFonts w:ascii="Calibri" w:hAnsi="Calibri" w:cs="Calibri"/>
          <w:sz w:val="24"/>
        </w:rPr>
        <w:t xml:space="preserve"> Sales (</w:t>
      </w:r>
      <w:r w:rsidR="00F67816">
        <w:rPr>
          <w:rFonts w:ascii="Calibri" w:hAnsi="Calibri" w:cs="Calibri"/>
          <w:sz w:val="24"/>
        </w:rPr>
        <w:t>US</w:t>
      </w:r>
      <w:r>
        <w:rPr>
          <w:rFonts w:ascii="Calibri" w:hAnsi="Calibri" w:cs="Calibri"/>
          <w:sz w:val="24"/>
        </w:rPr>
        <w:t xml:space="preserve">).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daily bank deposit</w:t>
      </w:r>
      <w:r w:rsidR="00BC37AA">
        <w:rPr>
          <w:rFonts w:ascii="Calibri" w:hAnsi="Calibri" w:cs="Calibri"/>
          <w:sz w:val="24"/>
        </w:rPr>
        <w:t>.</w:t>
      </w:r>
      <w:r>
        <w:rPr>
          <w:rFonts w:ascii="Calibri" w:hAnsi="Calibri" w:cs="Calibri"/>
          <w:sz w:val="24"/>
        </w:rPr>
        <w:t xml:space="preserve"> Use </w:t>
      </w:r>
      <w:r w:rsidR="00BC37AA">
        <w:rPr>
          <w:rFonts w:ascii="Calibri" w:hAnsi="Calibri" w:cs="Calibri"/>
          <w:sz w:val="24"/>
        </w:rPr>
        <w:t>Accounting Document Entry (ARDI/GLED)</w:t>
      </w:r>
      <w:r>
        <w:rPr>
          <w:rFonts w:ascii="Calibri" w:hAnsi="Calibri" w:cs="Calibri"/>
          <w:sz w:val="24"/>
        </w:rPr>
        <w:t xml:space="preserve"> for this. Your source document for this could be your deposit stub or a journal entry form.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Reconcile cash accounts and/or cash clearing account (#10000 and #10100)</w:t>
      </w:r>
      <w:r>
        <w:rPr>
          <w:rFonts w:ascii="Calibri" w:hAnsi="Calibri" w:cs="Calibri"/>
          <w:sz w:val="24"/>
        </w:rPr>
        <w:t xml:space="preserve">.  The simplest method to do this is by printing all detail for each cash account for that day and then comparing the totals of the reports to your actual counts.  To run this report(s), select the GL Detail Inquiry (GLDI) function from the G/L Menu.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Enter all A/P invoices</w:t>
      </w:r>
      <w:r>
        <w:rPr>
          <w:rFonts w:ascii="Calibri" w:hAnsi="Calibri" w:cs="Calibri"/>
          <w:sz w:val="24"/>
        </w:rPr>
        <w:t>.  If you have the A/P Module, enter these invoices through Enter A/P Invoices (EAPI).</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Print A/P checks</w:t>
      </w:r>
      <w:r>
        <w:rPr>
          <w:rFonts w:ascii="Calibri" w:hAnsi="Calibri" w:cs="Calibri"/>
          <w:sz w:val="24"/>
        </w:rPr>
        <w:t xml:space="preserve">.  If you have the A/P Module, select the invoices you want to pay (SIP) and print the checks in A/P Print Checks (PC).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b/>
          <w:bCs/>
          <w:sz w:val="24"/>
        </w:rPr>
        <w:t xml:space="preserve">Enter </w:t>
      </w:r>
      <w:r w:rsidR="00F67816">
        <w:rPr>
          <w:rFonts w:ascii="Calibri" w:hAnsi="Calibri" w:cs="Calibri"/>
          <w:b/>
          <w:bCs/>
          <w:sz w:val="24"/>
        </w:rPr>
        <w:t>Unit</w:t>
      </w:r>
      <w:r>
        <w:rPr>
          <w:rFonts w:ascii="Calibri" w:hAnsi="Calibri" w:cs="Calibri"/>
          <w:b/>
          <w:bCs/>
          <w:sz w:val="24"/>
        </w:rPr>
        <w:t xml:space="preserve"> Purchases and Notes Payables</w:t>
      </w:r>
      <w:r>
        <w:rPr>
          <w:rFonts w:ascii="Calibri" w:hAnsi="Calibri" w:cs="Calibri"/>
          <w:sz w:val="24"/>
        </w:rPr>
        <w:t xml:space="preserve">.  If you have the </w:t>
      </w:r>
      <w:r w:rsidR="00F67816">
        <w:rPr>
          <w:rFonts w:ascii="Calibri" w:hAnsi="Calibri" w:cs="Calibri"/>
          <w:sz w:val="24"/>
        </w:rPr>
        <w:t>Units</w:t>
      </w:r>
      <w:r>
        <w:rPr>
          <w:rFonts w:ascii="Calibri" w:hAnsi="Calibri" w:cs="Calibri"/>
          <w:sz w:val="24"/>
        </w:rPr>
        <w:t xml:space="preserve"> Module, enter these transactions in </w:t>
      </w:r>
      <w:r w:rsidR="00F67816">
        <w:rPr>
          <w:rFonts w:ascii="Calibri" w:hAnsi="Calibri" w:cs="Calibri"/>
          <w:sz w:val="24"/>
        </w:rPr>
        <w:t>Unit</w:t>
      </w:r>
      <w:r>
        <w:rPr>
          <w:rFonts w:ascii="Calibri" w:hAnsi="Calibri" w:cs="Calibri"/>
          <w:sz w:val="24"/>
        </w:rPr>
        <w:t xml:space="preserve"> Purchases (</w:t>
      </w:r>
      <w:r w:rsidR="00F67816">
        <w:rPr>
          <w:rFonts w:ascii="Calibri" w:hAnsi="Calibri" w:cs="Calibri"/>
          <w:sz w:val="24"/>
        </w:rPr>
        <w:t>UP</w:t>
      </w:r>
      <w:r>
        <w:rPr>
          <w:rFonts w:ascii="Calibri" w:hAnsi="Calibri" w:cs="Calibri"/>
          <w:sz w:val="24"/>
        </w:rPr>
        <w:t xml:space="preserve">).  Source document numbers may be purchase invoice, sales invoice, contract, or check numbers. </w:t>
      </w:r>
    </w:p>
    <w:p w:rsidR="003C6CEC" w:rsidRDefault="003C6CEC" w:rsidP="009726C5">
      <w:pPr>
        <w:pStyle w:val="Body"/>
        <w:numPr>
          <w:ilvl w:val="0"/>
          <w:numId w:val="14"/>
        </w:numPr>
        <w:spacing w:before="0"/>
        <w:contextualSpacing/>
        <w:jc w:val="left"/>
        <w:rPr>
          <w:rFonts w:ascii="Calibri" w:hAnsi="Calibri" w:cs="Calibri"/>
          <w:sz w:val="24"/>
        </w:rPr>
      </w:pPr>
      <w:r>
        <w:rPr>
          <w:rFonts w:ascii="Calibri" w:hAnsi="Calibri" w:cs="Calibri"/>
          <w:b/>
          <w:bCs/>
          <w:sz w:val="24"/>
        </w:rPr>
        <w:t>Journal your entries</w:t>
      </w:r>
      <w:r>
        <w:rPr>
          <w:rFonts w:ascii="Calibri" w:hAnsi="Calibri" w:cs="Calibri"/>
          <w:sz w:val="24"/>
        </w:rPr>
        <w:t xml:space="preserve">.  We suggest running your journals at the end of the day.  This provides the opportunity to verify and possibly make corrections in the day’s work before you post them.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sz w:val="24"/>
        </w:rPr>
        <w:t xml:space="preserve">Journal the day’s A/P transactions for both Purchases and Disbursements. (APPJ and DJ).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sz w:val="24"/>
        </w:rPr>
        <w:t xml:space="preserve">Journal the day’s </w:t>
      </w:r>
      <w:r w:rsidR="00F67816">
        <w:rPr>
          <w:rFonts w:ascii="Calibri" w:hAnsi="Calibri" w:cs="Calibri"/>
          <w:sz w:val="24"/>
        </w:rPr>
        <w:t>Units</w:t>
      </w:r>
      <w:r>
        <w:rPr>
          <w:rFonts w:ascii="Calibri" w:hAnsi="Calibri" w:cs="Calibri"/>
          <w:sz w:val="24"/>
        </w:rPr>
        <w:t xml:space="preserve"> transactions (</w:t>
      </w:r>
      <w:r w:rsidR="00F67816">
        <w:rPr>
          <w:rFonts w:ascii="Calibri" w:hAnsi="Calibri" w:cs="Calibri"/>
          <w:sz w:val="24"/>
        </w:rPr>
        <w:t>U</w:t>
      </w:r>
      <w:r>
        <w:rPr>
          <w:rFonts w:ascii="Calibri" w:hAnsi="Calibri" w:cs="Calibri"/>
          <w:sz w:val="24"/>
        </w:rPr>
        <w:t xml:space="preserve">PJ).  Use </w:t>
      </w:r>
      <w:r>
        <w:rPr>
          <w:rFonts w:ascii="Calibri" w:hAnsi="Calibri" w:cs="Calibri"/>
          <w:b/>
          <w:sz w:val="24"/>
        </w:rPr>
        <w:t>ALL</w:t>
      </w:r>
      <w:r>
        <w:rPr>
          <w:rFonts w:ascii="Calibri" w:hAnsi="Calibri" w:cs="Calibri"/>
          <w:sz w:val="24"/>
        </w:rPr>
        <w:t xml:space="preserve"> for the Journal Number to capture all types of </w:t>
      </w:r>
      <w:r w:rsidR="00F67816">
        <w:rPr>
          <w:rFonts w:ascii="Calibri" w:hAnsi="Calibri" w:cs="Calibri"/>
          <w:sz w:val="24"/>
        </w:rPr>
        <w:t>Units</w:t>
      </w:r>
      <w:r>
        <w:rPr>
          <w:rFonts w:ascii="Calibri" w:hAnsi="Calibri" w:cs="Calibri"/>
          <w:sz w:val="24"/>
        </w:rPr>
        <w:t xml:space="preserve"> transactions. </w:t>
      </w:r>
    </w:p>
    <w:p w:rsidR="003C6CEC" w:rsidRDefault="003C6CEC" w:rsidP="009726C5">
      <w:pPr>
        <w:pStyle w:val="Body"/>
        <w:numPr>
          <w:ilvl w:val="1"/>
          <w:numId w:val="14"/>
        </w:numPr>
        <w:spacing w:before="0"/>
        <w:contextualSpacing/>
        <w:jc w:val="left"/>
        <w:rPr>
          <w:rFonts w:ascii="Calibri" w:hAnsi="Calibri" w:cs="Calibri"/>
          <w:sz w:val="24"/>
        </w:rPr>
      </w:pPr>
      <w:r>
        <w:rPr>
          <w:rFonts w:ascii="Calibri" w:hAnsi="Calibri" w:cs="Calibri"/>
          <w:sz w:val="24"/>
        </w:rPr>
        <w:lastRenderedPageBreak/>
        <w:t xml:space="preserve">Journal the remainder of the day’s journal entries in </w:t>
      </w:r>
      <w:r w:rsidR="006471D8">
        <w:rPr>
          <w:rFonts w:ascii="Calibri" w:hAnsi="Calibri" w:cs="Calibri"/>
          <w:sz w:val="24"/>
        </w:rPr>
        <w:t xml:space="preserve">the </w:t>
      </w:r>
      <w:r>
        <w:rPr>
          <w:rFonts w:ascii="Calibri" w:hAnsi="Calibri" w:cs="Calibri"/>
          <w:sz w:val="24"/>
        </w:rPr>
        <w:t xml:space="preserve">General Ledger </w:t>
      </w:r>
      <w:r w:rsidR="006471D8">
        <w:rPr>
          <w:rFonts w:ascii="Calibri" w:hAnsi="Calibri" w:cs="Calibri"/>
          <w:sz w:val="24"/>
        </w:rPr>
        <w:t>and Accounts Receivable</w:t>
      </w:r>
      <w:r>
        <w:rPr>
          <w:rFonts w:ascii="Calibri" w:hAnsi="Calibri" w:cs="Calibri"/>
          <w:sz w:val="24"/>
        </w:rPr>
        <w:t xml:space="preserve"> (GLPJ)</w:t>
      </w:r>
      <w:r w:rsidR="00F67816">
        <w:rPr>
          <w:rFonts w:ascii="Calibri" w:hAnsi="Calibri" w:cs="Calibri"/>
          <w:sz w:val="24"/>
        </w:rPr>
        <w:t>.</w:t>
      </w:r>
      <w:r>
        <w:rPr>
          <w:rFonts w:ascii="Calibri" w:hAnsi="Calibri" w:cs="Calibri"/>
          <w:sz w:val="24"/>
        </w:rPr>
        <w:t xml:space="preserve">  Use </w:t>
      </w:r>
      <w:r>
        <w:rPr>
          <w:rFonts w:ascii="Calibri" w:hAnsi="Calibri" w:cs="Calibri"/>
          <w:b/>
          <w:sz w:val="24"/>
        </w:rPr>
        <w:t>ALL</w:t>
      </w:r>
      <w:r>
        <w:rPr>
          <w:rFonts w:ascii="Calibri" w:hAnsi="Calibri" w:cs="Calibri"/>
          <w:sz w:val="24"/>
        </w:rPr>
        <w:t xml:space="preserve"> for the Journal Number to capture all types of entries.</w:t>
      </w:r>
    </w:p>
    <w:p w:rsidR="00A14E37" w:rsidRDefault="00A14E37" w:rsidP="007D668A">
      <w:pPr>
        <w:pStyle w:val="BodyText"/>
        <w:contextualSpacing/>
        <w:jc w:val="left"/>
        <w:rPr>
          <w:rFonts w:ascii="Calibri" w:hAnsi="Calibri" w:cs="Calibri"/>
          <w:b/>
          <w:sz w:val="24"/>
        </w:rPr>
      </w:pPr>
    </w:p>
    <w:p w:rsidR="00786750" w:rsidRDefault="00786750" w:rsidP="007D668A">
      <w:pPr>
        <w:pStyle w:val="BodyText"/>
        <w:contextualSpacing/>
        <w:jc w:val="left"/>
        <w:rPr>
          <w:rFonts w:ascii="Calibri" w:hAnsi="Calibri" w:cs="Calibri"/>
          <w:b/>
          <w:sz w:val="24"/>
          <w:u w:val="single"/>
        </w:rPr>
      </w:pPr>
    </w:p>
    <w:p w:rsidR="00CF18E8" w:rsidRDefault="00A14E37" w:rsidP="007D668A">
      <w:pPr>
        <w:pStyle w:val="BodyText"/>
        <w:contextualSpacing/>
        <w:jc w:val="left"/>
        <w:rPr>
          <w:rFonts w:ascii="Calibri" w:hAnsi="Calibri" w:cs="Calibri"/>
          <w:b/>
          <w:i/>
          <w:iCs/>
          <w:sz w:val="24"/>
        </w:rPr>
      </w:pPr>
      <w:r>
        <w:rPr>
          <w:rFonts w:ascii="Calibri" w:hAnsi="Calibri" w:cs="Calibri"/>
          <w:b/>
          <w:i/>
          <w:iCs/>
          <w:sz w:val="24"/>
        </w:rPr>
        <w:t>TIP</w:t>
      </w:r>
      <w:r>
        <w:rPr>
          <w:rFonts w:ascii="Calibri" w:hAnsi="Calibri" w:cs="Calibri"/>
          <w:b/>
          <w:bCs/>
          <w:i/>
          <w:iCs/>
          <w:sz w:val="24"/>
        </w:rPr>
        <w:t>—</w:t>
      </w:r>
      <w:r>
        <w:rPr>
          <w:rFonts w:ascii="Calibri" w:hAnsi="Calibri" w:cs="Calibri"/>
          <w:b/>
          <w:i/>
          <w:iCs/>
          <w:sz w:val="24"/>
        </w:rPr>
        <w:t>Daily Procedures</w:t>
      </w:r>
      <w:r w:rsidR="00CF18E8">
        <w:rPr>
          <w:rFonts w:ascii="Calibri" w:hAnsi="Calibri" w:cs="Calibri"/>
          <w:b/>
          <w:i/>
          <w:iCs/>
          <w:sz w:val="24"/>
        </w:rPr>
        <w:t>:</w:t>
      </w:r>
    </w:p>
    <w:p w:rsidR="00786750" w:rsidRDefault="00786750" w:rsidP="007D668A">
      <w:pPr>
        <w:pStyle w:val="Body"/>
        <w:spacing w:before="0"/>
        <w:jc w:val="left"/>
        <w:rPr>
          <w:rFonts w:ascii="Calibri" w:hAnsi="Calibri" w:cs="Calibri"/>
          <w:sz w:val="24"/>
        </w:rPr>
      </w:pPr>
    </w:p>
    <w:p w:rsidR="00A14E37" w:rsidRDefault="00A14E37" w:rsidP="007D668A">
      <w:pPr>
        <w:pStyle w:val="Body"/>
        <w:numPr>
          <w:ilvl w:val="0"/>
          <w:numId w:val="5"/>
        </w:numPr>
        <w:spacing w:before="0"/>
        <w:contextualSpacing/>
        <w:jc w:val="left"/>
        <w:rPr>
          <w:rFonts w:ascii="Calibri" w:hAnsi="Calibri" w:cs="Calibri"/>
          <w:sz w:val="24"/>
        </w:rPr>
      </w:pPr>
      <w:r>
        <w:rPr>
          <w:rFonts w:ascii="Calibri" w:hAnsi="Calibri" w:cs="Calibri"/>
          <w:sz w:val="24"/>
        </w:rPr>
        <w:t xml:space="preserve">Have your source documents account-coded with appropriate journal numbers on each to speed up the data entry process. </w:t>
      </w:r>
    </w:p>
    <w:p w:rsidR="00A14E37" w:rsidRDefault="00A14E37" w:rsidP="007D668A">
      <w:pPr>
        <w:pStyle w:val="Body"/>
        <w:numPr>
          <w:ilvl w:val="0"/>
          <w:numId w:val="5"/>
        </w:numPr>
        <w:spacing w:before="0"/>
        <w:contextualSpacing/>
        <w:jc w:val="left"/>
        <w:rPr>
          <w:rFonts w:ascii="Calibri" w:hAnsi="Calibri" w:cs="Calibri"/>
          <w:sz w:val="24"/>
        </w:rPr>
      </w:pPr>
      <w:r>
        <w:rPr>
          <w:rFonts w:ascii="Calibri" w:hAnsi="Calibri" w:cs="Calibri"/>
          <w:sz w:val="24"/>
        </w:rPr>
        <w:t>Always enter a control number when entering data to an account which has a subledger established on it.</w:t>
      </w:r>
    </w:p>
    <w:p w:rsidR="00A14E37" w:rsidRDefault="00A14E37" w:rsidP="007D668A">
      <w:pPr>
        <w:pStyle w:val="BodyText"/>
        <w:contextualSpacing/>
        <w:jc w:val="left"/>
        <w:rPr>
          <w:rFonts w:ascii="Calibri" w:hAnsi="Calibri" w:cs="Calibri"/>
          <w:b/>
          <w:sz w:val="24"/>
        </w:rPr>
      </w:pPr>
    </w:p>
    <w:p w:rsidR="00CF18E8" w:rsidRDefault="00A14E37" w:rsidP="007D668A">
      <w:pPr>
        <w:pStyle w:val="BodyText"/>
        <w:contextualSpacing/>
        <w:jc w:val="left"/>
        <w:rPr>
          <w:rFonts w:ascii="Calibri" w:hAnsi="Calibri" w:cs="Calibri"/>
          <w:b/>
          <w:i/>
          <w:iCs/>
          <w:sz w:val="24"/>
        </w:rPr>
      </w:pPr>
      <w:r>
        <w:rPr>
          <w:rFonts w:ascii="Calibri" w:hAnsi="Calibri" w:cs="Calibri"/>
          <w:b/>
          <w:i/>
          <w:iCs/>
          <w:sz w:val="24"/>
        </w:rPr>
        <w:t>TIP—Posting when more than ONE accounting period is open</w:t>
      </w:r>
      <w:r w:rsidR="00CF18E8">
        <w:rPr>
          <w:rFonts w:ascii="Calibri" w:hAnsi="Calibri" w:cs="Calibri"/>
          <w:b/>
          <w:i/>
          <w:iCs/>
          <w:sz w:val="24"/>
        </w:rPr>
        <w:t>:</w:t>
      </w:r>
    </w:p>
    <w:p w:rsidR="00CF18E8" w:rsidRDefault="00CF18E8" w:rsidP="007D668A">
      <w:pPr>
        <w:pStyle w:val="Body"/>
        <w:spacing w:before="0"/>
        <w:contextualSpacing/>
        <w:jc w:val="left"/>
        <w:rPr>
          <w:rFonts w:ascii="Calibri" w:hAnsi="Calibri" w:cs="Calibri"/>
          <w:sz w:val="24"/>
        </w:rPr>
      </w:pPr>
    </w:p>
    <w:p w:rsidR="00A14E37" w:rsidRDefault="00A14E37" w:rsidP="007D668A">
      <w:pPr>
        <w:pStyle w:val="Body"/>
        <w:numPr>
          <w:ilvl w:val="0"/>
          <w:numId w:val="6"/>
        </w:numPr>
        <w:spacing w:before="0"/>
        <w:contextualSpacing/>
        <w:jc w:val="left"/>
        <w:rPr>
          <w:rFonts w:ascii="Calibri" w:hAnsi="Calibri" w:cs="Calibri"/>
          <w:sz w:val="24"/>
        </w:rPr>
      </w:pPr>
      <w:r>
        <w:rPr>
          <w:rFonts w:ascii="Calibri" w:hAnsi="Calibri" w:cs="Calibri"/>
          <w:sz w:val="24"/>
        </w:rPr>
        <w:t xml:space="preserve">When posting journal entries for an open accounting period other than current month, </w:t>
      </w:r>
      <w:r>
        <w:rPr>
          <w:rFonts w:ascii="Calibri" w:hAnsi="Calibri" w:cs="Calibri"/>
          <w:sz w:val="24"/>
          <w:u w:val="single"/>
        </w:rPr>
        <w:t>you may use the last physical day of that month as the journal date</w:t>
      </w:r>
      <w:r>
        <w:rPr>
          <w:rFonts w:ascii="Calibri" w:hAnsi="Calibri" w:cs="Calibri"/>
          <w:sz w:val="24"/>
        </w:rPr>
        <w:t xml:space="preserve">.  This will journal all unposted activity for that accounting period without having to journal each date that may have had activity. </w:t>
      </w:r>
    </w:p>
    <w:p w:rsidR="00A14E37" w:rsidRDefault="00A14E37" w:rsidP="007D668A">
      <w:pPr>
        <w:pStyle w:val="Body"/>
        <w:numPr>
          <w:ilvl w:val="0"/>
          <w:numId w:val="6"/>
        </w:numPr>
        <w:spacing w:before="0"/>
        <w:contextualSpacing/>
        <w:jc w:val="left"/>
        <w:rPr>
          <w:rFonts w:ascii="Calibri" w:hAnsi="Calibri" w:cs="Calibri"/>
          <w:sz w:val="24"/>
        </w:rPr>
      </w:pPr>
      <w:r>
        <w:rPr>
          <w:rFonts w:ascii="Calibri" w:hAnsi="Calibri" w:cs="Calibri"/>
          <w:sz w:val="24"/>
        </w:rPr>
        <w:t xml:space="preserve">When posting journal entries for the current month, </w:t>
      </w:r>
      <w:r>
        <w:rPr>
          <w:rFonts w:ascii="Calibri" w:hAnsi="Calibri" w:cs="Calibri"/>
          <w:sz w:val="24"/>
          <w:u w:val="single"/>
        </w:rPr>
        <w:t>you may use the current date</w:t>
      </w:r>
      <w:r>
        <w:rPr>
          <w:rFonts w:ascii="Calibri" w:hAnsi="Calibri" w:cs="Calibri"/>
          <w:sz w:val="24"/>
        </w:rPr>
        <w:t>, if you like.  This will journal all unposted activity for the current month up to the current date without having to journal each date that may have had activity.</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b/>
          <w:bCs/>
          <w:sz w:val="24"/>
          <w:u w:val="single"/>
        </w:rPr>
        <w:t>Journals To Run:</w:t>
      </w:r>
    </w:p>
    <w:p w:rsidR="003C6CEC" w:rsidRDefault="003C6CEC" w:rsidP="009726C5">
      <w:pPr>
        <w:pStyle w:val="BodyText"/>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A/P Purchase Journal (APPJ):</w:t>
      </w:r>
      <w:r>
        <w:rPr>
          <w:rFonts w:ascii="Calibri" w:hAnsi="Calibri" w:cs="Calibri"/>
          <w:sz w:val="24"/>
        </w:rPr>
        <w:t xml:space="preserve"> Run the A/P Purchase Journal for today’s date. </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17"/>
        </w:numPr>
        <w:spacing w:before="0"/>
        <w:contextualSpacing/>
        <w:jc w:val="left"/>
        <w:rPr>
          <w:rFonts w:ascii="Calibri" w:hAnsi="Calibri" w:cs="Calibri"/>
          <w:sz w:val="24"/>
        </w:rPr>
      </w:pPr>
      <w:r>
        <w:rPr>
          <w:rFonts w:ascii="Calibri" w:hAnsi="Calibri" w:cs="Calibri"/>
          <w:sz w:val="24"/>
        </w:rPr>
        <w:t xml:space="preserve">If there are unposted transactions for another month, you will get an </w:t>
      </w:r>
      <w:r>
        <w:rPr>
          <w:rFonts w:ascii="Calibri" w:hAnsi="Calibri" w:cs="Calibri"/>
          <w:b/>
          <w:bCs/>
          <w:sz w:val="24"/>
        </w:rPr>
        <w:t>Exception Report</w:t>
      </w:r>
      <w:r>
        <w:rPr>
          <w:rFonts w:ascii="Calibri" w:hAnsi="Calibri" w:cs="Calibri"/>
          <w:sz w:val="24"/>
        </w:rPr>
        <w:t xml:space="preserve"> listing the unposted transactions.  Run </w:t>
      </w:r>
      <w:r>
        <w:rPr>
          <w:rFonts w:ascii="Calibri" w:hAnsi="Calibri" w:cs="Calibri"/>
          <w:b/>
          <w:bCs/>
          <w:sz w:val="24"/>
        </w:rPr>
        <w:t>OIR</w:t>
      </w:r>
      <w:r>
        <w:rPr>
          <w:rFonts w:ascii="Calibri" w:hAnsi="Calibri" w:cs="Calibri"/>
          <w:sz w:val="24"/>
        </w:rPr>
        <w:t xml:space="preserve"> for </w:t>
      </w:r>
      <w:r>
        <w:rPr>
          <w:rFonts w:ascii="Calibri" w:hAnsi="Calibri" w:cs="Calibri"/>
          <w:b/>
          <w:bCs/>
          <w:sz w:val="24"/>
        </w:rPr>
        <w:t>“E” (Entered invoices)</w:t>
      </w:r>
      <w:r>
        <w:rPr>
          <w:rFonts w:ascii="Calibri" w:hAnsi="Calibri" w:cs="Calibri"/>
          <w:sz w:val="24"/>
        </w:rPr>
        <w:t xml:space="preserve"> to review these invoices BEFORE posting them. </w:t>
      </w:r>
    </w:p>
    <w:p w:rsidR="009726C5" w:rsidRDefault="009726C5" w:rsidP="009726C5">
      <w:pPr>
        <w:pStyle w:val="Body"/>
        <w:numPr>
          <w:ilvl w:val="0"/>
          <w:numId w:val="17"/>
        </w:numPr>
        <w:spacing w:before="0"/>
        <w:contextualSpacing/>
        <w:jc w:val="left"/>
        <w:rPr>
          <w:rFonts w:ascii="Calibri" w:hAnsi="Calibri" w:cs="Calibri"/>
          <w:sz w:val="24"/>
        </w:rPr>
      </w:pPr>
      <w:r>
        <w:rPr>
          <w:rFonts w:ascii="Calibri" w:hAnsi="Calibri" w:cs="Calibri"/>
          <w:sz w:val="24"/>
        </w:rPr>
        <w:t>If you have unposted transactions that are from a prior month AND that month is still open, run APPJ for the last day of last month to post those entries.</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A/P Disbursement Journal (DJ):</w:t>
      </w:r>
      <w:r>
        <w:rPr>
          <w:rFonts w:ascii="Calibri" w:hAnsi="Calibri" w:cs="Calibri"/>
          <w:sz w:val="24"/>
        </w:rPr>
        <w:t xml:space="preserve"> Run the A/P Disbursement Journal for today’s date. </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18"/>
        </w:numPr>
        <w:spacing w:before="0"/>
        <w:contextualSpacing/>
        <w:jc w:val="left"/>
        <w:rPr>
          <w:rFonts w:ascii="Calibri" w:hAnsi="Calibri" w:cs="Calibri"/>
          <w:sz w:val="24"/>
        </w:rPr>
      </w:pPr>
      <w:r>
        <w:rPr>
          <w:rFonts w:ascii="Calibri" w:hAnsi="Calibri" w:cs="Calibri"/>
          <w:sz w:val="24"/>
        </w:rPr>
        <w:t xml:space="preserve">If there are unposted transactions for another month, you will get an </w:t>
      </w:r>
      <w:r>
        <w:rPr>
          <w:rFonts w:ascii="Calibri" w:hAnsi="Calibri" w:cs="Calibri"/>
          <w:b/>
          <w:bCs/>
          <w:sz w:val="24"/>
        </w:rPr>
        <w:t>Exception Report</w:t>
      </w:r>
      <w:r w:rsidR="00462122">
        <w:rPr>
          <w:rFonts w:ascii="Calibri" w:hAnsi="Calibri" w:cs="Calibri"/>
          <w:sz w:val="24"/>
        </w:rPr>
        <w:t xml:space="preserve"> </w:t>
      </w:r>
      <w:r>
        <w:rPr>
          <w:rFonts w:ascii="Calibri" w:hAnsi="Calibri" w:cs="Calibri"/>
          <w:sz w:val="24"/>
        </w:rPr>
        <w:t xml:space="preserve">listing the unposted transactions.  Run </w:t>
      </w:r>
      <w:r>
        <w:rPr>
          <w:rFonts w:ascii="Calibri" w:hAnsi="Calibri" w:cs="Calibri"/>
          <w:b/>
          <w:bCs/>
          <w:sz w:val="24"/>
        </w:rPr>
        <w:t>OIR</w:t>
      </w:r>
      <w:r>
        <w:rPr>
          <w:rFonts w:ascii="Calibri" w:hAnsi="Calibri" w:cs="Calibri"/>
          <w:sz w:val="24"/>
        </w:rPr>
        <w:t xml:space="preserve"> for </w:t>
      </w:r>
      <w:r>
        <w:rPr>
          <w:rFonts w:ascii="Calibri" w:hAnsi="Calibri" w:cs="Calibri"/>
          <w:b/>
          <w:bCs/>
          <w:sz w:val="24"/>
        </w:rPr>
        <w:t>“P” (Paid invoices)</w:t>
      </w:r>
      <w:r>
        <w:rPr>
          <w:rFonts w:ascii="Calibri" w:hAnsi="Calibri" w:cs="Calibri"/>
          <w:sz w:val="24"/>
        </w:rPr>
        <w:t xml:space="preserve"> to review these</w:t>
      </w:r>
      <w:r w:rsidR="00462122">
        <w:rPr>
          <w:rFonts w:ascii="Calibri" w:hAnsi="Calibri" w:cs="Calibri"/>
          <w:sz w:val="24"/>
        </w:rPr>
        <w:t xml:space="preserve"> </w:t>
      </w:r>
      <w:r>
        <w:rPr>
          <w:rFonts w:ascii="Calibri" w:hAnsi="Calibri" w:cs="Calibri"/>
          <w:sz w:val="24"/>
        </w:rPr>
        <w:t>transactions BEFORE posting them. </w:t>
      </w:r>
    </w:p>
    <w:p w:rsidR="009726C5" w:rsidRDefault="009726C5" w:rsidP="00462122">
      <w:pPr>
        <w:pStyle w:val="Body"/>
        <w:numPr>
          <w:ilvl w:val="0"/>
          <w:numId w:val="18"/>
        </w:numPr>
        <w:spacing w:before="0"/>
        <w:contextualSpacing/>
        <w:jc w:val="left"/>
        <w:rPr>
          <w:rFonts w:ascii="Calibri" w:hAnsi="Calibri" w:cs="Calibri"/>
          <w:sz w:val="24"/>
        </w:rPr>
      </w:pPr>
      <w:r>
        <w:rPr>
          <w:rFonts w:ascii="Calibri" w:hAnsi="Calibri" w:cs="Calibri"/>
          <w:sz w:val="24"/>
        </w:rPr>
        <w:t>If you have unposted transactions that are from a prior month AND that month is still</w:t>
      </w:r>
      <w:r w:rsidR="00462122">
        <w:rPr>
          <w:rFonts w:ascii="Calibri" w:hAnsi="Calibri" w:cs="Calibri"/>
          <w:sz w:val="24"/>
        </w:rPr>
        <w:t xml:space="preserve"> </w:t>
      </w:r>
      <w:r>
        <w:rPr>
          <w:rFonts w:ascii="Calibri" w:hAnsi="Calibri" w:cs="Calibri"/>
          <w:sz w:val="24"/>
        </w:rPr>
        <w:t>open, run DJ for the last day of last month to post those entries.</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Units Journal (UPJ):</w:t>
      </w:r>
      <w:r>
        <w:rPr>
          <w:rFonts w:ascii="Calibri" w:hAnsi="Calibri" w:cs="Calibri"/>
          <w:sz w:val="24"/>
        </w:rPr>
        <w:t xml:space="preserve"> Run the Units Journal for today’s date.  Choose </w:t>
      </w:r>
      <w:r>
        <w:rPr>
          <w:rFonts w:ascii="Calibri" w:hAnsi="Calibri" w:cs="Calibri"/>
          <w:b/>
          <w:bCs/>
          <w:sz w:val="24"/>
        </w:rPr>
        <w:t>ALL</w:t>
      </w:r>
      <w:r>
        <w:rPr>
          <w:rFonts w:ascii="Calibri" w:hAnsi="Calibri" w:cs="Calibri"/>
          <w:sz w:val="24"/>
        </w:rPr>
        <w:t xml:space="preserve"> Journals. </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19"/>
        </w:numPr>
        <w:spacing w:before="0"/>
        <w:contextualSpacing/>
        <w:jc w:val="left"/>
        <w:rPr>
          <w:rFonts w:ascii="Calibri" w:hAnsi="Calibri" w:cs="Calibri"/>
          <w:sz w:val="24"/>
        </w:rPr>
      </w:pPr>
      <w:r>
        <w:rPr>
          <w:rFonts w:ascii="Calibri" w:hAnsi="Calibri" w:cs="Calibri"/>
          <w:sz w:val="24"/>
        </w:rPr>
        <w:t>If there are transactions for another month, you will get a message that says “Documents</w:t>
      </w:r>
      <w:r w:rsidR="00462122">
        <w:rPr>
          <w:rFonts w:ascii="Calibri" w:hAnsi="Calibri" w:cs="Calibri"/>
          <w:sz w:val="24"/>
        </w:rPr>
        <w:t xml:space="preserve"> </w:t>
      </w:r>
      <w:r>
        <w:rPr>
          <w:rFonts w:ascii="Calibri" w:hAnsi="Calibri" w:cs="Calibri"/>
          <w:sz w:val="24"/>
        </w:rPr>
        <w:t xml:space="preserve">from a prior period are waiting to be journalized.”  Run </w:t>
      </w:r>
      <w:r>
        <w:rPr>
          <w:rFonts w:ascii="Calibri" w:hAnsi="Calibri" w:cs="Calibri"/>
          <w:b/>
          <w:bCs/>
          <w:sz w:val="24"/>
        </w:rPr>
        <w:t xml:space="preserve">PPS </w:t>
      </w:r>
      <w:r>
        <w:rPr>
          <w:rFonts w:ascii="Calibri" w:hAnsi="Calibri" w:cs="Calibri"/>
          <w:sz w:val="24"/>
        </w:rPr>
        <w:t>(Units proof sheet)</w:t>
      </w:r>
      <w:r w:rsidR="00462122">
        <w:rPr>
          <w:rFonts w:ascii="Calibri" w:hAnsi="Calibri" w:cs="Calibri"/>
          <w:sz w:val="24"/>
        </w:rPr>
        <w:t xml:space="preserve"> </w:t>
      </w:r>
      <w:r>
        <w:rPr>
          <w:rFonts w:ascii="Calibri" w:hAnsi="Calibri" w:cs="Calibri"/>
          <w:sz w:val="24"/>
        </w:rPr>
        <w:t>to review these transactions BEFORE posting them. </w:t>
      </w:r>
    </w:p>
    <w:p w:rsidR="009726C5" w:rsidRDefault="009726C5" w:rsidP="009726C5">
      <w:pPr>
        <w:pStyle w:val="Body"/>
        <w:numPr>
          <w:ilvl w:val="0"/>
          <w:numId w:val="19"/>
        </w:numPr>
        <w:spacing w:before="0"/>
        <w:contextualSpacing/>
        <w:jc w:val="left"/>
        <w:rPr>
          <w:rFonts w:ascii="Calibri" w:hAnsi="Calibri" w:cs="Calibri"/>
          <w:sz w:val="24"/>
        </w:rPr>
      </w:pPr>
      <w:r>
        <w:rPr>
          <w:rFonts w:ascii="Calibri" w:hAnsi="Calibri" w:cs="Calibri"/>
          <w:sz w:val="24"/>
        </w:rPr>
        <w:t>If they are from a prior month AND that month is still open, run UPJ for the last</w:t>
      </w:r>
      <w:r w:rsidR="00462122">
        <w:rPr>
          <w:rFonts w:ascii="Calibri" w:hAnsi="Calibri" w:cs="Calibri"/>
          <w:sz w:val="24"/>
        </w:rPr>
        <w:t xml:space="preserve"> </w:t>
      </w:r>
      <w:r>
        <w:rPr>
          <w:rFonts w:ascii="Calibri" w:hAnsi="Calibri" w:cs="Calibri"/>
          <w:sz w:val="24"/>
        </w:rPr>
        <w:t>day of last month to post those entries.</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General Ledger Journal (GLPJ):</w:t>
      </w:r>
      <w:r>
        <w:rPr>
          <w:rFonts w:ascii="Calibri" w:hAnsi="Calibri" w:cs="Calibri"/>
          <w:sz w:val="24"/>
        </w:rPr>
        <w:t xml:space="preserve"> Run the General Ledger Journal for today’s date.  Choose</w:t>
      </w:r>
    </w:p>
    <w:p w:rsidR="009726C5" w:rsidRDefault="009726C5" w:rsidP="009726C5">
      <w:pPr>
        <w:pStyle w:val="Body"/>
        <w:spacing w:before="0"/>
        <w:contextualSpacing/>
        <w:jc w:val="left"/>
        <w:rPr>
          <w:rFonts w:ascii="Calibri" w:hAnsi="Calibri" w:cs="Calibri"/>
          <w:sz w:val="24"/>
        </w:rPr>
      </w:pPr>
      <w:r>
        <w:rPr>
          <w:rFonts w:ascii="Calibri" w:hAnsi="Calibri" w:cs="Calibri"/>
          <w:sz w:val="24"/>
        </w:rPr>
        <w:t>ALL Journals. </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20"/>
        </w:numPr>
        <w:spacing w:before="0"/>
        <w:contextualSpacing/>
        <w:jc w:val="left"/>
        <w:rPr>
          <w:rFonts w:ascii="Calibri" w:hAnsi="Calibri" w:cs="Calibri"/>
          <w:sz w:val="24"/>
        </w:rPr>
      </w:pPr>
      <w:r>
        <w:rPr>
          <w:rFonts w:ascii="Calibri" w:hAnsi="Calibri" w:cs="Calibri"/>
          <w:sz w:val="24"/>
        </w:rPr>
        <w:t>If there are transactions for another month, you will get a message that says “Documents</w:t>
      </w:r>
      <w:r w:rsidR="00C93089">
        <w:rPr>
          <w:rFonts w:ascii="Calibri" w:hAnsi="Calibri" w:cs="Calibri"/>
          <w:sz w:val="24"/>
        </w:rPr>
        <w:t xml:space="preserve"> </w:t>
      </w:r>
      <w:r>
        <w:rPr>
          <w:rFonts w:ascii="Calibri" w:hAnsi="Calibri" w:cs="Calibri"/>
          <w:sz w:val="24"/>
        </w:rPr>
        <w:t xml:space="preserve">from a prior period are waiting to be journalized”.  Run </w:t>
      </w:r>
      <w:r>
        <w:rPr>
          <w:rFonts w:ascii="Calibri" w:hAnsi="Calibri" w:cs="Calibri"/>
          <w:b/>
          <w:bCs/>
          <w:sz w:val="24"/>
        </w:rPr>
        <w:t>DRAD</w:t>
      </w:r>
      <w:r>
        <w:rPr>
          <w:rFonts w:ascii="Calibri" w:hAnsi="Calibri" w:cs="Calibri"/>
          <w:sz w:val="24"/>
        </w:rPr>
        <w:t xml:space="preserve"> (review G/L &amp; A/R unposted</w:t>
      </w:r>
      <w:r w:rsidR="00C93089">
        <w:rPr>
          <w:rFonts w:ascii="Calibri" w:hAnsi="Calibri" w:cs="Calibri"/>
          <w:sz w:val="24"/>
        </w:rPr>
        <w:t xml:space="preserve"> </w:t>
      </w:r>
      <w:r>
        <w:rPr>
          <w:rFonts w:ascii="Calibri" w:hAnsi="Calibri" w:cs="Calibri"/>
          <w:sz w:val="24"/>
        </w:rPr>
        <w:t>transactions) to review these transactions BEFORE posting them. </w:t>
      </w:r>
    </w:p>
    <w:p w:rsidR="009726C5" w:rsidRDefault="009726C5" w:rsidP="00C93089">
      <w:pPr>
        <w:pStyle w:val="Body"/>
        <w:numPr>
          <w:ilvl w:val="0"/>
          <w:numId w:val="20"/>
        </w:numPr>
        <w:spacing w:before="0"/>
        <w:contextualSpacing/>
        <w:jc w:val="left"/>
        <w:rPr>
          <w:rFonts w:ascii="Calibri" w:hAnsi="Calibri" w:cs="Calibri"/>
          <w:sz w:val="24"/>
        </w:rPr>
      </w:pPr>
      <w:r>
        <w:rPr>
          <w:rFonts w:ascii="Calibri" w:hAnsi="Calibri" w:cs="Calibri"/>
          <w:sz w:val="24"/>
        </w:rPr>
        <w:t>If they are from a prior month AND that month is still open, run GLPJ for the last</w:t>
      </w:r>
      <w:r w:rsidR="00C93089">
        <w:rPr>
          <w:rFonts w:ascii="Calibri" w:hAnsi="Calibri" w:cs="Calibri"/>
          <w:sz w:val="24"/>
        </w:rPr>
        <w:t xml:space="preserve"> </w:t>
      </w:r>
      <w:r>
        <w:rPr>
          <w:rFonts w:ascii="Calibri" w:hAnsi="Calibri" w:cs="Calibri"/>
          <w:sz w:val="24"/>
        </w:rPr>
        <w:t>day of last month to post those entries.</w:t>
      </w:r>
    </w:p>
    <w:p w:rsidR="009726C5" w:rsidRDefault="009726C5" w:rsidP="009726C5">
      <w:pPr>
        <w:pStyle w:val="Body"/>
        <w:spacing w:before="0"/>
        <w:contextualSpacing/>
        <w:jc w:val="left"/>
        <w:rPr>
          <w:rFonts w:ascii="Calibri" w:hAnsi="Calibri" w:cs="Calibri"/>
          <w:sz w:val="24"/>
        </w:rPr>
      </w:pPr>
    </w:p>
    <w:p w:rsidR="009726C5" w:rsidRDefault="00C93089" w:rsidP="00C93089">
      <w:pPr>
        <w:pStyle w:val="Body"/>
        <w:spacing w:before="0"/>
        <w:contextualSpacing/>
        <w:jc w:val="center"/>
        <w:rPr>
          <w:rFonts w:ascii="Calibri" w:hAnsi="Calibri" w:cs="Calibri"/>
          <w:sz w:val="24"/>
        </w:rPr>
      </w:pPr>
      <w:r>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13.75pt">
            <v:imagedata r:id="rId7" o:title="EOD"/>
          </v:shape>
        </w:pic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b/>
          <w:bCs/>
          <w:sz w:val="24"/>
          <w:u w:val="single"/>
        </w:rPr>
        <w:t>End-of-Day (EOD):</w:t>
      </w:r>
      <w:r>
        <w:rPr>
          <w:rFonts w:ascii="Calibri" w:hAnsi="Calibri" w:cs="Calibri"/>
          <w:sz w:val="24"/>
        </w:rPr>
        <w:t xml:space="preserve"> Type "EOD" in the Shortcuts Bar to access the end-of-day menu for</w:t>
      </w:r>
    </w:p>
    <w:p w:rsidR="009726C5" w:rsidRDefault="009726C5" w:rsidP="009726C5">
      <w:pPr>
        <w:pStyle w:val="Body"/>
        <w:spacing w:before="0"/>
        <w:contextualSpacing/>
        <w:jc w:val="left"/>
        <w:rPr>
          <w:rFonts w:ascii="Calibri" w:hAnsi="Calibri" w:cs="Calibri"/>
          <w:sz w:val="24"/>
        </w:rPr>
      </w:pPr>
      <w:r>
        <w:rPr>
          <w:rFonts w:ascii="Calibri" w:hAnsi="Calibri" w:cs="Calibri"/>
          <w:sz w:val="24"/>
        </w:rPr>
        <w:t>the Parts Department.  There are 3 selections on here.  The first is optional, as</w:t>
      </w:r>
    </w:p>
    <w:p w:rsidR="009726C5" w:rsidRDefault="009726C5" w:rsidP="009726C5">
      <w:pPr>
        <w:pStyle w:val="Body"/>
        <w:spacing w:before="0"/>
        <w:contextualSpacing/>
        <w:jc w:val="left"/>
        <w:rPr>
          <w:rFonts w:ascii="Calibri" w:hAnsi="Calibri" w:cs="Calibri"/>
          <w:sz w:val="24"/>
        </w:rPr>
      </w:pPr>
      <w:r>
        <w:rPr>
          <w:rFonts w:ascii="Calibri" w:hAnsi="Calibri" w:cs="Calibri"/>
          <w:sz w:val="24"/>
        </w:rPr>
        <w:t>it indicates.</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Profit Report (INPR):</w:t>
      </w:r>
      <w:r>
        <w:rPr>
          <w:rFonts w:ascii="Calibri" w:hAnsi="Calibri" w:cs="Calibri"/>
          <w:sz w:val="24"/>
        </w:rPr>
        <w:t xml:space="preserve"> Run the Profit Report with the settings as shown.  Press </w:t>
      </w:r>
      <w:r>
        <w:rPr>
          <w:rFonts w:ascii="Calibri" w:hAnsi="Calibri" w:cs="Calibri"/>
          <w:b/>
          <w:bCs/>
          <w:sz w:val="24"/>
        </w:rPr>
        <w:t>Exit</w:t>
      </w:r>
    </w:p>
    <w:p w:rsidR="009726C5" w:rsidRDefault="009726C5" w:rsidP="009726C5">
      <w:pPr>
        <w:pStyle w:val="Body"/>
        <w:spacing w:before="0"/>
        <w:contextualSpacing/>
        <w:jc w:val="left"/>
        <w:rPr>
          <w:rFonts w:ascii="Calibri" w:hAnsi="Calibri" w:cs="Calibri"/>
          <w:sz w:val="24"/>
        </w:rPr>
      </w:pPr>
      <w:r>
        <w:rPr>
          <w:rFonts w:ascii="Calibri" w:hAnsi="Calibri" w:cs="Calibri"/>
          <w:sz w:val="24"/>
        </w:rPr>
        <w:t>to leave the screen when the report is done.</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u w:val="single"/>
        </w:rPr>
      </w:pPr>
      <w:r>
        <w:rPr>
          <w:rFonts w:ascii="Calibri" w:hAnsi="Calibri" w:cs="Calibri"/>
          <w:sz w:val="24"/>
          <w:u w:val="single"/>
        </w:rPr>
        <w:t>Post Journals (INPJ):</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21"/>
        </w:numPr>
        <w:spacing w:before="0"/>
        <w:contextualSpacing/>
        <w:jc w:val="left"/>
        <w:rPr>
          <w:rFonts w:ascii="Calibri" w:hAnsi="Calibri" w:cs="Calibri"/>
          <w:sz w:val="24"/>
        </w:rPr>
      </w:pPr>
      <w:r>
        <w:rPr>
          <w:rFonts w:ascii="Calibri" w:hAnsi="Calibri" w:cs="Calibri"/>
          <w:sz w:val="24"/>
        </w:rPr>
        <w:t>If you are posting the Journal for the current day, the selections on the screen</w:t>
      </w:r>
      <w:r w:rsidR="00C93089">
        <w:rPr>
          <w:rFonts w:ascii="Calibri" w:hAnsi="Calibri" w:cs="Calibri"/>
          <w:sz w:val="24"/>
        </w:rPr>
        <w:t xml:space="preserve"> </w:t>
      </w:r>
      <w:r>
        <w:rPr>
          <w:rFonts w:ascii="Calibri" w:hAnsi="Calibri" w:cs="Calibri"/>
          <w:sz w:val="24"/>
        </w:rPr>
        <w:t xml:space="preserve">are fine—just press </w:t>
      </w:r>
      <w:r>
        <w:rPr>
          <w:rFonts w:ascii="Calibri" w:hAnsi="Calibri" w:cs="Calibri"/>
          <w:b/>
          <w:bCs/>
          <w:sz w:val="24"/>
        </w:rPr>
        <w:t>Run</w:t>
      </w:r>
      <w:r>
        <w:rPr>
          <w:rFonts w:ascii="Calibri" w:hAnsi="Calibri" w:cs="Calibri"/>
          <w:sz w:val="24"/>
        </w:rPr>
        <w:t>.</w:t>
      </w:r>
    </w:p>
    <w:p w:rsidR="009726C5" w:rsidRDefault="009726C5" w:rsidP="009726C5">
      <w:pPr>
        <w:pStyle w:val="Body"/>
        <w:numPr>
          <w:ilvl w:val="0"/>
          <w:numId w:val="21"/>
        </w:numPr>
        <w:spacing w:before="0"/>
        <w:contextualSpacing/>
        <w:jc w:val="left"/>
        <w:rPr>
          <w:rFonts w:ascii="Calibri" w:hAnsi="Calibri" w:cs="Calibri"/>
          <w:sz w:val="24"/>
        </w:rPr>
      </w:pPr>
      <w:r>
        <w:rPr>
          <w:rFonts w:ascii="Calibri" w:hAnsi="Calibri" w:cs="Calibri"/>
          <w:sz w:val="24"/>
        </w:rPr>
        <w:t>If you are running the report for yesterday’s business, you will need to change the</w:t>
      </w:r>
      <w:r w:rsidR="00C93089">
        <w:rPr>
          <w:rFonts w:ascii="Calibri" w:hAnsi="Calibri" w:cs="Calibri"/>
          <w:sz w:val="24"/>
        </w:rPr>
        <w:t xml:space="preserve"> </w:t>
      </w:r>
      <w:r>
        <w:rPr>
          <w:rFonts w:ascii="Calibri" w:hAnsi="Calibri" w:cs="Calibri"/>
          <w:sz w:val="24"/>
        </w:rPr>
        <w:t>date to that day.</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spacing w:before="0"/>
        <w:contextualSpacing/>
        <w:jc w:val="left"/>
        <w:rPr>
          <w:rFonts w:ascii="Calibri" w:hAnsi="Calibri" w:cs="Calibri"/>
          <w:sz w:val="24"/>
        </w:rPr>
      </w:pPr>
      <w:r>
        <w:rPr>
          <w:rFonts w:ascii="Calibri" w:hAnsi="Calibri" w:cs="Calibri"/>
          <w:sz w:val="24"/>
          <w:u w:val="single"/>
        </w:rPr>
        <w:t>Service Journal (SSPJ):</w:t>
      </w:r>
      <w:r w:rsidR="00C93089">
        <w:rPr>
          <w:rFonts w:ascii="Calibri" w:hAnsi="Calibri" w:cs="Calibri"/>
          <w:sz w:val="24"/>
        </w:rPr>
        <w:t xml:space="preserve"> </w:t>
      </w:r>
      <w:r>
        <w:rPr>
          <w:rFonts w:ascii="Calibri" w:hAnsi="Calibri" w:cs="Calibri"/>
          <w:sz w:val="24"/>
        </w:rPr>
        <w:t xml:space="preserve">Run the Service Journal for today’s date.  Choose </w:t>
      </w:r>
      <w:r>
        <w:rPr>
          <w:rFonts w:ascii="Calibri" w:hAnsi="Calibri" w:cs="Calibri"/>
          <w:b/>
          <w:bCs/>
          <w:sz w:val="24"/>
        </w:rPr>
        <w:t>ALL</w:t>
      </w:r>
      <w:r>
        <w:rPr>
          <w:rFonts w:ascii="Calibri" w:hAnsi="Calibri" w:cs="Calibri"/>
          <w:sz w:val="24"/>
        </w:rPr>
        <w:t xml:space="preserve"> Journals. </w:t>
      </w:r>
    </w:p>
    <w:p w:rsidR="009726C5" w:rsidRDefault="009726C5" w:rsidP="009726C5">
      <w:pPr>
        <w:pStyle w:val="Body"/>
        <w:spacing w:before="0"/>
        <w:contextualSpacing/>
        <w:jc w:val="left"/>
        <w:rPr>
          <w:rFonts w:ascii="Calibri" w:hAnsi="Calibri" w:cs="Calibri"/>
          <w:sz w:val="24"/>
        </w:rPr>
      </w:pPr>
    </w:p>
    <w:p w:rsidR="009726C5" w:rsidRDefault="009726C5" w:rsidP="009726C5">
      <w:pPr>
        <w:pStyle w:val="Body"/>
        <w:numPr>
          <w:ilvl w:val="0"/>
          <w:numId w:val="22"/>
        </w:numPr>
        <w:spacing w:before="0"/>
        <w:contextualSpacing/>
        <w:jc w:val="left"/>
        <w:rPr>
          <w:rFonts w:ascii="Calibri" w:hAnsi="Calibri" w:cs="Calibri"/>
          <w:sz w:val="24"/>
        </w:rPr>
      </w:pPr>
      <w:r>
        <w:rPr>
          <w:rFonts w:ascii="Calibri" w:hAnsi="Calibri" w:cs="Calibri"/>
          <w:sz w:val="24"/>
        </w:rPr>
        <w:t>If there are transactions for another month, you will get a message that says “Documents</w:t>
      </w:r>
      <w:r w:rsidR="00C93089">
        <w:rPr>
          <w:rFonts w:ascii="Calibri" w:hAnsi="Calibri" w:cs="Calibri"/>
          <w:sz w:val="24"/>
        </w:rPr>
        <w:t xml:space="preserve"> </w:t>
      </w:r>
      <w:r>
        <w:rPr>
          <w:rFonts w:ascii="Calibri" w:hAnsi="Calibri" w:cs="Calibri"/>
          <w:sz w:val="24"/>
        </w:rPr>
        <w:t>from a prior period are waiting to be journalized.</w:t>
      </w:r>
      <w:r w:rsidR="00C93089">
        <w:rPr>
          <w:rFonts w:ascii="Calibri" w:hAnsi="Calibri" w:cs="Calibri"/>
          <w:sz w:val="24"/>
        </w:rPr>
        <w:t>”</w:t>
      </w:r>
      <w:r>
        <w:rPr>
          <w:rFonts w:ascii="Calibri" w:hAnsi="Calibri" w:cs="Calibri"/>
          <w:sz w:val="24"/>
        </w:rPr>
        <w:t xml:space="preserve">  Run </w:t>
      </w:r>
      <w:r>
        <w:rPr>
          <w:rFonts w:ascii="Calibri" w:hAnsi="Calibri" w:cs="Calibri"/>
          <w:b/>
          <w:bCs/>
          <w:sz w:val="24"/>
        </w:rPr>
        <w:t>RDSS</w:t>
      </w:r>
      <w:r>
        <w:rPr>
          <w:rFonts w:ascii="Calibri" w:hAnsi="Calibri" w:cs="Calibri"/>
          <w:sz w:val="24"/>
        </w:rPr>
        <w:t xml:space="preserve"> to review these transactions</w:t>
      </w:r>
      <w:r w:rsidR="00C93089">
        <w:rPr>
          <w:rFonts w:ascii="Calibri" w:hAnsi="Calibri" w:cs="Calibri"/>
          <w:sz w:val="24"/>
        </w:rPr>
        <w:t xml:space="preserve"> </w:t>
      </w:r>
      <w:r>
        <w:rPr>
          <w:rFonts w:ascii="Calibri" w:hAnsi="Calibri" w:cs="Calibri"/>
          <w:sz w:val="24"/>
        </w:rPr>
        <w:t>BEFORE posting them. </w:t>
      </w:r>
    </w:p>
    <w:p w:rsidR="00F67816" w:rsidRDefault="009726C5" w:rsidP="00C93089">
      <w:pPr>
        <w:pStyle w:val="Body"/>
        <w:numPr>
          <w:ilvl w:val="0"/>
          <w:numId w:val="22"/>
        </w:numPr>
        <w:spacing w:before="0"/>
        <w:contextualSpacing/>
        <w:jc w:val="left"/>
        <w:rPr>
          <w:rFonts w:ascii="Calibri" w:hAnsi="Calibri" w:cs="Calibri"/>
          <w:sz w:val="24"/>
        </w:rPr>
      </w:pPr>
      <w:r>
        <w:rPr>
          <w:rFonts w:ascii="Calibri" w:hAnsi="Calibri" w:cs="Calibri"/>
          <w:sz w:val="24"/>
        </w:rPr>
        <w:t>If they are from a prior month AND that month is still open, run SSPJ for the last</w:t>
      </w:r>
      <w:r w:rsidR="00C93089">
        <w:rPr>
          <w:rFonts w:ascii="Calibri" w:hAnsi="Calibri" w:cs="Calibri"/>
          <w:sz w:val="24"/>
        </w:rPr>
        <w:t xml:space="preserve"> </w:t>
      </w:r>
      <w:r>
        <w:rPr>
          <w:rFonts w:ascii="Calibri" w:hAnsi="Calibri" w:cs="Calibri"/>
          <w:sz w:val="24"/>
        </w:rPr>
        <w:t>day of last month to post those entries.</w:t>
      </w:r>
    </w:p>
    <w:sectPr w:rsidR="00F67816">
      <w:headerReference w:type="default" r:id="rId8"/>
      <w:footerReference w:type="even" r:id="rId9"/>
      <w:footerReference w:type="default" r:id="rId1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737" w:rsidRDefault="00965737">
      <w:r>
        <w:separator/>
      </w:r>
    </w:p>
  </w:endnote>
  <w:endnote w:type="continuationSeparator" w:id="0">
    <w:p w:rsidR="00965737" w:rsidRDefault="00965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6CEC" w:rsidRDefault="003C6C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6CEC" w:rsidRDefault="003C6C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6CEC" w:rsidRDefault="003C6CEC">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737" w:rsidRDefault="00965737">
      <w:r>
        <w:separator/>
      </w:r>
    </w:p>
  </w:footnote>
  <w:footnote w:type="continuationSeparator" w:id="0">
    <w:p w:rsidR="00965737" w:rsidRDefault="00965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6CEC" w:rsidRDefault="003C6CEC">
    <w:pPr>
      <w:pStyle w:val="Header"/>
      <w:rPr>
        <w:b w:val="0"/>
      </w:rPr>
    </w:pPr>
    <w:r>
      <w:t>Daily Accounting Procedures</w:t>
    </w:r>
    <w:r>
      <w:tab/>
    </w:r>
    <w:r>
      <w:rPr>
        <w:b w:val="0"/>
      </w:rPr>
      <w:t>General Ledger</w:t>
    </w:r>
  </w:p>
  <w:p w:rsidR="007C29B8" w:rsidRDefault="007C29B8">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1359"/>
    <w:multiLevelType w:val="hybridMultilevel"/>
    <w:tmpl w:val="D4FC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3265871"/>
    <w:multiLevelType w:val="hybridMultilevel"/>
    <w:tmpl w:val="6C58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622B7"/>
    <w:multiLevelType w:val="multilevel"/>
    <w:tmpl w:val="690C5FDE"/>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bC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2D1B1A1D"/>
    <w:multiLevelType w:val="hybridMultilevel"/>
    <w:tmpl w:val="1D440A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293807"/>
    <w:multiLevelType w:val="hybridMultilevel"/>
    <w:tmpl w:val="54D8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CC7BC4"/>
    <w:multiLevelType w:val="hybridMultilevel"/>
    <w:tmpl w:val="BC105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9A4496"/>
    <w:multiLevelType w:val="multilevel"/>
    <w:tmpl w:val="690C5FDE"/>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bC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3B457CC2"/>
    <w:multiLevelType w:val="hybridMultilevel"/>
    <w:tmpl w:val="F776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CC763EE"/>
    <w:multiLevelType w:val="multilevel"/>
    <w:tmpl w:val="690C5FDE"/>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bC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8D54F24"/>
    <w:multiLevelType w:val="hybridMultilevel"/>
    <w:tmpl w:val="9AF674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7E1F42"/>
    <w:multiLevelType w:val="hybridMultilevel"/>
    <w:tmpl w:val="B7F2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1D5F2D"/>
    <w:multiLevelType w:val="hybridMultilevel"/>
    <w:tmpl w:val="0706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F5612"/>
    <w:multiLevelType w:val="hybridMultilevel"/>
    <w:tmpl w:val="8D30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2348F"/>
    <w:multiLevelType w:val="hybridMultilevel"/>
    <w:tmpl w:val="0DC48A84"/>
    <w:lvl w:ilvl="0" w:tplc="0409000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379760B"/>
    <w:multiLevelType w:val="hybridMultilevel"/>
    <w:tmpl w:val="CD50F4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9E44BC"/>
    <w:multiLevelType w:val="hybridMultilevel"/>
    <w:tmpl w:val="4ED21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6A005A"/>
    <w:multiLevelType w:val="hybridMultilevel"/>
    <w:tmpl w:val="3C364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283F78"/>
    <w:multiLevelType w:val="hybridMultilevel"/>
    <w:tmpl w:val="6332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E96D01"/>
    <w:multiLevelType w:val="hybridMultilevel"/>
    <w:tmpl w:val="082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5"/>
  </w:num>
  <w:num w:numId="4">
    <w:abstractNumId w:val="11"/>
  </w:num>
  <w:num w:numId="5">
    <w:abstractNumId w:val="4"/>
  </w:num>
  <w:num w:numId="6">
    <w:abstractNumId w:val="16"/>
  </w:num>
  <w:num w:numId="7">
    <w:abstractNumId w:val="18"/>
  </w:num>
  <w:num w:numId="8">
    <w:abstractNumId w:val="13"/>
  </w:num>
  <w:num w:numId="9">
    <w:abstractNumId w:val="17"/>
  </w:num>
  <w:num w:numId="10">
    <w:abstractNumId w:val="0"/>
  </w:num>
  <w:num w:numId="11">
    <w:abstractNumId w:val="12"/>
  </w:num>
  <w:num w:numId="12">
    <w:abstractNumId w:val="6"/>
  </w:num>
  <w:num w:numId="13">
    <w:abstractNumId w:val="15"/>
    <w:lvlOverride w:ilvl="0">
      <w:lvl w:ilvl="0" w:tplc="0409000F">
        <w:start w:val="1"/>
        <w:numFmt w:val="decimal"/>
        <w:lvlText w:val="%1."/>
        <w:lvlJc w:val="left"/>
        <w:pPr>
          <w:tabs>
            <w:tab w:val="num" w:pos="720"/>
          </w:tabs>
          <w:ind w:left="720" w:hanging="360"/>
        </w:pPr>
        <w:rPr>
          <w:rFonts w:hint="default"/>
        </w:rPr>
      </w:lvl>
    </w:lvlOverride>
    <w:lvlOverride w:ilvl="1">
      <w:lvl w:ilvl="1" w:tplc="0409000F">
        <w:start w:val="1"/>
        <w:numFmt w:val="none"/>
        <w:lvlText w:val="a"/>
        <w:lvlJc w:val="left"/>
        <w:pPr>
          <w:ind w:left="1440" w:hanging="360"/>
        </w:pPr>
        <w:rPr>
          <w:rFonts w:hint="default"/>
        </w:rPr>
      </w:lvl>
    </w:lvlOverride>
    <w:lvlOverride w:ilvl="2">
      <w:lvl w:ilvl="2" w:tplc="0409001B">
        <w:start w:val="1"/>
        <w:numFmt w:val="lowerRoman"/>
        <w:lvlText w:val="%3."/>
        <w:lvlJc w:val="right"/>
        <w:pPr>
          <w:tabs>
            <w:tab w:val="num" w:pos="2160"/>
          </w:tabs>
          <w:ind w:left="2160" w:hanging="180"/>
        </w:pPr>
        <w:rPr>
          <w:rFonts w:hint="default"/>
        </w:rPr>
      </w:lvl>
    </w:lvlOverride>
    <w:lvlOverride w:ilvl="3">
      <w:lvl w:ilvl="3" w:tplc="0409000F">
        <w:start w:val="1"/>
        <w:numFmt w:val="decimal"/>
        <w:lvlText w:val="%4."/>
        <w:lvlJc w:val="left"/>
        <w:pPr>
          <w:tabs>
            <w:tab w:val="num" w:pos="2880"/>
          </w:tabs>
          <w:ind w:left="2880" w:hanging="360"/>
        </w:pPr>
        <w:rPr>
          <w:rFonts w:hint="default"/>
        </w:rPr>
      </w:lvl>
    </w:lvlOverride>
    <w:lvlOverride w:ilvl="4">
      <w:lvl w:ilvl="4" w:tplc="04090019">
        <w:start w:val="1"/>
        <w:numFmt w:val="lowerLetter"/>
        <w:lvlText w:val="%5."/>
        <w:lvlJc w:val="left"/>
        <w:pPr>
          <w:tabs>
            <w:tab w:val="num" w:pos="3600"/>
          </w:tabs>
          <w:ind w:left="3600" w:hanging="360"/>
        </w:pPr>
        <w:rPr>
          <w:rFonts w:hint="default"/>
        </w:rPr>
      </w:lvl>
    </w:lvlOverride>
    <w:lvlOverride w:ilvl="5">
      <w:lvl w:ilvl="5" w:tplc="0409001B">
        <w:start w:val="1"/>
        <w:numFmt w:val="lowerRoman"/>
        <w:lvlText w:val="%6."/>
        <w:lvlJc w:val="right"/>
        <w:pPr>
          <w:tabs>
            <w:tab w:val="num" w:pos="4320"/>
          </w:tabs>
          <w:ind w:left="4320" w:hanging="180"/>
        </w:pPr>
        <w:rPr>
          <w:rFonts w:hint="default"/>
        </w:rPr>
      </w:lvl>
    </w:lvlOverride>
    <w:lvlOverride w:ilvl="6">
      <w:lvl w:ilvl="6" w:tplc="0409000F">
        <w:start w:val="1"/>
        <w:numFmt w:val="decimal"/>
        <w:lvlText w:val="%7."/>
        <w:lvlJc w:val="left"/>
        <w:pPr>
          <w:tabs>
            <w:tab w:val="num" w:pos="5040"/>
          </w:tabs>
          <w:ind w:left="5040" w:hanging="360"/>
        </w:pPr>
        <w:rPr>
          <w:rFonts w:hint="default"/>
        </w:rPr>
      </w:lvl>
    </w:lvlOverride>
    <w:lvlOverride w:ilvl="7">
      <w:lvl w:ilvl="7" w:tplc="04090019">
        <w:start w:val="1"/>
        <w:numFmt w:val="lowerLetter"/>
        <w:lvlText w:val="%8."/>
        <w:lvlJc w:val="left"/>
        <w:pPr>
          <w:tabs>
            <w:tab w:val="num" w:pos="5760"/>
          </w:tabs>
          <w:ind w:left="5760" w:hanging="360"/>
        </w:pPr>
        <w:rPr>
          <w:rFonts w:hint="default"/>
        </w:rPr>
      </w:lvl>
    </w:lvlOverride>
    <w:lvlOverride w:ilvl="8">
      <w:lvl w:ilvl="8" w:tplc="0409001B">
        <w:start w:val="1"/>
        <w:numFmt w:val="lowerRoman"/>
        <w:lvlText w:val="%9."/>
        <w:lvlJc w:val="right"/>
        <w:pPr>
          <w:tabs>
            <w:tab w:val="num" w:pos="6480"/>
          </w:tabs>
          <w:ind w:left="6480" w:hanging="180"/>
        </w:pPr>
        <w:rPr>
          <w:rFonts w:hint="default"/>
        </w:rPr>
      </w:lvl>
    </w:lvlOverride>
  </w:num>
  <w:num w:numId="14">
    <w:abstractNumId w:val="3"/>
  </w:num>
  <w:num w:numId="15">
    <w:abstractNumId w:val="7"/>
  </w:num>
  <w:num w:numId="16">
    <w:abstractNumId w:val="10"/>
  </w:num>
  <w:num w:numId="17">
    <w:abstractNumId w:val="19"/>
  </w:num>
  <w:num w:numId="18">
    <w:abstractNumId w:val="20"/>
  </w:num>
  <w:num w:numId="19">
    <w:abstractNumId w:val="14"/>
  </w:num>
  <w:num w:numId="20">
    <w:abstractNumId w:val="5"/>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816"/>
    <w:rsid w:val="00067B26"/>
    <w:rsid w:val="001F0559"/>
    <w:rsid w:val="003903B4"/>
    <w:rsid w:val="003942B1"/>
    <w:rsid w:val="003A3858"/>
    <w:rsid w:val="003B7B2B"/>
    <w:rsid w:val="003C6CEC"/>
    <w:rsid w:val="0045773A"/>
    <w:rsid w:val="00462122"/>
    <w:rsid w:val="00583E41"/>
    <w:rsid w:val="005D0B8A"/>
    <w:rsid w:val="006471D8"/>
    <w:rsid w:val="006B38BD"/>
    <w:rsid w:val="007053C9"/>
    <w:rsid w:val="00786750"/>
    <w:rsid w:val="007C29B8"/>
    <w:rsid w:val="007D668A"/>
    <w:rsid w:val="007F2448"/>
    <w:rsid w:val="0083079A"/>
    <w:rsid w:val="008311EA"/>
    <w:rsid w:val="00887E32"/>
    <w:rsid w:val="008C1982"/>
    <w:rsid w:val="00965737"/>
    <w:rsid w:val="009726C5"/>
    <w:rsid w:val="00A14E37"/>
    <w:rsid w:val="00AA3295"/>
    <w:rsid w:val="00B573AD"/>
    <w:rsid w:val="00BC37AA"/>
    <w:rsid w:val="00C6122A"/>
    <w:rsid w:val="00C93089"/>
    <w:rsid w:val="00CF18E8"/>
    <w:rsid w:val="00D2736D"/>
    <w:rsid w:val="00F67816"/>
    <w:rsid w:val="00FA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610211E-E7CB-4DF6-89E7-5D69ED05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outlineLvl w:val="3"/>
    </w:pPr>
    <w:rPr>
      <w:b/>
      <w:sz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Daily Accounting Procedures</vt:lpstr>
    </vt:vector>
  </TitlesOfParts>
  <Company>HBS</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Accounting Procedures</dc:title>
  <dc:subject/>
  <dc:creator>Training</dc:creator>
  <cp:keywords/>
  <dc:description/>
  <cp:lastModifiedBy>app</cp:lastModifiedBy>
  <cp:revision>2</cp:revision>
  <cp:lastPrinted>2007-03-30T18:06:00Z</cp:lastPrinted>
  <dcterms:created xsi:type="dcterms:W3CDTF">2026-01-17T13:34:00Z</dcterms:created>
  <dcterms:modified xsi:type="dcterms:W3CDTF">2026-01-17T13:34:00Z</dcterms:modified>
</cp:coreProperties>
</file>