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35F" w:rsidRPr="00AE6760" w:rsidRDefault="0065535F" w:rsidP="0065535F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AE6760">
        <w:rPr>
          <w:rFonts w:ascii="Calibri" w:hAnsi="Calibri"/>
          <w:noProof/>
          <w:sz w:val="36"/>
          <w:szCs w:val="36"/>
          <w:u w:val="single"/>
        </w:rPr>
        <w:t>PER: Wholegoods Sources—Alpha</w:t>
      </w:r>
    </w:p>
    <w:p w:rsidR="0065535F" w:rsidRPr="00AE6760" w:rsidRDefault="0065535F" w:rsidP="0065535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B7424" w:rsidRPr="00AE6760" w:rsidRDefault="00BB7424" w:rsidP="0065535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E6760">
        <w:rPr>
          <w:rFonts w:ascii="Calibri" w:hAnsi="Calibri"/>
          <w:noProof/>
          <w:sz w:val="22"/>
          <w:szCs w:val="22"/>
        </w:rPr>
        <w:t xml:space="preserve">This Report Writer report prints a list of your </w:t>
      </w:r>
      <w:r w:rsidR="00C251FC" w:rsidRPr="00AE6760">
        <w:rPr>
          <w:rFonts w:ascii="Calibri" w:hAnsi="Calibri"/>
          <w:noProof/>
          <w:sz w:val="22"/>
          <w:szCs w:val="22"/>
        </w:rPr>
        <w:t>unit</w:t>
      </w:r>
      <w:r w:rsidRPr="00AE6760">
        <w:rPr>
          <w:rFonts w:ascii="Calibri" w:hAnsi="Calibri"/>
          <w:noProof/>
          <w:sz w:val="22"/>
          <w:szCs w:val="22"/>
        </w:rPr>
        <w:t xml:space="preserve"> sources in alphabetical order by Source Name. </w:t>
      </w:r>
    </w:p>
    <w:p w:rsidR="00357522" w:rsidRPr="00AE6760" w:rsidRDefault="00357522" w:rsidP="0065535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B7424" w:rsidRPr="00AE6760" w:rsidRDefault="00C251FC" w:rsidP="0065535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E6760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in">
            <v:imagedata r:id="rId7" o:title=""/>
          </v:shape>
        </w:pict>
      </w:r>
    </w:p>
    <w:p w:rsidR="00BB7424" w:rsidRPr="00AE6760" w:rsidRDefault="00BB7424" w:rsidP="0065535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5535F" w:rsidRPr="00AE6760" w:rsidRDefault="00BB7424" w:rsidP="0065535F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E6760">
        <w:rPr>
          <w:rFonts w:ascii="Calibri" w:hAnsi="Calibri"/>
          <w:noProof/>
          <w:sz w:val="22"/>
          <w:szCs w:val="22"/>
        </w:rPr>
        <w:t xml:space="preserve">To access this report, </w:t>
      </w:r>
      <w:r w:rsidR="0065535F" w:rsidRPr="00AE6760">
        <w:rPr>
          <w:rFonts w:ascii="Calibri" w:hAnsi="Calibri"/>
          <w:noProof/>
          <w:sz w:val="22"/>
          <w:szCs w:val="22"/>
        </w:rPr>
        <w:t>you can either:</w:t>
      </w:r>
    </w:p>
    <w:p w:rsidR="0065535F" w:rsidRPr="00AE6760" w:rsidRDefault="0065535F" w:rsidP="0065535F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B7424" w:rsidRPr="00AE6760" w:rsidRDefault="0065535F" w:rsidP="0065535F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E6760">
        <w:rPr>
          <w:rFonts w:ascii="Calibri" w:hAnsi="Calibri"/>
          <w:noProof/>
          <w:sz w:val="22"/>
          <w:szCs w:val="22"/>
        </w:rPr>
        <w:t>Select “Report Writer” from the menu and click</w:t>
      </w:r>
      <w:r w:rsidR="00BB7424" w:rsidRPr="00AE6760">
        <w:rPr>
          <w:rFonts w:ascii="Calibri" w:hAnsi="Calibri"/>
          <w:noProof/>
          <w:sz w:val="22"/>
          <w:szCs w:val="22"/>
        </w:rPr>
        <w:t xml:space="preserve"> </w:t>
      </w:r>
      <w:r w:rsidRPr="00AE6760">
        <w:rPr>
          <w:rFonts w:ascii="Calibri" w:hAnsi="Calibri"/>
          <w:noProof/>
          <w:sz w:val="22"/>
          <w:szCs w:val="22"/>
        </w:rPr>
        <w:t>“</w:t>
      </w:r>
      <w:r w:rsidR="00BB7424" w:rsidRPr="00AE6760">
        <w:rPr>
          <w:rFonts w:ascii="Calibri" w:hAnsi="Calibri"/>
          <w:noProof/>
          <w:sz w:val="22"/>
          <w:szCs w:val="22"/>
        </w:rPr>
        <w:t xml:space="preserve">Print </w:t>
      </w:r>
      <w:r w:rsidR="005868C4" w:rsidRPr="00AE6760">
        <w:rPr>
          <w:rFonts w:ascii="Calibri" w:hAnsi="Calibri"/>
          <w:noProof/>
          <w:sz w:val="22"/>
          <w:szCs w:val="22"/>
        </w:rPr>
        <w:t xml:space="preserve">an </w:t>
      </w:r>
      <w:r w:rsidRPr="00AE6760">
        <w:rPr>
          <w:rFonts w:ascii="Calibri" w:hAnsi="Calibri"/>
          <w:noProof/>
          <w:sz w:val="22"/>
          <w:szCs w:val="22"/>
        </w:rPr>
        <w:t>Established Report.”  Choose the</w:t>
      </w:r>
      <w:r w:rsidR="00BB7424" w:rsidRPr="00AE6760">
        <w:rPr>
          <w:rFonts w:ascii="Calibri" w:hAnsi="Calibri"/>
          <w:noProof/>
          <w:sz w:val="22"/>
          <w:szCs w:val="22"/>
        </w:rPr>
        <w:t xml:space="preserve"> </w:t>
      </w:r>
      <w:r w:rsidRPr="00AE6760">
        <w:rPr>
          <w:rFonts w:ascii="Calibri" w:hAnsi="Calibri"/>
          <w:noProof/>
          <w:sz w:val="22"/>
          <w:szCs w:val="22"/>
        </w:rPr>
        <w:t>“Wholegoods Sources—Alpha” report.</w:t>
      </w:r>
    </w:p>
    <w:p w:rsidR="00BB7424" w:rsidRPr="00AE6760" w:rsidRDefault="0065535F" w:rsidP="0065535F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  <w:r w:rsidRPr="00AE6760">
        <w:rPr>
          <w:rFonts w:ascii="Calibri" w:hAnsi="Calibri"/>
          <w:b w:val="0"/>
          <w:noProof/>
          <w:sz w:val="22"/>
          <w:szCs w:val="22"/>
        </w:rPr>
        <w:t>T</w:t>
      </w:r>
      <w:r w:rsidR="005868C4" w:rsidRPr="00AE6760">
        <w:rPr>
          <w:rFonts w:ascii="Calibri" w:hAnsi="Calibri"/>
          <w:b w:val="0"/>
          <w:noProof/>
          <w:sz w:val="22"/>
          <w:szCs w:val="22"/>
        </w:rPr>
        <w:t xml:space="preserve">ype </w:t>
      </w:r>
      <w:r w:rsidRPr="00AE6760">
        <w:rPr>
          <w:rFonts w:ascii="Calibri" w:hAnsi="Calibri"/>
          <w:b w:val="0"/>
          <w:noProof/>
          <w:sz w:val="22"/>
          <w:szCs w:val="22"/>
        </w:rPr>
        <w:t>“</w:t>
      </w:r>
      <w:r w:rsidR="005868C4" w:rsidRPr="00AE6760">
        <w:rPr>
          <w:rFonts w:ascii="Calibri" w:hAnsi="Calibri"/>
          <w:b w:val="0"/>
          <w:noProof/>
          <w:sz w:val="22"/>
          <w:szCs w:val="22"/>
        </w:rPr>
        <w:t>PER</w:t>
      </w:r>
      <w:r w:rsidRPr="00AE6760">
        <w:rPr>
          <w:rFonts w:ascii="Calibri" w:hAnsi="Calibri"/>
          <w:b w:val="0"/>
          <w:noProof/>
          <w:sz w:val="22"/>
          <w:szCs w:val="22"/>
        </w:rPr>
        <w:t>”</w:t>
      </w:r>
      <w:r w:rsidR="005868C4" w:rsidRPr="00AE6760">
        <w:rPr>
          <w:rFonts w:ascii="Calibri" w:hAnsi="Calibri"/>
          <w:b w:val="0"/>
          <w:noProof/>
          <w:sz w:val="22"/>
          <w:szCs w:val="22"/>
        </w:rPr>
        <w:t xml:space="preserve"> in</w:t>
      </w:r>
      <w:r w:rsidR="00BF5915" w:rsidRPr="00AE6760">
        <w:rPr>
          <w:rFonts w:ascii="Calibri" w:hAnsi="Calibri"/>
          <w:b w:val="0"/>
          <w:noProof/>
          <w:sz w:val="22"/>
          <w:szCs w:val="22"/>
        </w:rPr>
        <w:t xml:space="preserve"> the </w:t>
      </w:r>
      <w:r w:rsidR="00357522" w:rsidRPr="00AE6760">
        <w:rPr>
          <w:rFonts w:ascii="Calibri" w:hAnsi="Calibri"/>
          <w:b w:val="0"/>
          <w:noProof/>
          <w:sz w:val="22"/>
          <w:szCs w:val="22"/>
        </w:rPr>
        <w:t>Shortcuts Bar</w:t>
      </w:r>
      <w:r w:rsidR="00BB7424" w:rsidRPr="00AE6760">
        <w:rPr>
          <w:rFonts w:ascii="Calibri" w:hAnsi="Calibri"/>
          <w:b w:val="0"/>
          <w:noProof/>
          <w:sz w:val="22"/>
          <w:szCs w:val="22"/>
        </w:rPr>
        <w:t xml:space="preserve"> and </w:t>
      </w:r>
      <w:r w:rsidRPr="00AE6760">
        <w:rPr>
          <w:rFonts w:ascii="Calibri" w:hAnsi="Calibri"/>
          <w:b w:val="0"/>
          <w:noProof/>
          <w:sz w:val="22"/>
          <w:szCs w:val="22"/>
        </w:rPr>
        <w:t>choose</w:t>
      </w:r>
      <w:r w:rsidR="00BB7424" w:rsidRPr="00AE6760">
        <w:rPr>
          <w:rFonts w:ascii="Calibri" w:hAnsi="Calibri"/>
          <w:b w:val="0"/>
          <w:noProof/>
          <w:sz w:val="22"/>
          <w:szCs w:val="22"/>
        </w:rPr>
        <w:t xml:space="preserve"> the report number. </w:t>
      </w:r>
    </w:p>
    <w:p w:rsidR="0065535F" w:rsidRPr="00AE6760" w:rsidRDefault="0065535F" w:rsidP="006553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B7424" w:rsidRPr="00AE6760" w:rsidRDefault="00BB7424" w:rsidP="006553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E6760">
        <w:rPr>
          <w:rFonts w:ascii="Calibri" w:hAnsi="Calibri"/>
          <w:sz w:val="22"/>
          <w:szCs w:val="22"/>
          <w:u w:val="single"/>
        </w:rPr>
        <w:t>Report Columns</w:t>
      </w:r>
      <w:r w:rsidR="0065535F" w:rsidRPr="00AE6760">
        <w:rPr>
          <w:rFonts w:ascii="Calibri" w:hAnsi="Calibri"/>
          <w:sz w:val="22"/>
          <w:szCs w:val="22"/>
          <w:u w:val="single"/>
        </w:rPr>
        <w:t>:</w:t>
      </w:r>
      <w:r w:rsidR="0065535F" w:rsidRPr="00AE6760">
        <w:rPr>
          <w:rFonts w:ascii="Calibri" w:hAnsi="Calibri"/>
          <w:b w:val="0"/>
          <w:sz w:val="22"/>
          <w:szCs w:val="22"/>
        </w:rPr>
        <w:t xml:space="preserve"> </w:t>
      </w:r>
      <w:r w:rsidRPr="00AE6760">
        <w:rPr>
          <w:rFonts w:ascii="Calibri" w:hAnsi="Calibri"/>
          <w:b w:val="0"/>
          <w:sz w:val="22"/>
          <w:szCs w:val="22"/>
        </w:rPr>
        <w:t>The report shows the following information:</w:t>
      </w:r>
      <w:r w:rsidRPr="00AE6760">
        <w:rPr>
          <w:rFonts w:ascii="Calibri" w:hAnsi="Calibri"/>
          <w:sz w:val="22"/>
          <w:szCs w:val="22"/>
        </w:rPr>
        <w:t xml:space="preserve"> </w:t>
      </w:r>
    </w:p>
    <w:p w:rsidR="0065535F" w:rsidRPr="00AE6760" w:rsidRDefault="0065535F" w:rsidP="006553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B7424" w:rsidRPr="00AE6760" w:rsidRDefault="00BB7424" w:rsidP="00434E9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AE6760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434E94" w:rsidRPr="00AE6760">
        <w:rPr>
          <w:rFonts w:ascii="Calibri" w:hAnsi="Calibri"/>
          <w:b w:val="0"/>
          <w:sz w:val="22"/>
          <w:szCs w:val="22"/>
          <w:u w:val="single"/>
        </w:rPr>
        <w:t>:</w:t>
      </w:r>
      <w:r w:rsidR="00434E94" w:rsidRPr="00AE6760">
        <w:rPr>
          <w:rFonts w:ascii="Calibri" w:hAnsi="Calibri"/>
          <w:b w:val="0"/>
          <w:sz w:val="22"/>
          <w:szCs w:val="22"/>
        </w:rPr>
        <w:t xml:space="preserve"> </w:t>
      </w:r>
      <w:r w:rsidRPr="00AE6760">
        <w:rPr>
          <w:rFonts w:ascii="Calibri" w:hAnsi="Calibri"/>
          <w:b w:val="0"/>
          <w:sz w:val="22"/>
          <w:szCs w:val="22"/>
        </w:rPr>
        <w:t xml:space="preserve">This column shows the </w:t>
      </w:r>
      <w:proofErr w:type="spellStart"/>
      <w:r w:rsidRPr="00AE6760">
        <w:rPr>
          <w:rFonts w:ascii="Calibri" w:hAnsi="Calibri"/>
          <w:b w:val="0"/>
          <w:sz w:val="22"/>
          <w:szCs w:val="22"/>
        </w:rPr>
        <w:t>Wholegoods</w:t>
      </w:r>
      <w:proofErr w:type="spellEnd"/>
      <w:r w:rsidRPr="00AE6760">
        <w:rPr>
          <w:rFonts w:ascii="Calibri" w:hAnsi="Calibri"/>
          <w:b w:val="0"/>
          <w:sz w:val="22"/>
          <w:szCs w:val="22"/>
        </w:rPr>
        <w:t xml:space="preserve"> Source number </w:t>
      </w:r>
      <w:r w:rsidR="00434E94" w:rsidRPr="00AE6760">
        <w:rPr>
          <w:rFonts w:ascii="Calibri" w:hAnsi="Calibri"/>
          <w:b w:val="0"/>
          <w:sz w:val="22"/>
          <w:szCs w:val="22"/>
        </w:rPr>
        <w:t>or abbreviation.  It is a three-</w:t>
      </w:r>
      <w:r w:rsidRPr="00AE6760">
        <w:rPr>
          <w:rFonts w:ascii="Calibri" w:hAnsi="Calibri"/>
          <w:b w:val="0"/>
          <w:sz w:val="22"/>
          <w:szCs w:val="22"/>
        </w:rPr>
        <w:t>character alphanumeric value.</w:t>
      </w:r>
    </w:p>
    <w:p w:rsidR="0065535F" w:rsidRPr="00AE6760" w:rsidRDefault="0065535F" w:rsidP="006553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B7424" w:rsidRPr="00AE6760" w:rsidRDefault="00BB7424" w:rsidP="00434E9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E6760">
        <w:rPr>
          <w:rFonts w:ascii="Calibri" w:hAnsi="Calibri"/>
          <w:b w:val="0"/>
          <w:sz w:val="22"/>
          <w:szCs w:val="22"/>
          <w:u w:val="single"/>
        </w:rPr>
        <w:t>Description</w:t>
      </w:r>
      <w:r w:rsidR="00434E94" w:rsidRPr="00AE6760">
        <w:rPr>
          <w:rFonts w:ascii="Calibri" w:hAnsi="Calibri"/>
          <w:b w:val="0"/>
          <w:sz w:val="22"/>
          <w:szCs w:val="22"/>
          <w:u w:val="single"/>
        </w:rPr>
        <w:t>:</w:t>
      </w:r>
      <w:r w:rsidR="00434E94" w:rsidRPr="00AE6760">
        <w:rPr>
          <w:rFonts w:ascii="Calibri" w:hAnsi="Calibri"/>
          <w:b w:val="0"/>
          <w:sz w:val="22"/>
          <w:szCs w:val="22"/>
        </w:rPr>
        <w:t xml:space="preserve"> </w:t>
      </w:r>
      <w:r w:rsidRPr="00AE6760">
        <w:rPr>
          <w:rFonts w:ascii="Calibri" w:hAnsi="Calibri"/>
          <w:b w:val="0"/>
          <w:sz w:val="22"/>
          <w:szCs w:val="22"/>
        </w:rPr>
        <w:t>This area shows the description given to this source.  Depending on your set-up, it could include the name of the manufacturer, source of financing, special terms, etc.</w:t>
      </w:r>
    </w:p>
    <w:sectPr w:rsidR="00BB7424" w:rsidRPr="00AE67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456D" w:rsidRDefault="0032456D">
      <w:r>
        <w:separator/>
      </w:r>
    </w:p>
  </w:endnote>
  <w:endnote w:type="continuationSeparator" w:id="0">
    <w:p w:rsidR="0032456D" w:rsidRDefault="00324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244B" w:rsidRDefault="003E24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424" w:rsidRDefault="00BB7424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244B" w:rsidRDefault="003E2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456D" w:rsidRDefault="0032456D">
      <w:r>
        <w:separator/>
      </w:r>
    </w:p>
  </w:footnote>
  <w:footnote w:type="continuationSeparator" w:id="0">
    <w:p w:rsidR="0032456D" w:rsidRDefault="00324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244B" w:rsidRDefault="003E24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424" w:rsidRDefault="00BB7424">
    <w:pPr>
      <w:pStyle w:val="Header"/>
      <w:rPr>
        <w:b w:val="0"/>
      </w:rPr>
    </w:pPr>
    <w:r>
      <w:rPr>
        <w:noProof/>
      </w:rPr>
      <w:t>Wholegoods Sources—Alpha</w:t>
    </w:r>
    <w:r>
      <w:tab/>
    </w:r>
    <w:r w:rsidR="00157A13">
      <w:rPr>
        <w:b w:val="0"/>
      </w:rPr>
      <w:t>Units</w:t>
    </w:r>
  </w:p>
  <w:p w:rsidR="008D7F3B" w:rsidRDefault="008D7F3B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244B" w:rsidRDefault="003E2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9A331EF"/>
    <w:multiLevelType w:val="hybridMultilevel"/>
    <w:tmpl w:val="CD269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A13"/>
    <w:rsid w:val="00083AF2"/>
    <w:rsid w:val="00157A13"/>
    <w:rsid w:val="00203FBF"/>
    <w:rsid w:val="00223063"/>
    <w:rsid w:val="00232722"/>
    <w:rsid w:val="00280505"/>
    <w:rsid w:val="0032456D"/>
    <w:rsid w:val="00357522"/>
    <w:rsid w:val="003E244B"/>
    <w:rsid w:val="00434E94"/>
    <w:rsid w:val="005868C4"/>
    <w:rsid w:val="0065535F"/>
    <w:rsid w:val="0066287B"/>
    <w:rsid w:val="006862CD"/>
    <w:rsid w:val="006D0542"/>
    <w:rsid w:val="00720E32"/>
    <w:rsid w:val="0073711E"/>
    <w:rsid w:val="0080269D"/>
    <w:rsid w:val="00865BAA"/>
    <w:rsid w:val="008C05CB"/>
    <w:rsid w:val="008D7F3B"/>
    <w:rsid w:val="008E1E7B"/>
    <w:rsid w:val="009906A5"/>
    <w:rsid w:val="00AA2405"/>
    <w:rsid w:val="00AE6760"/>
    <w:rsid w:val="00B57B12"/>
    <w:rsid w:val="00B906C0"/>
    <w:rsid w:val="00BB7424"/>
    <w:rsid w:val="00BC779B"/>
    <w:rsid w:val="00BF5915"/>
    <w:rsid w:val="00C251FC"/>
    <w:rsid w:val="00C605E9"/>
    <w:rsid w:val="00CB755A"/>
    <w:rsid w:val="00CD5902"/>
    <w:rsid w:val="00D4796E"/>
    <w:rsid w:val="00D558AE"/>
    <w:rsid w:val="00D970A2"/>
    <w:rsid w:val="00DE7F0C"/>
    <w:rsid w:val="00E74B83"/>
    <w:rsid w:val="00F779A9"/>
    <w:rsid w:val="00FD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190043-DA41-4162-9635-CF103FCF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Sources—Alpha</vt:lpstr>
    </vt:vector>
  </TitlesOfParts>
  <Company>HBS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Sources—Alpha</dc:title>
  <dc:subject/>
  <dc:creator>Training</dc:creator>
  <cp:keywords/>
  <dc:description/>
  <cp:lastModifiedBy>app</cp:lastModifiedBy>
  <cp:revision>2</cp:revision>
  <cp:lastPrinted>2013-05-30T23:56:00Z</cp:lastPrinted>
  <dcterms:created xsi:type="dcterms:W3CDTF">2026-01-17T13:18:00Z</dcterms:created>
  <dcterms:modified xsi:type="dcterms:W3CDTF">2026-01-17T13:18:00Z</dcterms:modified>
</cp:coreProperties>
</file>