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3E69" w:rsidRPr="00581DDB" w:rsidRDefault="00003E69" w:rsidP="00225E10">
      <w:pPr>
        <w:pStyle w:val="Heading2"/>
        <w:keepNext w:val="0"/>
        <w:spacing w:before="0" w:after="0"/>
        <w:contextualSpacing/>
        <w:jc w:val="left"/>
        <w:rPr>
          <w:rFonts w:ascii="Calibri" w:hAnsi="Calibri" w:cs="Calibri"/>
          <w:b w:val="0"/>
          <w:sz w:val="36"/>
          <w:szCs w:val="36"/>
          <w:u w:val="single"/>
        </w:rPr>
      </w:pPr>
      <w:r w:rsidRPr="00581DDB">
        <w:rPr>
          <w:rFonts w:ascii="Calibri" w:hAnsi="Calibri" w:cs="Calibri"/>
          <w:b w:val="0"/>
          <w:sz w:val="36"/>
          <w:szCs w:val="36"/>
          <w:u w:val="single"/>
        </w:rPr>
        <w:t>Parts With Environmental Charges</w:t>
      </w:r>
    </w:p>
    <w:p w:rsidR="00003E69" w:rsidRPr="00581DDB" w:rsidRDefault="00003E69" w:rsidP="00225E10">
      <w:pPr>
        <w:pStyle w:val="BodyText"/>
        <w:contextualSpacing/>
        <w:jc w:val="left"/>
        <w:rPr>
          <w:rFonts w:ascii="Calibri" w:hAnsi="Calibri" w:cs="Calibri"/>
          <w:sz w:val="22"/>
          <w:szCs w:val="22"/>
        </w:rPr>
      </w:pPr>
    </w:p>
    <w:p w:rsidR="008A1D5B" w:rsidRPr="00581DDB" w:rsidRDefault="000A4553" w:rsidP="00746673">
      <w:pPr>
        <w:pStyle w:val="BodyText"/>
        <w:contextualSpacing/>
        <w:jc w:val="center"/>
        <w:rPr>
          <w:rFonts w:ascii="Calibri" w:hAnsi="Calibri" w:cs="Calibri"/>
          <w:sz w:val="22"/>
          <w:szCs w:val="22"/>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197.25pt">
            <v:imagedata r:id="rId7" o:title="PWEC"/>
          </v:shape>
        </w:pict>
      </w:r>
    </w:p>
    <w:p w:rsidR="000A4553" w:rsidRPr="00013839" w:rsidRDefault="000A4553" w:rsidP="000A4553">
      <w:pPr>
        <w:pStyle w:val="BodyText"/>
        <w:contextualSpacing/>
        <w:jc w:val="left"/>
        <w:rPr>
          <w:rFonts w:ascii="Calibri" w:hAnsi="Calibri" w:cs="Calibri"/>
          <w:sz w:val="24"/>
        </w:rPr>
      </w:pPr>
    </w:p>
    <w:p w:rsidR="000A4553" w:rsidRPr="00013839" w:rsidRDefault="000A4553" w:rsidP="000A4553">
      <w:pPr>
        <w:pStyle w:val="BodyText"/>
        <w:contextualSpacing/>
        <w:jc w:val="left"/>
        <w:rPr>
          <w:rFonts w:ascii="Calibri" w:hAnsi="Calibri" w:cs="Calibri"/>
          <w:sz w:val="24"/>
        </w:rPr>
      </w:pPr>
      <w:r w:rsidRPr="00013839">
        <w:rPr>
          <w:rFonts w:ascii="Calibri" w:hAnsi="Calibri" w:cs="Calibri"/>
          <w:sz w:val="24"/>
        </w:rPr>
        <w:t>There are regulations in some areas that require environmental fees or disposal fees on certain products such as oil, fuel, or waste. These fees are created in Environmental Charge Maintenance (ECM) and may be attached to the Part Master record for any part in the system.  Each time one of these parts is sold in POS, it will automatically add the charge to the part on the invoice.  If multiple units of the part with the charge are sold, POS will suggest the same number of environmental charges, but this can be changed as necessary.</w:t>
      </w:r>
    </w:p>
    <w:p w:rsidR="000A4553" w:rsidRPr="00013839" w:rsidRDefault="000A4553" w:rsidP="000A4553">
      <w:pPr>
        <w:pStyle w:val="Body"/>
        <w:spacing w:before="0"/>
        <w:contextualSpacing/>
        <w:jc w:val="left"/>
        <w:rPr>
          <w:rFonts w:ascii="Calibri" w:hAnsi="Calibri" w:cs="Calibri"/>
          <w:sz w:val="24"/>
        </w:rPr>
      </w:pPr>
    </w:p>
    <w:p w:rsidR="000A4553" w:rsidRPr="00013839" w:rsidRDefault="000A4553" w:rsidP="000A4553">
      <w:pPr>
        <w:pStyle w:val="Body"/>
        <w:spacing w:before="0"/>
        <w:contextualSpacing/>
        <w:jc w:val="left"/>
        <w:rPr>
          <w:rFonts w:ascii="Calibri" w:hAnsi="Calibri" w:cs="Calibri"/>
          <w:sz w:val="24"/>
        </w:rPr>
      </w:pPr>
      <w:r w:rsidRPr="00013839">
        <w:rPr>
          <w:rFonts w:ascii="Calibri" w:hAnsi="Calibri" w:cs="Calibri"/>
          <w:sz w:val="24"/>
        </w:rPr>
        <w:t xml:space="preserve">In POS, part numbers with environmental charges may be added to any picking ticket.  As soon as the part number is added to the picking ticket, POS checks the master record field for an environmental charge.  </w:t>
      </w:r>
    </w:p>
    <w:p w:rsidR="000A4553" w:rsidRPr="00013839" w:rsidRDefault="000A4553" w:rsidP="000A4553">
      <w:pPr>
        <w:pStyle w:val="Body"/>
        <w:spacing w:before="0"/>
        <w:contextualSpacing/>
        <w:jc w:val="left"/>
        <w:rPr>
          <w:rFonts w:ascii="Calibri" w:hAnsi="Calibri" w:cs="Calibri"/>
          <w:sz w:val="24"/>
        </w:rPr>
      </w:pPr>
    </w:p>
    <w:p w:rsidR="000A4553" w:rsidRPr="00013839" w:rsidRDefault="000A4553" w:rsidP="000A4553">
      <w:pPr>
        <w:pStyle w:val="Body"/>
        <w:spacing w:before="0"/>
        <w:contextualSpacing/>
        <w:jc w:val="left"/>
        <w:rPr>
          <w:rFonts w:ascii="Calibri" w:hAnsi="Calibri" w:cs="Calibri"/>
          <w:sz w:val="24"/>
        </w:rPr>
      </w:pPr>
      <w:r w:rsidRPr="00013839">
        <w:rPr>
          <w:rFonts w:ascii="Calibri" w:hAnsi="Calibri" w:cs="Calibri"/>
          <w:b/>
          <w:bCs/>
          <w:sz w:val="24"/>
          <w:u w:val="single"/>
        </w:rPr>
        <w:t>Environmental Charge Ticket Line:</w:t>
      </w:r>
      <w:r w:rsidRPr="00013839">
        <w:rPr>
          <w:rFonts w:ascii="Calibri" w:hAnsi="Calibri" w:cs="Calibri"/>
          <w:sz w:val="24"/>
        </w:rPr>
        <w:t xml:space="preserve"> The following fields make up an environmental charge line on the ticket:</w:t>
      </w:r>
    </w:p>
    <w:p w:rsidR="000A4553" w:rsidRPr="00013839" w:rsidRDefault="000A4553" w:rsidP="000A4553">
      <w:pPr>
        <w:pStyle w:val="Heading3"/>
        <w:keepNext w:val="0"/>
        <w:spacing w:before="0"/>
        <w:contextualSpacing/>
        <w:jc w:val="left"/>
        <w:rPr>
          <w:rFonts w:ascii="Calibri" w:hAnsi="Calibri" w:cs="Calibri"/>
          <w:sz w:val="24"/>
        </w:rPr>
      </w:pPr>
    </w:p>
    <w:p w:rsidR="000A4553" w:rsidRPr="00013839" w:rsidRDefault="000A4553" w:rsidP="000A4553">
      <w:pPr>
        <w:pStyle w:val="Heading3"/>
        <w:keepNext w:val="0"/>
        <w:spacing w:before="0"/>
        <w:contextualSpacing/>
        <w:jc w:val="left"/>
        <w:rPr>
          <w:rFonts w:ascii="Calibri" w:hAnsi="Calibri" w:cs="Calibri"/>
          <w:b w:val="0"/>
          <w:bCs/>
          <w:sz w:val="24"/>
        </w:rPr>
      </w:pPr>
      <w:r w:rsidRPr="00013839">
        <w:rPr>
          <w:rFonts w:ascii="Calibri" w:hAnsi="Calibri" w:cs="Calibri"/>
          <w:b w:val="0"/>
          <w:bCs/>
          <w:sz w:val="24"/>
          <w:u w:val="single"/>
        </w:rPr>
        <w:t>Part Number:</w:t>
      </w:r>
      <w:r w:rsidRPr="00013839">
        <w:rPr>
          <w:rFonts w:ascii="Calibri" w:hAnsi="Calibri" w:cs="Calibri"/>
          <w:b w:val="0"/>
          <w:bCs/>
          <w:sz w:val="24"/>
        </w:rPr>
        <w:t xml:space="preserve"> Rather than showing the part number, this field will show the environmental charge’s name.</w:t>
      </w:r>
    </w:p>
    <w:p w:rsidR="000A4553" w:rsidRPr="00013839" w:rsidRDefault="000A4553" w:rsidP="000A4553">
      <w:pPr>
        <w:pStyle w:val="Heading3"/>
        <w:keepNext w:val="0"/>
        <w:spacing w:before="0"/>
        <w:contextualSpacing/>
        <w:jc w:val="left"/>
        <w:rPr>
          <w:rFonts w:ascii="Calibri" w:hAnsi="Calibri" w:cs="Calibri"/>
          <w:sz w:val="24"/>
        </w:rPr>
      </w:pPr>
    </w:p>
    <w:p w:rsidR="000A4553" w:rsidRPr="00013839" w:rsidRDefault="000A4553" w:rsidP="000A4553">
      <w:pPr>
        <w:pStyle w:val="Heading3"/>
        <w:keepNext w:val="0"/>
        <w:spacing w:before="0"/>
        <w:contextualSpacing/>
        <w:jc w:val="left"/>
        <w:rPr>
          <w:rFonts w:ascii="Calibri" w:hAnsi="Calibri" w:cs="Calibri"/>
          <w:b w:val="0"/>
          <w:bCs/>
          <w:sz w:val="24"/>
        </w:rPr>
      </w:pPr>
      <w:r w:rsidRPr="00013839">
        <w:rPr>
          <w:rFonts w:ascii="Calibri" w:hAnsi="Calibri" w:cs="Calibri"/>
          <w:b w:val="0"/>
          <w:bCs/>
          <w:sz w:val="24"/>
          <w:u w:val="single"/>
        </w:rPr>
        <w:t>Description:</w:t>
      </w:r>
      <w:r w:rsidRPr="00013839">
        <w:rPr>
          <w:rFonts w:ascii="Calibri" w:hAnsi="Calibri" w:cs="Calibri"/>
          <w:b w:val="0"/>
          <w:bCs/>
          <w:sz w:val="24"/>
        </w:rPr>
        <w:t xml:space="preserve"> This field will show the charge’s description from ECM.</w:t>
      </w:r>
    </w:p>
    <w:p w:rsidR="000A4553" w:rsidRPr="00013839" w:rsidRDefault="000A4553" w:rsidP="000A4553">
      <w:pPr>
        <w:pStyle w:val="Heading3"/>
        <w:keepNext w:val="0"/>
        <w:spacing w:before="0"/>
        <w:contextualSpacing/>
        <w:jc w:val="left"/>
        <w:rPr>
          <w:rFonts w:ascii="Calibri" w:hAnsi="Calibri" w:cs="Calibri"/>
          <w:sz w:val="24"/>
        </w:rPr>
      </w:pPr>
    </w:p>
    <w:p w:rsidR="000A4553" w:rsidRPr="00013839" w:rsidRDefault="000A4553" w:rsidP="000A4553">
      <w:pPr>
        <w:pStyle w:val="Heading3"/>
        <w:keepNext w:val="0"/>
        <w:spacing w:before="0"/>
        <w:contextualSpacing/>
        <w:jc w:val="left"/>
        <w:rPr>
          <w:rFonts w:ascii="Calibri" w:hAnsi="Calibri" w:cs="Calibri"/>
          <w:b w:val="0"/>
          <w:bCs/>
          <w:sz w:val="24"/>
        </w:rPr>
      </w:pPr>
      <w:r w:rsidRPr="00013839">
        <w:rPr>
          <w:rFonts w:ascii="Calibri" w:hAnsi="Calibri" w:cs="Calibri"/>
          <w:b w:val="0"/>
          <w:bCs/>
          <w:sz w:val="24"/>
          <w:u w:val="single"/>
        </w:rPr>
        <w:t>Environmental Charge Quantity (Ship Qty):</w:t>
      </w:r>
      <w:r w:rsidRPr="00013839">
        <w:rPr>
          <w:rFonts w:ascii="Calibri" w:hAnsi="Calibri" w:cs="Calibri"/>
          <w:b w:val="0"/>
          <w:bCs/>
          <w:sz w:val="24"/>
        </w:rPr>
        <w:t xml:space="preserve"> The number entered in the “Ship Qty” column on the line displays as the </w:t>
      </w:r>
      <w:r w:rsidRPr="00013839">
        <w:rPr>
          <w:rFonts w:ascii="Calibri" w:hAnsi="Calibri" w:cs="Calibri"/>
          <w:b w:val="0"/>
          <w:bCs/>
          <w:iCs/>
          <w:sz w:val="24"/>
        </w:rPr>
        <w:t>environmental charge quantity</w:t>
      </w:r>
      <w:r w:rsidRPr="00013839">
        <w:rPr>
          <w:rFonts w:ascii="Calibri" w:hAnsi="Calibri" w:cs="Calibri"/>
          <w:b w:val="0"/>
          <w:bCs/>
          <w:i/>
          <w:iCs/>
          <w:sz w:val="24"/>
        </w:rPr>
        <w:t>.</w:t>
      </w:r>
      <w:r w:rsidRPr="00013839">
        <w:rPr>
          <w:rFonts w:ascii="Calibri" w:hAnsi="Calibri" w:cs="Calibri"/>
          <w:b w:val="0"/>
          <w:bCs/>
          <w:sz w:val="24"/>
        </w:rPr>
        <w:t xml:space="preserve"> This quantity will be multiplied by the actual environmental charge to arrive at the total environmental amount. The quantity will </w:t>
      </w:r>
      <w:r w:rsidRPr="00013839">
        <w:rPr>
          <w:rFonts w:ascii="Calibri" w:hAnsi="Calibri" w:cs="Calibri"/>
          <w:sz w:val="24"/>
        </w:rPr>
        <w:t>default</w:t>
      </w:r>
      <w:r w:rsidRPr="00013839">
        <w:rPr>
          <w:rFonts w:ascii="Calibri" w:hAnsi="Calibri" w:cs="Calibri"/>
          <w:b w:val="0"/>
          <w:bCs/>
          <w:sz w:val="24"/>
        </w:rPr>
        <w:t xml:space="preserve"> to match the part’s ship quantity, but may be changed as needed.</w:t>
      </w:r>
    </w:p>
    <w:p w:rsidR="000A4553" w:rsidRPr="00013839" w:rsidRDefault="000A4553" w:rsidP="000A4553">
      <w:pPr>
        <w:pStyle w:val="Heading3"/>
        <w:keepNext w:val="0"/>
        <w:spacing w:before="0"/>
        <w:contextualSpacing/>
        <w:jc w:val="left"/>
        <w:rPr>
          <w:rFonts w:ascii="Calibri" w:hAnsi="Calibri" w:cs="Calibri"/>
          <w:sz w:val="24"/>
        </w:rPr>
      </w:pPr>
    </w:p>
    <w:p w:rsidR="000A4553" w:rsidRPr="00013839" w:rsidRDefault="000A4553" w:rsidP="000A4553">
      <w:pPr>
        <w:pStyle w:val="Heading3"/>
        <w:keepNext w:val="0"/>
        <w:spacing w:before="0"/>
        <w:contextualSpacing/>
        <w:jc w:val="left"/>
        <w:rPr>
          <w:rFonts w:ascii="Calibri" w:hAnsi="Calibri" w:cs="Calibri"/>
          <w:b w:val="0"/>
          <w:bCs/>
          <w:sz w:val="24"/>
        </w:rPr>
      </w:pPr>
      <w:r w:rsidRPr="00013839">
        <w:rPr>
          <w:rFonts w:ascii="Calibri" w:hAnsi="Calibri" w:cs="Calibri"/>
          <w:b w:val="0"/>
          <w:bCs/>
          <w:sz w:val="24"/>
          <w:u w:val="single"/>
        </w:rPr>
        <w:lastRenderedPageBreak/>
        <w:t>Environmental Charge Amount (Unit Price/Ext Amount):</w:t>
      </w:r>
      <w:r w:rsidRPr="00013839">
        <w:rPr>
          <w:rFonts w:ascii="Calibri" w:hAnsi="Calibri" w:cs="Calibri"/>
          <w:b w:val="0"/>
          <w:bCs/>
          <w:sz w:val="24"/>
        </w:rPr>
        <w:t xml:space="preserve"> The environmental charge amount (displayed in the Unit Price and Ext Amount fields) may be a flat rate amount or a percentage of the part number’s total list (or cost) amount.  </w:t>
      </w:r>
    </w:p>
    <w:p w:rsidR="000A4553" w:rsidRPr="00013839" w:rsidRDefault="000A4553" w:rsidP="000A4553">
      <w:pPr>
        <w:pStyle w:val="Heading3"/>
        <w:keepNext w:val="0"/>
        <w:spacing w:before="0"/>
        <w:contextualSpacing/>
        <w:jc w:val="left"/>
        <w:rPr>
          <w:rFonts w:ascii="Calibri" w:hAnsi="Calibri" w:cs="Calibri"/>
          <w:b w:val="0"/>
          <w:bCs/>
          <w:sz w:val="24"/>
        </w:rPr>
      </w:pPr>
    </w:p>
    <w:p w:rsidR="000A4553" w:rsidRPr="00013839" w:rsidRDefault="000A4553" w:rsidP="000A4553">
      <w:pPr>
        <w:pStyle w:val="Heading3"/>
        <w:keepNext w:val="0"/>
        <w:numPr>
          <w:ilvl w:val="0"/>
          <w:numId w:val="5"/>
        </w:numPr>
        <w:spacing w:before="0"/>
        <w:contextualSpacing/>
        <w:jc w:val="left"/>
        <w:rPr>
          <w:rFonts w:ascii="Calibri" w:hAnsi="Calibri" w:cs="Calibri"/>
          <w:b w:val="0"/>
          <w:bCs/>
          <w:sz w:val="24"/>
        </w:rPr>
      </w:pPr>
      <w:r w:rsidRPr="00013839">
        <w:rPr>
          <w:rFonts w:ascii="Calibri" w:hAnsi="Calibri" w:cs="Calibri"/>
          <w:b w:val="0"/>
          <w:bCs/>
          <w:sz w:val="24"/>
        </w:rPr>
        <w:t xml:space="preserve">If the code is a </w:t>
      </w:r>
      <w:r w:rsidRPr="00013839">
        <w:rPr>
          <w:rFonts w:ascii="Calibri" w:hAnsi="Calibri" w:cs="Calibri"/>
          <w:sz w:val="24"/>
        </w:rPr>
        <w:t>flat dollar amount</w:t>
      </w:r>
      <w:r w:rsidRPr="00013839">
        <w:rPr>
          <w:rFonts w:ascii="Calibri" w:hAnsi="Calibri" w:cs="Calibri"/>
          <w:b w:val="0"/>
          <w:bCs/>
          <w:sz w:val="24"/>
        </w:rPr>
        <w:t xml:space="preserve">, POS multiplies the flat dollar amount by the quantity entered to find the extended amount.  </w:t>
      </w:r>
    </w:p>
    <w:p w:rsidR="000A4553" w:rsidRPr="00013839" w:rsidRDefault="000A4553" w:rsidP="000A4553">
      <w:pPr>
        <w:pStyle w:val="Heading3"/>
        <w:keepNext w:val="0"/>
        <w:numPr>
          <w:ilvl w:val="0"/>
          <w:numId w:val="5"/>
        </w:numPr>
        <w:spacing w:before="0"/>
        <w:contextualSpacing/>
        <w:jc w:val="left"/>
        <w:rPr>
          <w:rFonts w:ascii="Calibri" w:hAnsi="Calibri" w:cs="Calibri"/>
          <w:b w:val="0"/>
          <w:bCs/>
          <w:sz w:val="24"/>
        </w:rPr>
      </w:pPr>
      <w:r w:rsidRPr="00013839">
        <w:rPr>
          <w:rFonts w:ascii="Calibri" w:hAnsi="Calibri" w:cs="Calibri"/>
          <w:b w:val="0"/>
          <w:bCs/>
          <w:sz w:val="24"/>
        </w:rPr>
        <w:t xml:space="preserve">If it is a </w:t>
      </w:r>
      <w:r w:rsidRPr="00013839">
        <w:rPr>
          <w:rFonts w:ascii="Calibri" w:hAnsi="Calibri" w:cs="Calibri"/>
          <w:sz w:val="24"/>
        </w:rPr>
        <w:t>percentage</w:t>
      </w:r>
      <w:r w:rsidRPr="00013839">
        <w:rPr>
          <w:rFonts w:ascii="Calibri" w:hAnsi="Calibri" w:cs="Calibri"/>
          <w:b w:val="0"/>
          <w:bCs/>
          <w:sz w:val="24"/>
        </w:rPr>
        <w:t>, that percentage is calculated against the list or cost as specified on the code’s ECM record, and then multiplied by the quantity entered for the charge.</w:t>
      </w:r>
    </w:p>
    <w:p w:rsidR="000A4553" w:rsidRPr="00013839" w:rsidRDefault="000A4553" w:rsidP="000A4553">
      <w:pPr>
        <w:pStyle w:val="Heading3"/>
        <w:keepNext w:val="0"/>
        <w:spacing w:before="0"/>
        <w:contextualSpacing/>
        <w:jc w:val="left"/>
        <w:rPr>
          <w:rFonts w:ascii="Calibri" w:hAnsi="Calibri" w:cs="Calibri"/>
          <w:sz w:val="24"/>
        </w:rPr>
      </w:pPr>
    </w:p>
    <w:p w:rsidR="000A4553" w:rsidRPr="00013839" w:rsidRDefault="000A4553" w:rsidP="000A4553">
      <w:pPr>
        <w:pStyle w:val="Heading3"/>
        <w:keepNext w:val="0"/>
        <w:spacing w:before="0"/>
        <w:contextualSpacing/>
        <w:jc w:val="left"/>
        <w:rPr>
          <w:rFonts w:ascii="Calibri" w:hAnsi="Calibri" w:cs="Calibri"/>
          <w:b w:val="0"/>
          <w:bCs/>
          <w:sz w:val="24"/>
        </w:rPr>
      </w:pPr>
      <w:r w:rsidRPr="00013839">
        <w:rPr>
          <w:rFonts w:ascii="Calibri" w:hAnsi="Calibri" w:cs="Calibri"/>
          <w:sz w:val="24"/>
          <w:u w:val="single"/>
        </w:rPr>
        <w:t>Core and Environmental Charges:</w:t>
      </w:r>
      <w:r w:rsidRPr="00013839">
        <w:rPr>
          <w:rFonts w:ascii="Calibri" w:hAnsi="Calibri" w:cs="Calibri"/>
          <w:b w:val="0"/>
          <w:bCs/>
          <w:sz w:val="24"/>
        </w:rPr>
        <w:t xml:space="preserve"> If a part number has both a core part and an environmental code, POS displays the core information. After entering the information for the core, POS proceeds to handle the environmental charge.</w:t>
      </w:r>
    </w:p>
    <w:p w:rsidR="000A4553" w:rsidRPr="00013839" w:rsidRDefault="000A4553" w:rsidP="000A4553">
      <w:pPr>
        <w:pStyle w:val="BodyText"/>
        <w:contextualSpacing/>
        <w:jc w:val="left"/>
        <w:rPr>
          <w:rFonts w:ascii="Calibri" w:hAnsi="Calibri" w:cs="Calibri"/>
          <w:sz w:val="24"/>
        </w:rPr>
      </w:pPr>
    </w:p>
    <w:p w:rsidR="000A4553" w:rsidRPr="00013839" w:rsidRDefault="000A4553" w:rsidP="002C5839">
      <w:pPr>
        <w:pStyle w:val="BodyText"/>
        <w:contextualSpacing/>
        <w:jc w:val="center"/>
        <w:rPr>
          <w:rFonts w:ascii="Calibri" w:hAnsi="Calibri" w:cs="Calibri"/>
          <w:sz w:val="24"/>
        </w:rPr>
      </w:pPr>
      <w:r w:rsidRPr="00013839">
        <w:rPr>
          <w:rFonts w:ascii="Calibri" w:hAnsi="Calibri" w:cs="Calibri"/>
          <w:noProof/>
          <w:sz w:val="24"/>
        </w:rPr>
        <w:pict>
          <v:shape id="Picture 1" o:spid="_x0000_i1026" type="#_x0000_t75" style="width:431.25pt;height:67.5pt;visibility:visible">
            <v:imagedata r:id="rId8" o:title=""/>
          </v:shape>
        </w:pict>
      </w:r>
    </w:p>
    <w:p w:rsidR="000A4553" w:rsidRPr="00013839" w:rsidRDefault="000A4553" w:rsidP="000A4553">
      <w:pPr>
        <w:pStyle w:val="Heading3"/>
        <w:keepNext w:val="0"/>
        <w:spacing w:before="0"/>
        <w:contextualSpacing/>
        <w:jc w:val="left"/>
        <w:rPr>
          <w:rFonts w:ascii="Calibri" w:hAnsi="Calibri" w:cs="Calibri"/>
          <w:sz w:val="24"/>
        </w:rPr>
      </w:pPr>
    </w:p>
    <w:p w:rsidR="002C5839" w:rsidRPr="002C5839" w:rsidRDefault="002C5839" w:rsidP="002C5839">
      <w:pPr>
        <w:pStyle w:val="Heading3"/>
        <w:keepNext w:val="0"/>
        <w:spacing w:before="0"/>
        <w:contextualSpacing/>
        <w:jc w:val="left"/>
        <w:rPr>
          <w:rFonts w:ascii="Calibri" w:hAnsi="Calibri" w:cs="Calibri"/>
          <w:b w:val="0"/>
          <w:bCs/>
          <w:sz w:val="24"/>
        </w:rPr>
      </w:pPr>
      <w:r w:rsidRPr="002C5839">
        <w:rPr>
          <w:rFonts w:ascii="Calibri" w:hAnsi="Calibri" w:cs="Calibri"/>
          <w:sz w:val="24"/>
          <w:u w:val="single"/>
        </w:rPr>
        <w:t>Placing a Part with an Environmental Charge on Back Order</w:t>
      </w:r>
      <w:r>
        <w:rPr>
          <w:rFonts w:ascii="Calibri" w:hAnsi="Calibri" w:cs="Calibri"/>
          <w:sz w:val="24"/>
          <w:u w:val="single"/>
        </w:rPr>
        <w:t>:</w:t>
      </w:r>
      <w:r>
        <w:rPr>
          <w:rFonts w:ascii="Calibri" w:hAnsi="Calibri" w:cs="Calibri"/>
          <w:b w:val="0"/>
          <w:bCs/>
          <w:sz w:val="24"/>
        </w:rPr>
        <w:t xml:space="preserve"> </w:t>
      </w:r>
      <w:r w:rsidRPr="002C5839">
        <w:rPr>
          <w:rFonts w:ascii="Calibri" w:hAnsi="Calibri" w:cs="Calibri"/>
          <w:b w:val="0"/>
          <w:bCs/>
          <w:sz w:val="24"/>
        </w:rPr>
        <w:t xml:space="preserve">If the part number placed on back order has an environmental charge (or a core charge), POS asks for the quantity of the environmental charge.  The </w:t>
      </w:r>
      <w:r w:rsidRPr="002C5839">
        <w:rPr>
          <w:rFonts w:ascii="Calibri" w:hAnsi="Calibri" w:cs="Calibri"/>
          <w:b w:val="0"/>
          <w:bCs/>
          <w:i/>
          <w:iCs/>
          <w:sz w:val="24"/>
        </w:rPr>
        <w:t>full amount</w:t>
      </w:r>
      <w:r w:rsidRPr="002C5839">
        <w:rPr>
          <w:rFonts w:ascii="Calibri" w:hAnsi="Calibri" w:cs="Calibri"/>
          <w:b w:val="0"/>
          <w:bCs/>
          <w:sz w:val="24"/>
        </w:rPr>
        <w:t xml:space="preserve"> of the environmental fee is calculated and shown on the screen.  Even if a prepaid percentage less than 100% is selected, the customer is still charged for the </w:t>
      </w:r>
      <w:r w:rsidRPr="002C5839">
        <w:rPr>
          <w:rFonts w:ascii="Calibri" w:hAnsi="Calibri" w:cs="Calibri"/>
          <w:b w:val="0"/>
          <w:bCs/>
          <w:i/>
          <w:iCs/>
          <w:sz w:val="24"/>
        </w:rPr>
        <w:t>total amount</w:t>
      </w:r>
      <w:r w:rsidRPr="002C5839">
        <w:rPr>
          <w:rFonts w:ascii="Calibri" w:hAnsi="Calibri" w:cs="Calibri"/>
          <w:b w:val="0"/>
          <w:bCs/>
          <w:sz w:val="24"/>
        </w:rPr>
        <w:t xml:space="preserve"> of the environmental fee at the time the back order picking ticket is created.  However, the customer IS NOT charged another environmental fee after the back order is receipted through Quick Receipts (QR) and updated on the stored picking ticket file.</w:t>
      </w:r>
    </w:p>
    <w:p w:rsidR="002C5839" w:rsidRPr="002C5839" w:rsidRDefault="002C5839" w:rsidP="002C5839">
      <w:pPr>
        <w:pStyle w:val="BodyText"/>
      </w:pPr>
    </w:p>
    <w:p w:rsidR="000A4553" w:rsidRPr="00013839" w:rsidRDefault="000A4553" w:rsidP="002C5839">
      <w:pPr>
        <w:pStyle w:val="Heading3"/>
        <w:keepNext w:val="0"/>
        <w:spacing w:before="0"/>
        <w:contextualSpacing/>
        <w:jc w:val="center"/>
        <w:rPr>
          <w:rFonts w:ascii="Calibri" w:hAnsi="Calibri" w:cs="Calibri"/>
          <w:sz w:val="24"/>
        </w:rPr>
      </w:pPr>
      <w:r w:rsidRPr="00013839">
        <w:rPr>
          <w:rFonts w:ascii="Calibri" w:hAnsi="Calibri" w:cs="Calibri"/>
          <w:noProof/>
          <w:sz w:val="24"/>
        </w:rPr>
        <w:pict>
          <v:shape id="_x0000_i1027" type="#_x0000_t75" style="width:431.25pt;height:195.75pt">
            <v:imagedata r:id="rId9" o:title="Environmental Charges BO"/>
          </v:shape>
        </w:pict>
      </w:r>
    </w:p>
    <w:p w:rsidR="002C5839" w:rsidRPr="00013839" w:rsidRDefault="002C5839" w:rsidP="002C5839">
      <w:pPr>
        <w:pStyle w:val="Heading4"/>
        <w:keepNext w:val="0"/>
        <w:spacing w:before="0"/>
        <w:ind w:left="0"/>
        <w:contextualSpacing/>
        <w:jc w:val="left"/>
        <w:rPr>
          <w:rFonts w:ascii="Calibri" w:hAnsi="Calibri" w:cs="Calibri"/>
          <w:sz w:val="24"/>
        </w:rPr>
      </w:pPr>
    </w:p>
    <w:p w:rsidR="000A4553" w:rsidRPr="00013839" w:rsidRDefault="000A4553" w:rsidP="002C5839">
      <w:pPr>
        <w:pStyle w:val="Heading4"/>
        <w:keepNext w:val="0"/>
        <w:spacing w:before="0"/>
        <w:ind w:left="0"/>
        <w:contextualSpacing/>
        <w:jc w:val="left"/>
        <w:rPr>
          <w:rFonts w:ascii="Calibri" w:hAnsi="Calibri" w:cs="Calibri"/>
          <w:b w:val="0"/>
          <w:sz w:val="24"/>
        </w:rPr>
      </w:pPr>
      <w:r w:rsidRPr="00013839">
        <w:rPr>
          <w:rFonts w:ascii="Calibri" w:hAnsi="Calibri" w:cs="Calibri"/>
          <w:sz w:val="24"/>
        </w:rPr>
        <w:t>NOTE</w:t>
      </w:r>
      <w:r w:rsidR="002C5839" w:rsidRPr="00013839">
        <w:rPr>
          <w:rFonts w:ascii="Calibri" w:hAnsi="Calibri" w:cs="Calibri"/>
          <w:sz w:val="24"/>
        </w:rPr>
        <w:t>:</w:t>
      </w:r>
      <w:r w:rsidRPr="00013839">
        <w:rPr>
          <w:rFonts w:ascii="Calibri" w:hAnsi="Calibri" w:cs="Calibri"/>
          <w:sz w:val="24"/>
        </w:rPr>
        <w:t xml:space="preserve"> </w:t>
      </w:r>
      <w:r w:rsidRPr="00013839">
        <w:rPr>
          <w:rFonts w:ascii="Calibri" w:hAnsi="Calibri" w:cs="Calibri"/>
          <w:b w:val="0"/>
          <w:sz w:val="24"/>
        </w:rPr>
        <w:t xml:space="preserve">If answering </w:t>
      </w:r>
      <w:r w:rsidRPr="00013839">
        <w:rPr>
          <w:rFonts w:ascii="Calibri" w:hAnsi="Calibri" w:cs="Calibri"/>
          <w:bCs/>
          <w:sz w:val="24"/>
        </w:rPr>
        <w:t>No</w:t>
      </w:r>
      <w:r w:rsidRPr="00013839">
        <w:rPr>
          <w:rFonts w:ascii="Calibri" w:hAnsi="Calibri" w:cs="Calibri"/>
          <w:b w:val="0"/>
          <w:sz w:val="24"/>
        </w:rPr>
        <w:t xml:space="preserve"> at </w:t>
      </w:r>
      <w:r w:rsidRPr="00013839">
        <w:rPr>
          <w:rFonts w:ascii="Calibri" w:hAnsi="Calibri" w:cs="Calibri"/>
          <w:b w:val="0"/>
          <w:i/>
          <w:iCs/>
          <w:sz w:val="24"/>
        </w:rPr>
        <w:t>Re-use Picking Ticket with B/O?</w:t>
      </w:r>
      <w:r w:rsidRPr="00013839">
        <w:rPr>
          <w:rFonts w:ascii="Calibri" w:hAnsi="Calibri" w:cs="Calibri"/>
          <w:b w:val="0"/>
          <w:sz w:val="24"/>
        </w:rPr>
        <w:t xml:space="preserve"> in Inventory Point of Sale Defaults (IPOS), the picking ticket containing the back-ordered part is </w:t>
      </w:r>
      <w:r w:rsidRPr="00013839">
        <w:rPr>
          <w:rFonts w:ascii="Calibri" w:hAnsi="Calibri" w:cs="Calibri"/>
          <w:sz w:val="24"/>
        </w:rPr>
        <w:t>NOT</w:t>
      </w:r>
      <w:r w:rsidRPr="00013839">
        <w:rPr>
          <w:rFonts w:ascii="Calibri" w:hAnsi="Calibri" w:cs="Calibri"/>
          <w:b w:val="0"/>
          <w:sz w:val="24"/>
        </w:rPr>
        <w:t xml:space="preserve"> stored after writing the invoice.  This is why it is important for POS to charge the full amount of the environmental fee (as well as the core charge, if applicable) on the original picking ticket.</w:t>
      </w:r>
    </w:p>
    <w:p w:rsidR="000A4553" w:rsidRPr="00013839" w:rsidRDefault="000A4553" w:rsidP="000A4553">
      <w:pPr>
        <w:pStyle w:val="Body"/>
        <w:spacing w:before="0"/>
        <w:contextualSpacing/>
        <w:jc w:val="left"/>
        <w:rPr>
          <w:rFonts w:ascii="Calibri" w:hAnsi="Calibri" w:cs="Calibri"/>
          <w:sz w:val="24"/>
        </w:rPr>
      </w:pPr>
    </w:p>
    <w:p w:rsidR="002C5839" w:rsidRPr="00013839" w:rsidRDefault="000A4553" w:rsidP="000A4553">
      <w:pPr>
        <w:pStyle w:val="Body"/>
        <w:spacing w:before="0"/>
        <w:contextualSpacing/>
        <w:jc w:val="left"/>
        <w:rPr>
          <w:rFonts w:ascii="Calibri" w:hAnsi="Calibri" w:cs="Calibri"/>
          <w:sz w:val="24"/>
        </w:rPr>
      </w:pPr>
      <w:r w:rsidRPr="00013839">
        <w:rPr>
          <w:rFonts w:ascii="Calibri" w:hAnsi="Calibri" w:cs="Calibri"/>
          <w:b/>
          <w:bCs/>
          <w:sz w:val="24"/>
          <w:u w:val="single"/>
        </w:rPr>
        <w:t>Writing the Invoice with Environmental Charges</w:t>
      </w:r>
      <w:r w:rsidR="002C5839" w:rsidRPr="00013839">
        <w:rPr>
          <w:rFonts w:ascii="Calibri" w:hAnsi="Calibri" w:cs="Calibri"/>
          <w:b/>
          <w:bCs/>
          <w:sz w:val="24"/>
          <w:u w:val="single"/>
        </w:rPr>
        <w:t>:</w:t>
      </w:r>
      <w:r w:rsidR="002C5839" w:rsidRPr="00013839">
        <w:rPr>
          <w:rFonts w:ascii="Calibri" w:hAnsi="Calibri" w:cs="Calibri"/>
          <w:sz w:val="24"/>
        </w:rPr>
        <w:t xml:space="preserve"> </w:t>
      </w:r>
      <w:r w:rsidRPr="00013839">
        <w:rPr>
          <w:rFonts w:ascii="Calibri" w:hAnsi="Calibri" w:cs="Calibri"/>
          <w:sz w:val="24"/>
        </w:rPr>
        <w:t xml:space="preserve">If all charges have been entered on the picking ticket, it can be invoiced using the </w:t>
      </w:r>
      <w:r w:rsidRPr="00013839">
        <w:rPr>
          <w:rFonts w:ascii="Calibri" w:hAnsi="Calibri" w:cs="Calibri"/>
          <w:b/>
          <w:bCs/>
          <w:sz w:val="24"/>
        </w:rPr>
        <w:t xml:space="preserve">Write Invoice </w:t>
      </w:r>
      <w:r w:rsidRPr="00013839">
        <w:rPr>
          <w:rFonts w:ascii="Calibri" w:hAnsi="Calibri" w:cs="Calibri"/>
          <w:sz w:val="24"/>
        </w:rPr>
        <w:t xml:space="preserve">button. </w:t>
      </w:r>
    </w:p>
    <w:p w:rsidR="002C5839" w:rsidRPr="00013839" w:rsidRDefault="002C5839" w:rsidP="000A4553">
      <w:pPr>
        <w:pStyle w:val="Body"/>
        <w:spacing w:before="0"/>
        <w:contextualSpacing/>
        <w:jc w:val="left"/>
        <w:rPr>
          <w:rFonts w:ascii="Calibri" w:hAnsi="Calibri" w:cs="Calibri"/>
          <w:sz w:val="24"/>
        </w:rPr>
      </w:pPr>
    </w:p>
    <w:p w:rsidR="000A4553" w:rsidRPr="00013839" w:rsidRDefault="002C5839" w:rsidP="000A4553">
      <w:pPr>
        <w:pStyle w:val="Body"/>
        <w:spacing w:before="0"/>
        <w:contextualSpacing/>
        <w:jc w:val="left"/>
        <w:rPr>
          <w:rFonts w:ascii="Calibri" w:hAnsi="Calibri" w:cs="Calibri"/>
          <w:sz w:val="24"/>
        </w:rPr>
      </w:pPr>
      <w:r w:rsidRPr="00013839">
        <w:rPr>
          <w:rFonts w:ascii="Calibri" w:hAnsi="Calibri" w:cs="Calibri"/>
          <w:sz w:val="24"/>
          <w:u w:val="single"/>
        </w:rPr>
        <w:t>Shipping Info Tab:</w:t>
      </w:r>
      <w:r w:rsidRPr="00013839">
        <w:rPr>
          <w:rFonts w:ascii="Calibri" w:hAnsi="Calibri" w:cs="Calibri"/>
          <w:sz w:val="24"/>
        </w:rPr>
        <w:t xml:space="preserve"> </w:t>
      </w:r>
      <w:r w:rsidR="000A4553" w:rsidRPr="00013839">
        <w:rPr>
          <w:rFonts w:ascii="Calibri" w:hAnsi="Calibri" w:cs="Calibri"/>
          <w:sz w:val="24"/>
        </w:rPr>
        <w:t>If freight is needed, open the Shipping Info tab in the invoice screen.</w:t>
      </w:r>
    </w:p>
    <w:p w:rsidR="000A4553" w:rsidRPr="00013839" w:rsidRDefault="000A4553" w:rsidP="000A4553">
      <w:pPr>
        <w:pStyle w:val="Body"/>
        <w:spacing w:before="0"/>
        <w:contextualSpacing/>
        <w:jc w:val="left"/>
        <w:rPr>
          <w:rFonts w:ascii="Calibri" w:hAnsi="Calibri" w:cs="Calibri"/>
          <w:noProof/>
          <w:sz w:val="24"/>
        </w:rPr>
      </w:pPr>
    </w:p>
    <w:p w:rsidR="000A4553" w:rsidRPr="00013839" w:rsidRDefault="000A4553" w:rsidP="002C5839">
      <w:pPr>
        <w:pStyle w:val="Body"/>
        <w:spacing w:before="0"/>
        <w:contextualSpacing/>
        <w:jc w:val="center"/>
        <w:rPr>
          <w:rFonts w:ascii="Calibri" w:hAnsi="Calibri" w:cs="Calibri"/>
          <w:noProof/>
          <w:sz w:val="24"/>
        </w:rPr>
      </w:pPr>
      <w:r w:rsidRPr="00013839">
        <w:rPr>
          <w:rFonts w:ascii="Calibri" w:hAnsi="Calibri" w:cs="Calibri"/>
          <w:noProof/>
          <w:sz w:val="24"/>
        </w:rPr>
        <w:pict>
          <v:shape id="_x0000_i1028" type="#_x0000_t75" style="width:369pt;height:244.5pt;visibility:visible">
            <v:imagedata r:id="rId10" o:title=""/>
          </v:shape>
        </w:pict>
      </w:r>
    </w:p>
    <w:p w:rsidR="000A4553" w:rsidRPr="00013839" w:rsidRDefault="000A4553" w:rsidP="000A4553">
      <w:pPr>
        <w:pStyle w:val="Body"/>
        <w:spacing w:before="0"/>
        <w:contextualSpacing/>
        <w:jc w:val="left"/>
        <w:rPr>
          <w:rFonts w:ascii="Calibri" w:hAnsi="Calibri" w:cs="Calibri"/>
          <w:sz w:val="24"/>
        </w:rPr>
      </w:pPr>
    </w:p>
    <w:p w:rsidR="000A4553" w:rsidRPr="00013839" w:rsidRDefault="000A4553" w:rsidP="000A4553">
      <w:pPr>
        <w:pStyle w:val="Body"/>
        <w:spacing w:before="0"/>
        <w:contextualSpacing/>
        <w:jc w:val="left"/>
        <w:rPr>
          <w:rFonts w:ascii="Calibri" w:hAnsi="Calibri" w:cs="Calibri"/>
          <w:sz w:val="24"/>
        </w:rPr>
      </w:pPr>
      <w:r w:rsidRPr="00013839">
        <w:rPr>
          <w:rFonts w:ascii="Calibri" w:hAnsi="Calibri" w:cs="Calibri"/>
          <w:sz w:val="24"/>
        </w:rPr>
        <w:t>Enter the amount, a Freight Description, and the freight’s taxable status.</w:t>
      </w:r>
    </w:p>
    <w:p w:rsidR="000A4553" w:rsidRPr="00013839" w:rsidRDefault="000A4553" w:rsidP="000A4553">
      <w:pPr>
        <w:pStyle w:val="Body"/>
        <w:spacing w:before="0"/>
        <w:contextualSpacing/>
        <w:jc w:val="left"/>
        <w:rPr>
          <w:rFonts w:ascii="Calibri" w:hAnsi="Calibri" w:cs="Calibri"/>
          <w:sz w:val="24"/>
        </w:rPr>
      </w:pPr>
    </w:p>
    <w:p w:rsidR="000A4553" w:rsidRPr="00013839" w:rsidRDefault="002C5839" w:rsidP="000A4553">
      <w:pPr>
        <w:pStyle w:val="Body"/>
        <w:spacing w:before="0"/>
        <w:contextualSpacing/>
        <w:jc w:val="left"/>
        <w:rPr>
          <w:rFonts w:ascii="Calibri" w:hAnsi="Calibri" w:cs="Calibri"/>
          <w:sz w:val="24"/>
        </w:rPr>
      </w:pPr>
      <w:r w:rsidRPr="00013839">
        <w:rPr>
          <w:rFonts w:ascii="Calibri" w:hAnsi="Calibri" w:cs="Calibri"/>
          <w:sz w:val="24"/>
          <w:u w:val="single"/>
        </w:rPr>
        <w:t>Billing Info Tab:</w:t>
      </w:r>
      <w:r w:rsidRPr="00013839">
        <w:rPr>
          <w:rFonts w:ascii="Calibri" w:hAnsi="Calibri" w:cs="Calibri"/>
          <w:sz w:val="24"/>
        </w:rPr>
        <w:t xml:space="preserve"> </w:t>
      </w:r>
      <w:r w:rsidR="000A4553" w:rsidRPr="00013839">
        <w:rPr>
          <w:rFonts w:ascii="Calibri" w:hAnsi="Calibri" w:cs="Calibri"/>
          <w:sz w:val="24"/>
        </w:rPr>
        <w:t>Go to the Billing Info</w:t>
      </w:r>
      <w:r w:rsidR="000A4553" w:rsidRPr="00013839">
        <w:rPr>
          <w:rFonts w:ascii="Calibri" w:hAnsi="Calibri" w:cs="Calibri"/>
          <w:b/>
          <w:bCs/>
          <w:sz w:val="24"/>
        </w:rPr>
        <w:t xml:space="preserve"> </w:t>
      </w:r>
      <w:r w:rsidR="000A4553" w:rsidRPr="00013839">
        <w:rPr>
          <w:rFonts w:ascii="Calibri" w:hAnsi="Calibri" w:cs="Calibri"/>
          <w:sz w:val="24"/>
        </w:rPr>
        <w:t>tab to process the invoice as normal.</w:t>
      </w:r>
    </w:p>
    <w:p w:rsidR="002C5839" w:rsidRPr="00013839" w:rsidRDefault="002C5839" w:rsidP="000A4553">
      <w:pPr>
        <w:pStyle w:val="Body"/>
        <w:spacing w:before="0"/>
        <w:contextualSpacing/>
        <w:jc w:val="left"/>
        <w:rPr>
          <w:rFonts w:ascii="Calibri" w:hAnsi="Calibri" w:cs="Calibri"/>
          <w:sz w:val="24"/>
        </w:rPr>
      </w:pPr>
    </w:p>
    <w:p w:rsidR="000A4553" w:rsidRPr="00013839" w:rsidRDefault="000A4553" w:rsidP="002C5839">
      <w:pPr>
        <w:pStyle w:val="Body"/>
        <w:spacing w:before="0"/>
        <w:contextualSpacing/>
        <w:jc w:val="center"/>
        <w:rPr>
          <w:rFonts w:ascii="Calibri" w:hAnsi="Calibri" w:cs="Calibri"/>
          <w:sz w:val="24"/>
        </w:rPr>
      </w:pPr>
      <w:r w:rsidRPr="00013839">
        <w:rPr>
          <w:rFonts w:ascii="Calibri" w:hAnsi="Calibri" w:cs="Calibri"/>
          <w:noProof/>
          <w:sz w:val="24"/>
        </w:rPr>
        <w:pict>
          <v:shape id="_x0000_i1029" type="#_x0000_t75" style="width:6in;height:285pt;visibility:visible">
            <v:imagedata r:id="rId11" o:title=""/>
          </v:shape>
        </w:pict>
      </w:r>
    </w:p>
    <w:p w:rsidR="000A4553" w:rsidRPr="00013839" w:rsidRDefault="000A4553" w:rsidP="000A4553">
      <w:pPr>
        <w:pStyle w:val="Body"/>
        <w:spacing w:before="0"/>
        <w:contextualSpacing/>
        <w:jc w:val="left"/>
        <w:rPr>
          <w:rFonts w:ascii="Calibri" w:hAnsi="Calibri" w:cs="Calibri"/>
          <w:sz w:val="24"/>
        </w:rPr>
      </w:pPr>
    </w:p>
    <w:p w:rsidR="000A4553" w:rsidRPr="00013839" w:rsidRDefault="002C5839" w:rsidP="000A4553">
      <w:pPr>
        <w:pStyle w:val="Body"/>
        <w:spacing w:before="0"/>
        <w:contextualSpacing/>
        <w:jc w:val="left"/>
        <w:rPr>
          <w:rFonts w:ascii="Calibri" w:hAnsi="Calibri" w:cs="Calibri"/>
          <w:sz w:val="24"/>
        </w:rPr>
      </w:pPr>
      <w:r w:rsidRPr="00013839">
        <w:rPr>
          <w:rFonts w:ascii="Calibri" w:hAnsi="Calibri" w:cs="Calibri"/>
          <w:sz w:val="24"/>
        </w:rPr>
        <w:t>Add the payment by tabbing through the “Payment,” “Control Number,” and “Amount” fields. P</w:t>
      </w:r>
      <w:r w:rsidR="000A4553" w:rsidRPr="00013839">
        <w:rPr>
          <w:rFonts w:ascii="Calibri" w:hAnsi="Calibri" w:cs="Calibri"/>
          <w:sz w:val="24"/>
        </w:rPr>
        <w:t xml:space="preserve">rint the invoice by pressing the </w:t>
      </w:r>
      <w:r w:rsidR="000A4553" w:rsidRPr="00013839">
        <w:rPr>
          <w:rFonts w:ascii="Calibri" w:hAnsi="Calibri" w:cs="Calibri"/>
          <w:b/>
          <w:sz w:val="24"/>
        </w:rPr>
        <w:t xml:space="preserve">Write Invoice </w:t>
      </w:r>
      <w:r w:rsidR="000A4553" w:rsidRPr="00013839">
        <w:rPr>
          <w:rFonts w:ascii="Calibri" w:hAnsi="Calibri" w:cs="Calibri"/>
          <w:sz w:val="24"/>
        </w:rPr>
        <w:t xml:space="preserve">button.  If the invoice did not print correctly, reprint. Otherwise, click </w:t>
      </w:r>
      <w:r w:rsidR="000A4553" w:rsidRPr="00013839">
        <w:rPr>
          <w:rFonts w:ascii="Calibri" w:hAnsi="Calibri" w:cs="Calibri"/>
          <w:b/>
          <w:bCs/>
          <w:sz w:val="24"/>
        </w:rPr>
        <w:t>Yes</w:t>
      </w:r>
      <w:r w:rsidR="000A4553" w:rsidRPr="00013839">
        <w:rPr>
          <w:rFonts w:ascii="Calibri" w:hAnsi="Calibri" w:cs="Calibri"/>
          <w:sz w:val="24"/>
        </w:rPr>
        <w:t xml:space="preserve"> in the invoice confirmation screen.</w:t>
      </w:r>
    </w:p>
    <w:p w:rsidR="000A4553" w:rsidRPr="00013839" w:rsidRDefault="000A4553" w:rsidP="000A4553">
      <w:pPr>
        <w:pStyle w:val="Body"/>
        <w:spacing w:before="0"/>
        <w:contextualSpacing/>
        <w:jc w:val="left"/>
        <w:rPr>
          <w:rFonts w:ascii="Calibri" w:hAnsi="Calibri" w:cs="Calibri"/>
          <w:noProof/>
          <w:sz w:val="24"/>
        </w:rPr>
      </w:pPr>
    </w:p>
    <w:p w:rsidR="000A4553" w:rsidRPr="00013839" w:rsidRDefault="000A4553" w:rsidP="002C5839">
      <w:pPr>
        <w:pStyle w:val="Body"/>
        <w:spacing w:before="0"/>
        <w:contextualSpacing/>
        <w:jc w:val="center"/>
        <w:rPr>
          <w:rFonts w:ascii="Calibri" w:hAnsi="Calibri" w:cs="Calibri"/>
          <w:sz w:val="24"/>
        </w:rPr>
      </w:pPr>
      <w:r w:rsidRPr="00013839">
        <w:rPr>
          <w:rFonts w:ascii="Calibri" w:hAnsi="Calibri" w:cs="Calibri"/>
          <w:noProof/>
          <w:sz w:val="24"/>
        </w:rPr>
        <w:pict>
          <v:shape id="_x0000_i1030" type="#_x0000_t75" style="width:340.5pt;height:165.75pt;visibility:visible">
            <v:imagedata r:id="rId12" o:title=""/>
          </v:shape>
        </w:pict>
      </w:r>
    </w:p>
    <w:p w:rsidR="000A4553" w:rsidRPr="00013839" w:rsidRDefault="000A4553" w:rsidP="000A4553">
      <w:pPr>
        <w:pStyle w:val="Body"/>
        <w:spacing w:before="0"/>
        <w:contextualSpacing/>
        <w:jc w:val="left"/>
        <w:rPr>
          <w:rFonts w:ascii="Calibri" w:hAnsi="Calibri" w:cs="Calibri"/>
          <w:sz w:val="24"/>
        </w:rPr>
      </w:pPr>
    </w:p>
    <w:p w:rsidR="000A4553" w:rsidRPr="00013839" w:rsidRDefault="000A4553" w:rsidP="000A4553">
      <w:pPr>
        <w:pStyle w:val="Body"/>
        <w:spacing w:before="0"/>
        <w:contextualSpacing/>
        <w:jc w:val="left"/>
        <w:rPr>
          <w:rFonts w:ascii="Calibri" w:hAnsi="Calibri" w:cs="Calibri"/>
          <w:sz w:val="24"/>
        </w:rPr>
      </w:pPr>
      <w:r w:rsidRPr="00013839">
        <w:rPr>
          <w:rFonts w:ascii="Calibri" w:hAnsi="Calibri" w:cs="Calibri"/>
          <w:noProof/>
          <w:sz w:val="24"/>
        </w:rPr>
        <w:pict>
          <v:shape id="_x0000_i1031" type="#_x0000_t75" style="width:6in;height:308.25pt;visibility:visible">
            <v:imagedata r:id="rId13" o:title=""/>
          </v:shape>
        </w:pict>
      </w:r>
    </w:p>
    <w:p w:rsidR="000A4553" w:rsidRPr="00013839" w:rsidRDefault="000A4553" w:rsidP="000A4553">
      <w:pPr>
        <w:pStyle w:val="BodyText"/>
        <w:contextualSpacing/>
        <w:jc w:val="left"/>
        <w:rPr>
          <w:rFonts w:ascii="Calibri" w:hAnsi="Calibri" w:cs="Calibri"/>
          <w:sz w:val="24"/>
        </w:rPr>
      </w:pPr>
    </w:p>
    <w:p w:rsidR="00EE2675" w:rsidRPr="00013839" w:rsidRDefault="0098360F" w:rsidP="000A4553">
      <w:pPr>
        <w:pStyle w:val="BodyText"/>
        <w:contextualSpacing/>
        <w:jc w:val="left"/>
        <w:rPr>
          <w:rFonts w:ascii="Calibri" w:hAnsi="Calibri" w:cs="Calibri"/>
          <w:sz w:val="24"/>
        </w:rPr>
      </w:pPr>
      <w:r w:rsidRPr="00013839">
        <w:rPr>
          <w:rFonts w:ascii="Calibri" w:hAnsi="Calibri" w:cs="Calibri"/>
          <w:sz w:val="24"/>
          <w:u w:val="single"/>
        </w:rPr>
        <w:t>Invoice Printout:</w:t>
      </w:r>
      <w:r w:rsidRPr="00013839">
        <w:rPr>
          <w:rFonts w:ascii="Calibri" w:hAnsi="Calibri" w:cs="Calibri"/>
          <w:sz w:val="24"/>
        </w:rPr>
        <w:t xml:space="preserve"> </w:t>
      </w:r>
      <w:r w:rsidR="000A4553" w:rsidRPr="00013839">
        <w:rPr>
          <w:rFonts w:ascii="Calibri" w:hAnsi="Calibri" w:cs="Calibri"/>
          <w:sz w:val="24"/>
        </w:rPr>
        <w:t>If the picking ticket contained part number records with environmental charges, the invoice printout will look similar to the one shown above. Any environmental fees "collected" may be viewed or printed on the Environmental Charges Report (ECR).</w:t>
      </w:r>
    </w:p>
    <w:sectPr w:rsidR="00EE2675" w:rsidRPr="00013839">
      <w:headerReference w:type="even" r:id="rId14"/>
      <w:headerReference w:type="default" r:id="rId15"/>
      <w:footerReference w:type="even" r:id="rId16"/>
      <w:footerReference w:type="default" r:id="rId17"/>
      <w:headerReference w:type="first" r:id="rId18"/>
      <w:footerReference w:type="first" r:id="rId19"/>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13839" w:rsidRDefault="00013839">
      <w:r>
        <w:separator/>
      </w:r>
    </w:p>
  </w:endnote>
  <w:endnote w:type="continuationSeparator" w:id="0">
    <w:p w:rsidR="00013839" w:rsidRDefault="000138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8455E" w:rsidRDefault="001845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A4C89" w:rsidRDefault="00BA4C89">
    <w:pPr>
      <w:pStyle w:val="Footer"/>
      <w:tabs>
        <w:tab w:val="clear" w:pos="432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8455E" w:rsidRDefault="001845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13839" w:rsidRDefault="00013839">
      <w:r>
        <w:separator/>
      </w:r>
    </w:p>
  </w:footnote>
  <w:footnote w:type="continuationSeparator" w:id="0">
    <w:p w:rsidR="00013839" w:rsidRDefault="000138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8455E" w:rsidRDefault="001845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A4C89" w:rsidRDefault="007D5088">
    <w:pPr>
      <w:pStyle w:val="Header"/>
      <w:rPr>
        <w:b w:val="0"/>
      </w:rPr>
    </w:pPr>
    <w:r>
      <w:t>POS</w:t>
    </w:r>
    <w:r w:rsidR="00BA4C89">
      <w:t>—Parts With Environmental Charges</w:t>
    </w:r>
    <w:r w:rsidR="00BA4C89">
      <w:tab/>
    </w:r>
    <w:r w:rsidR="00BA4C89">
      <w:rPr>
        <w:b w:val="0"/>
      </w:rPr>
      <w:t>POS Invoicing</w:t>
    </w:r>
  </w:p>
  <w:p w:rsidR="0041737F" w:rsidRDefault="0041737F">
    <w:pPr>
      <w:pStyle w:val="Header"/>
    </w:pPr>
    <w:r>
      <w:rPr>
        <w:b w:val="0"/>
      </w:rPr>
      <w:t>Netview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8455E" w:rsidRDefault="001845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668264C4"/>
    <w:multiLevelType w:val="hybridMultilevel"/>
    <w:tmpl w:val="1744E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954138"/>
    <w:multiLevelType w:val="hybridMultilevel"/>
    <w:tmpl w:val="62EA3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831BCB"/>
    <w:multiLevelType w:val="hybridMultilevel"/>
    <w:tmpl w:val="CC4049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16046"/>
    <w:rsid w:val="00003E69"/>
    <w:rsid w:val="00013839"/>
    <w:rsid w:val="00016046"/>
    <w:rsid w:val="00026F5A"/>
    <w:rsid w:val="00097F08"/>
    <w:rsid w:val="000A4553"/>
    <w:rsid w:val="00101C6C"/>
    <w:rsid w:val="0018455E"/>
    <w:rsid w:val="00190201"/>
    <w:rsid w:val="001B52BA"/>
    <w:rsid w:val="00225E10"/>
    <w:rsid w:val="00246E97"/>
    <w:rsid w:val="002C5839"/>
    <w:rsid w:val="002C7018"/>
    <w:rsid w:val="00391042"/>
    <w:rsid w:val="003B359E"/>
    <w:rsid w:val="004163F3"/>
    <w:rsid w:val="0041737F"/>
    <w:rsid w:val="004A6F31"/>
    <w:rsid w:val="00522535"/>
    <w:rsid w:val="00581DDB"/>
    <w:rsid w:val="00596D0D"/>
    <w:rsid w:val="005D079C"/>
    <w:rsid w:val="00634557"/>
    <w:rsid w:val="006C1B13"/>
    <w:rsid w:val="007057E8"/>
    <w:rsid w:val="00736ADC"/>
    <w:rsid w:val="00746673"/>
    <w:rsid w:val="00766A41"/>
    <w:rsid w:val="007D5088"/>
    <w:rsid w:val="0080216A"/>
    <w:rsid w:val="00891040"/>
    <w:rsid w:val="008A1D5B"/>
    <w:rsid w:val="0098360F"/>
    <w:rsid w:val="009E15D8"/>
    <w:rsid w:val="00A14BE3"/>
    <w:rsid w:val="00A31194"/>
    <w:rsid w:val="00A67FD7"/>
    <w:rsid w:val="00AD0F48"/>
    <w:rsid w:val="00AF40FB"/>
    <w:rsid w:val="00B17D5B"/>
    <w:rsid w:val="00B816CE"/>
    <w:rsid w:val="00BA4C89"/>
    <w:rsid w:val="00BD10E0"/>
    <w:rsid w:val="00C327AF"/>
    <w:rsid w:val="00C66430"/>
    <w:rsid w:val="00C70B38"/>
    <w:rsid w:val="00D15D7E"/>
    <w:rsid w:val="00D21458"/>
    <w:rsid w:val="00D414F5"/>
    <w:rsid w:val="00D81396"/>
    <w:rsid w:val="00D93C4D"/>
    <w:rsid w:val="00DA3F8A"/>
    <w:rsid w:val="00E14EFE"/>
    <w:rsid w:val="00E4364A"/>
    <w:rsid w:val="00E669F7"/>
    <w:rsid w:val="00EE2675"/>
    <w:rsid w:val="00FF23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A7BBA920-D494-44AC-A84E-C204375A1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sz w:val="24"/>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IndentText"/>
    <w:qFormat/>
    <w:pPr>
      <w:keepNext/>
      <w:spacing w:before="240"/>
      <w:ind w:left="331"/>
      <w:outlineLvl w:val="3"/>
    </w:pPr>
    <w:rPr>
      <w:b/>
    </w:rPr>
  </w:style>
  <w:style w:type="paragraph" w:styleId="Heading5">
    <w:name w:val="heading 5"/>
    <w:basedOn w:val="Normal"/>
    <w:next w:val="Normal"/>
    <w:qFormat/>
    <w:pPr>
      <w:spacing w:before="240"/>
      <w:ind w:left="691"/>
      <w:outlineLvl w:val="4"/>
    </w:pPr>
    <w:rPr>
      <w:b/>
      <w:bCs/>
      <w:szCs w:val="26"/>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sz w:val="24"/>
    </w:rPr>
  </w:style>
  <w:style w:type="paragraph" w:styleId="Heading8">
    <w:name w:val="heading 8"/>
    <w:basedOn w:val="Normal"/>
    <w:next w:val="Normal"/>
    <w:qFormat/>
    <w:pPr>
      <w:spacing w:before="240" w:after="60"/>
      <w:outlineLvl w:val="7"/>
    </w:pPr>
    <w:rPr>
      <w:rFonts w:ascii="Times New Roman" w:hAnsi="Times New Roman"/>
      <w:i/>
      <w:iCs/>
      <w:sz w:val="24"/>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pPr>
      <w:spacing w:before="240"/>
    </w:pPr>
  </w:style>
  <w:style w:type="paragraph" w:styleId="BodyText">
    <w:name w:val="Body Text"/>
    <w:basedOn w:val="Normal"/>
    <w:next w:val="Body"/>
  </w:style>
  <w:style w:type="paragraph" w:customStyle="1" w:styleId="IndentText">
    <w:name w:val="Indent Text"/>
    <w:basedOn w:val="Indent"/>
    <w:next w:val="Indent"/>
    <w:pPr>
      <w:spacing w:before="0"/>
    </w:pPr>
  </w:style>
  <w:style w:type="paragraph" w:customStyle="1" w:styleId="Indent">
    <w:name w:val="Indent"/>
    <w:basedOn w:val="Normal"/>
    <w:pPr>
      <w:spacing w:before="240"/>
      <w:ind w:left="331"/>
    </w:pPr>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Indent2">
    <w:name w:val="Indent2"/>
    <w:basedOn w:val="Indent"/>
    <w:pPr>
      <w:ind w:left="696"/>
    </w:pPr>
  </w:style>
  <w:style w:type="paragraph" w:customStyle="1" w:styleId="Note2">
    <w:name w:val="Note2"/>
    <w:basedOn w:val="Note"/>
    <w:next w:val="Body"/>
    <w:pPr>
      <w:tabs>
        <w:tab w:val="clear" w:pos="888"/>
        <w:tab w:val="num" w:pos="1248"/>
      </w:tabs>
      <w:ind w:left="360"/>
    </w:pPr>
  </w:style>
  <w:style w:type="paragraph" w:customStyle="1" w:styleId="Continued">
    <w:name w:val="Continued"/>
    <w:basedOn w:val="Heading2"/>
    <w:pPr>
      <w:spacing w:before="0"/>
    </w:pPr>
  </w:style>
  <w:style w:type="paragraph" w:customStyle="1" w:styleId="Pix1">
    <w:name w:val="Pix1"/>
    <w:basedOn w:val="Normal"/>
    <w:pPr>
      <w:jc w:val="left"/>
    </w:pPr>
    <w:rPr>
      <w:rFonts w:ascii="Courier New" w:hAnsi="Courier New"/>
      <w:b/>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_Documentat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HBS_Documentation.dot</Template>
  <TotalTime>0</TotalTime>
  <Pages>2</Pages>
  <Words>616</Words>
  <Characters>3515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Ticket Examples—Parts With Environmental Charges</vt:lpstr>
    </vt:vector>
  </TitlesOfParts>
  <Company>HBS</Company>
  <LinksUpToDate>false</LinksUpToDate>
  <CharactersWithSpaces>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Ticket Examples—Parts With Environmental Charges</dc:title>
  <dc:subject/>
  <dc:creator>Training</dc:creator>
  <cp:keywords/>
  <dc:description/>
  <cp:lastModifiedBy>app</cp:lastModifiedBy>
  <cp:revision>2</cp:revision>
  <cp:lastPrinted>2017-09-01T20:44:00Z</cp:lastPrinted>
  <dcterms:created xsi:type="dcterms:W3CDTF">2026-01-17T14:07:00Z</dcterms:created>
  <dcterms:modified xsi:type="dcterms:W3CDTF">2026-01-17T14:07:00Z</dcterms:modified>
</cp:coreProperties>
</file>