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351C" w:rsidRPr="00A1134A" w:rsidRDefault="007F351C" w:rsidP="007F351C">
      <w:pPr>
        <w:pStyle w:val="BodyText"/>
        <w:contextualSpacing/>
        <w:jc w:val="left"/>
        <w:rPr>
          <w:rFonts w:ascii="Calibri" w:hAnsi="Calibri"/>
          <w:b/>
          <w:bCs/>
          <w:noProof/>
          <w:sz w:val="28"/>
          <w:szCs w:val="28"/>
        </w:rPr>
      </w:pPr>
      <w:r w:rsidRPr="00A1134A">
        <w:rPr>
          <w:rFonts w:ascii="Calibri" w:hAnsi="Calibri"/>
          <w:b/>
          <w:bCs/>
          <w:noProof/>
          <w:sz w:val="28"/>
          <w:szCs w:val="28"/>
        </w:rPr>
        <w:t>ETA Example: Add an Option</w:t>
      </w:r>
    </w:p>
    <w:p w:rsidR="007F351C" w:rsidRPr="00A1134A" w:rsidRDefault="007F351C" w:rsidP="007F351C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6A49E4" w:rsidRPr="00A1134A" w:rsidRDefault="008D69DB" w:rsidP="007F351C">
      <w:pPr>
        <w:pStyle w:val="BodyText"/>
        <w:contextualSpacing/>
        <w:jc w:val="center"/>
        <w:rPr>
          <w:rFonts w:ascii="Calibri" w:hAnsi="Calibri"/>
          <w:b/>
          <w:bCs/>
          <w:noProof/>
          <w:sz w:val="22"/>
          <w:szCs w:val="22"/>
        </w:rPr>
      </w:pPr>
      <w:r w:rsidRPr="00A1134A">
        <w:rPr>
          <w:rFonts w:ascii="Calibri" w:hAnsi="Calibri"/>
          <w:b/>
          <w:bCs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in;height:308.25pt">
            <v:imagedata r:id="rId7" o:title="ETA 29"/>
          </v:shape>
        </w:pict>
      </w:r>
    </w:p>
    <w:p w:rsidR="006A49E4" w:rsidRPr="00A1134A" w:rsidRDefault="006A49E4" w:rsidP="007F351C">
      <w:pPr>
        <w:pStyle w:val="BodyText"/>
        <w:contextualSpacing/>
        <w:jc w:val="left"/>
        <w:rPr>
          <w:rFonts w:ascii="Calibri" w:hAnsi="Calibri"/>
          <w:b/>
          <w:bCs/>
          <w:noProof/>
          <w:sz w:val="22"/>
          <w:szCs w:val="22"/>
        </w:rPr>
      </w:pPr>
    </w:p>
    <w:p w:rsidR="007F351C" w:rsidRPr="00A1134A" w:rsidRDefault="00B801D3" w:rsidP="007F351C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A1134A">
        <w:rPr>
          <w:rFonts w:ascii="Calibri" w:hAnsi="Calibri"/>
          <w:b/>
          <w:bCs/>
          <w:noProof/>
          <w:sz w:val="22"/>
          <w:szCs w:val="22"/>
        </w:rPr>
        <w:t>Here’s the scenario:</w:t>
      </w:r>
      <w:r w:rsidR="006A49E4" w:rsidRPr="00A1134A">
        <w:rPr>
          <w:rFonts w:ascii="Calibri" w:hAnsi="Calibri"/>
          <w:noProof/>
          <w:sz w:val="22"/>
          <w:szCs w:val="22"/>
        </w:rPr>
        <w:t xml:space="preserve">  You’ve just added an upgrade to tire</w:t>
      </w:r>
      <w:r w:rsidR="00C0099E" w:rsidRPr="00A1134A">
        <w:rPr>
          <w:rFonts w:ascii="Calibri" w:hAnsi="Calibri"/>
          <w:noProof/>
          <w:sz w:val="22"/>
          <w:szCs w:val="22"/>
        </w:rPr>
        <w:t>s on a Bobcat in inventory, so</w:t>
      </w:r>
      <w:r w:rsidR="006A49E4" w:rsidRPr="00A1134A">
        <w:rPr>
          <w:rFonts w:ascii="Calibri" w:hAnsi="Calibri"/>
          <w:noProof/>
          <w:sz w:val="22"/>
          <w:szCs w:val="22"/>
        </w:rPr>
        <w:t xml:space="preserve"> it needs to be added as an option.  The general rule for options is that</w:t>
      </w:r>
      <w:r w:rsidR="007F351C" w:rsidRPr="00A1134A">
        <w:rPr>
          <w:rFonts w:ascii="Calibri" w:hAnsi="Calibri"/>
          <w:noProof/>
          <w:sz w:val="22"/>
          <w:szCs w:val="22"/>
        </w:rPr>
        <w:t>:</w:t>
      </w:r>
      <w:r w:rsidR="006A49E4" w:rsidRPr="00A1134A">
        <w:rPr>
          <w:rFonts w:ascii="Calibri" w:hAnsi="Calibri"/>
          <w:noProof/>
          <w:sz w:val="22"/>
          <w:szCs w:val="22"/>
        </w:rPr>
        <w:t xml:space="preserve"> </w:t>
      </w:r>
    </w:p>
    <w:p w:rsidR="007F351C" w:rsidRPr="00A1134A" w:rsidRDefault="007F351C" w:rsidP="007F351C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7F351C" w:rsidRPr="00A1134A" w:rsidRDefault="007F351C" w:rsidP="007F351C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noProof/>
          <w:sz w:val="22"/>
          <w:szCs w:val="22"/>
        </w:rPr>
      </w:pPr>
      <w:r w:rsidRPr="00A1134A">
        <w:rPr>
          <w:rFonts w:ascii="Calibri" w:hAnsi="Calibri"/>
          <w:noProof/>
          <w:sz w:val="22"/>
          <w:szCs w:val="22"/>
        </w:rPr>
        <w:t>I</w:t>
      </w:r>
      <w:r w:rsidR="006A49E4" w:rsidRPr="00A1134A">
        <w:rPr>
          <w:rFonts w:ascii="Calibri" w:hAnsi="Calibri"/>
          <w:noProof/>
          <w:sz w:val="22"/>
          <w:szCs w:val="22"/>
        </w:rPr>
        <w:t xml:space="preserve">f there is no labor involved, they may be attached in Enter Transfers and Adjustments (ETA).  </w:t>
      </w:r>
    </w:p>
    <w:p w:rsidR="007F351C" w:rsidRPr="00A1134A" w:rsidRDefault="006A49E4" w:rsidP="007F351C">
      <w:pPr>
        <w:pStyle w:val="BodyText"/>
        <w:numPr>
          <w:ilvl w:val="0"/>
          <w:numId w:val="4"/>
        </w:numPr>
        <w:contextualSpacing/>
        <w:jc w:val="left"/>
        <w:rPr>
          <w:rFonts w:ascii="Calibri" w:hAnsi="Calibri"/>
          <w:noProof/>
          <w:sz w:val="22"/>
          <w:szCs w:val="22"/>
        </w:rPr>
      </w:pPr>
      <w:r w:rsidRPr="00A1134A">
        <w:rPr>
          <w:rFonts w:ascii="Calibri" w:hAnsi="Calibri"/>
          <w:noProof/>
          <w:sz w:val="22"/>
          <w:szCs w:val="22"/>
        </w:rPr>
        <w:t xml:space="preserve">If there is labor involved in the addition, then the option would best be added via a repair order in Point Of Sale (POS) or </w:t>
      </w:r>
      <w:r w:rsidR="00544178" w:rsidRPr="00A1134A">
        <w:rPr>
          <w:rFonts w:ascii="Calibri" w:hAnsi="Calibri"/>
          <w:noProof/>
          <w:sz w:val="22"/>
          <w:szCs w:val="22"/>
        </w:rPr>
        <w:t xml:space="preserve">in </w:t>
      </w:r>
      <w:r w:rsidRPr="00A1134A">
        <w:rPr>
          <w:rFonts w:ascii="Calibri" w:hAnsi="Calibri"/>
          <w:noProof/>
          <w:sz w:val="22"/>
          <w:szCs w:val="22"/>
        </w:rPr>
        <w:t>Service (</w:t>
      </w:r>
      <w:r w:rsidR="00544178" w:rsidRPr="00A1134A">
        <w:rPr>
          <w:rFonts w:ascii="Calibri" w:hAnsi="Calibri"/>
          <w:noProof/>
          <w:sz w:val="22"/>
          <w:szCs w:val="22"/>
        </w:rPr>
        <w:t>ROM</w:t>
      </w:r>
      <w:r w:rsidRPr="00A1134A">
        <w:rPr>
          <w:rFonts w:ascii="Calibri" w:hAnsi="Calibri"/>
          <w:noProof/>
          <w:sz w:val="22"/>
          <w:szCs w:val="22"/>
        </w:rPr>
        <w:t xml:space="preserve">).  </w:t>
      </w:r>
    </w:p>
    <w:p w:rsidR="007F351C" w:rsidRPr="00A1134A" w:rsidRDefault="007F351C" w:rsidP="007F351C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</w:p>
    <w:p w:rsidR="006A49E4" w:rsidRPr="00A1134A" w:rsidRDefault="006A49E4" w:rsidP="007F351C">
      <w:pPr>
        <w:pStyle w:val="BodyText"/>
        <w:contextualSpacing/>
        <w:jc w:val="left"/>
        <w:rPr>
          <w:rFonts w:ascii="Calibri" w:hAnsi="Calibri"/>
          <w:noProof/>
          <w:sz w:val="22"/>
          <w:szCs w:val="22"/>
        </w:rPr>
      </w:pPr>
      <w:r w:rsidRPr="00A1134A">
        <w:rPr>
          <w:rFonts w:ascii="Calibri" w:hAnsi="Calibri"/>
          <w:noProof/>
          <w:sz w:val="22"/>
          <w:szCs w:val="22"/>
        </w:rPr>
        <w:t>In our case, the tires magically attached themselves to the Bobcat and we have to pay for it within the next 30 days.</w:t>
      </w:r>
    </w:p>
    <w:p w:rsidR="007F351C" w:rsidRPr="00A1134A" w:rsidRDefault="007F351C" w:rsidP="007F351C">
      <w:pPr>
        <w:pStyle w:val="Body"/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6A49E4" w:rsidRPr="00A1134A" w:rsidRDefault="006A49E4" w:rsidP="007F351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t xml:space="preserve">Fill in the </w:t>
      </w:r>
      <w:r w:rsidRPr="00A1134A">
        <w:rPr>
          <w:rFonts w:ascii="Calibri" w:hAnsi="Calibri"/>
          <w:bCs/>
          <w:sz w:val="22"/>
          <w:szCs w:val="22"/>
        </w:rPr>
        <w:t>Stock #.</w:t>
      </w:r>
      <w:r w:rsidRPr="00A1134A">
        <w:rPr>
          <w:rFonts w:ascii="Calibri" w:hAnsi="Calibri"/>
          <w:sz w:val="22"/>
          <w:szCs w:val="22"/>
        </w:rPr>
        <w:t xml:space="preserve"> </w:t>
      </w:r>
    </w:p>
    <w:p w:rsidR="006A49E4" w:rsidRPr="00A1134A" w:rsidRDefault="006A49E4" w:rsidP="007F351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t xml:space="preserve">Put the </w:t>
      </w:r>
      <w:r w:rsidR="00C0099E" w:rsidRPr="00A1134A">
        <w:rPr>
          <w:rFonts w:ascii="Calibri" w:hAnsi="Calibri"/>
          <w:bCs/>
          <w:iCs/>
          <w:sz w:val="22"/>
          <w:szCs w:val="22"/>
        </w:rPr>
        <w:t>invoice number</w:t>
      </w:r>
      <w:r w:rsidRPr="00A1134A">
        <w:rPr>
          <w:rFonts w:ascii="Calibri" w:hAnsi="Calibri"/>
          <w:sz w:val="22"/>
          <w:szCs w:val="22"/>
        </w:rPr>
        <w:t xml:space="preserve"> in the </w:t>
      </w:r>
      <w:r w:rsidRPr="00A1134A">
        <w:rPr>
          <w:rFonts w:ascii="Calibri" w:hAnsi="Calibri"/>
          <w:bCs/>
          <w:sz w:val="22"/>
          <w:szCs w:val="22"/>
        </w:rPr>
        <w:t>Document #</w:t>
      </w:r>
      <w:r w:rsidRPr="00A1134A">
        <w:rPr>
          <w:rFonts w:ascii="Calibri" w:hAnsi="Calibri"/>
          <w:sz w:val="22"/>
          <w:szCs w:val="22"/>
        </w:rPr>
        <w:t xml:space="preserve"> field.</w:t>
      </w:r>
    </w:p>
    <w:p w:rsidR="006A49E4" w:rsidRPr="00A1134A" w:rsidRDefault="006A49E4" w:rsidP="007F351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t xml:space="preserve">Put the invoice date in the </w:t>
      </w:r>
      <w:r w:rsidRPr="00A1134A">
        <w:rPr>
          <w:rFonts w:ascii="Calibri" w:hAnsi="Calibri"/>
          <w:bCs/>
          <w:sz w:val="22"/>
          <w:szCs w:val="22"/>
        </w:rPr>
        <w:t>Date</w:t>
      </w:r>
      <w:r w:rsidRPr="00A1134A">
        <w:rPr>
          <w:rFonts w:ascii="Calibri" w:hAnsi="Calibri"/>
          <w:sz w:val="22"/>
          <w:szCs w:val="22"/>
        </w:rPr>
        <w:t xml:space="preserve"> field</w:t>
      </w:r>
      <w:r w:rsidR="00C0099E" w:rsidRPr="00A1134A">
        <w:rPr>
          <w:rFonts w:ascii="Calibri" w:hAnsi="Calibri"/>
          <w:sz w:val="22"/>
          <w:szCs w:val="22"/>
        </w:rPr>
        <w:t>,</w:t>
      </w:r>
      <w:r w:rsidRPr="00A1134A">
        <w:rPr>
          <w:rFonts w:ascii="Calibri" w:hAnsi="Calibri"/>
          <w:sz w:val="22"/>
          <w:szCs w:val="22"/>
        </w:rPr>
        <w:t xml:space="preserve"> provided it is within the open accounting periods on your system.  Otherwise, use the first day of the oldest month open.</w:t>
      </w:r>
    </w:p>
    <w:p w:rsidR="006A49E4" w:rsidRPr="00A1134A" w:rsidRDefault="006A49E4" w:rsidP="007F351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t xml:space="preserve">Put in a good </w:t>
      </w:r>
      <w:r w:rsidRPr="00A1134A">
        <w:rPr>
          <w:rFonts w:ascii="Calibri" w:hAnsi="Calibri"/>
          <w:bCs/>
          <w:sz w:val="22"/>
          <w:szCs w:val="22"/>
        </w:rPr>
        <w:t>Entry Description</w:t>
      </w:r>
      <w:r w:rsidRPr="00A1134A">
        <w:rPr>
          <w:rFonts w:ascii="Calibri" w:hAnsi="Calibri"/>
          <w:sz w:val="22"/>
          <w:szCs w:val="22"/>
        </w:rPr>
        <w:t xml:space="preserve"> that mentions you are adding the bucket and perhaps indicate the size of the bucket.</w:t>
      </w:r>
    </w:p>
    <w:p w:rsidR="006A49E4" w:rsidRPr="00A1134A" w:rsidRDefault="006A49E4" w:rsidP="007F351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t xml:space="preserve">Leave the </w:t>
      </w:r>
      <w:r w:rsidRPr="00A1134A">
        <w:rPr>
          <w:rFonts w:ascii="Calibri" w:hAnsi="Calibri"/>
          <w:bCs/>
          <w:sz w:val="22"/>
          <w:szCs w:val="22"/>
        </w:rPr>
        <w:t>Status</w:t>
      </w:r>
      <w:r w:rsidRPr="00A1134A">
        <w:rPr>
          <w:rFonts w:ascii="Calibri" w:hAnsi="Calibri"/>
          <w:sz w:val="22"/>
          <w:szCs w:val="22"/>
        </w:rPr>
        <w:t xml:space="preserve"> field as it is. </w:t>
      </w:r>
    </w:p>
    <w:p w:rsidR="007F351C" w:rsidRPr="00A1134A" w:rsidRDefault="007F351C" w:rsidP="007F351C">
      <w:pPr>
        <w:pStyle w:val="Body"/>
        <w:spacing w:before="0"/>
        <w:ind w:left="-24"/>
        <w:contextualSpacing/>
        <w:jc w:val="left"/>
        <w:rPr>
          <w:rFonts w:ascii="Calibri" w:hAnsi="Calibri"/>
          <w:sz w:val="22"/>
          <w:szCs w:val="22"/>
        </w:rPr>
      </w:pPr>
    </w:p>
    <w:p w:rsidR="006A49E4" w:rsidRPr="00A1134A" w:rsidRDefault="008D69DB" w:rsidP="007F351C">
      <w:pPr>
        <w:pStyle w:val="Body"/>
        <w:spacing w:before="0"/>
        <w:ind w:left="-24"/>
        <w:contextualSpacing/>
        <w:jc w:val="center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lastRenderedPageBreak/>
        <w:pict>
          <v:shape id="_x0000_i1026" type="#_x0000_t75" style="width:431.25pt;height:306.75pt">
            <v:imagedata r:id="rId8" o:title="ETA 29-2"/>
          </v:shape>
        </w:pict>
      </w:r>
    </w:p>
    <w:p w:rsidR="007F351C" w:rsidRPr="00A1134A" w:rsidRDefault="007F351C" w:rsidP="007F351C">
      <w:pPr>
        <w:pStyle w:val="Body"/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</w:p>
    <w:p w:rsidR="007F351C" w:rsidRPr="00A1134A" w:rsidRDefault="006A49E4" w:rsidP="007F351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t xml:space="preserve">Fill in the invoice amount on the </w:t>
      </w:r>
      <w:r w:rsidRPr="00A1134A">
        <w:rPr>
          <w:rFonts w:ascii="Calibri" w:hAnsi="Calibri"/>
          <w:bCs/>
          <w:sz w:val="22"/>
          <w:szCs w:val="22"/>
        </w:rPr>
        <w:t>Accounts Payable</w:t>
      </w:r>
      <w:r w:rsidRPr="00A1134A">
        <w:rPr>
          <w:rFonts w:ascii="Calibri" w:hAnsi="Calibri"/>
          <w:sz w:val="22"/>
          <w:szCs w:val="22"/>
        </w:rPr>
        <w:t xml:space="preserve"> line (enter as a positive number as you are </w:t>
      </w:r>
      <w:r w:rsidRPr="00A1134A">
        <w:rPr>
          <w:rFonts w:ascii="Calibri" w:hAnsi="Calibri"/>
          <w:b/>
          <w:sz w:val="22"/>
          <w:szCs w:val="22"/>
        </w:rPr>
        <w:t>ADDING</w:t>
      </w:r>
      <w:r w:rsidRPr="00A1134A">
        <w:rPr>
          <w:rFonts w:ascii="Calibri" w:hAnsi="Calibri"/>
          <w:sz w:val="22"/>
          <w:szCs w:val="22"/>
        </w:rPr>
        <w:t xml:space="preserve"> the value).  The system will convert this “addition” to a credit to the accounts payable account.  You’ll be asked for the</w:t>
      </w:r>
      <w:r w:rsidR="007F351C" w:rsidRPr="00A1134A">
        <w:rPr>
          <w:rFonts w:ascii="Calibri" w:hAnsi="Calibri"/>
          <w:sz w:val="22"/>
          <w:szCs w:val="22"/>
        </w:rPr>
        <w:t xml:space="preserve"> following:</w:t>
      </w:r>
      <w:r w:rsidRPr="00A1134A">
        <w:rPr>
          <w:rFonts w:ascii="Calibri" w:hAnsi="Calibri"/>
          <w:sz w:val="22"/>
          <w:szCs w:val="22"/>
        </w:rPr>
        <w:t xml:space="preserve"> </w:t>
      </w:r>
    </w:p>
    <w:p w:rsidR="007F351C" w:rsidRPr="00A1134A" w:rsidRDefault="007F351C" w:rsidP="007F351C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t>Vendor</w:t>
      </w:r>
    </w:p>
    <w:p w:rsidR="007F351C" w:rsidRPr="00A1134A" w:rsidRDefault="007F351C" w:rsidP="007F351C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t>D</w:t>
      </w:r>
      <w:r w:rsidR="006A49E4" w:rsidRPr="00A1134A">
        <w:rPr>
          <w:rFonts w:ascii="Calibri" w:hAnsi="Calibri"/>
          <w:sz w:val="22"/>
          <w:szCs w:val="22"/>
        </w:rPr>
        <w:t>ue date</w:t>
      </w:r>
    </w:p>
    <w:p w:rsidR="006A49E4" w:rsidRPr="00A1134A" w:rsidRDefault="007F351C" w:rsidP="007F351C">
      <w:pPr>
        <w:pStyle w:val="Body"/>
        <w:numPr>
          <w:ilvl w:val="1"/>
          <w:numId w:val="3"/>
        </w:numPr>
        <w:spacing w:before="0"/>
        <w:contextualSpacing/>
        <w:jc w:val="left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t>D</w:t>
      </w:r>
      <w:r w:rsidR="006A49E4" w:rsidRPr="00A1134A">
        <w:rPr>
          <w:rFonts w:ascii="Calibri" w:hAnsi="Calibri"/>
          <w:sz w:val="22"/>
          <w:szCs w:val="22"/>
        </w:rPr>
        <w:t xml:space="preserve">iscount date/amount </w:t>
      </w:r>
      <w:r w:rsidRPr="00A1134A">
        <w:rPr>
          <w:rFonts w:ascii="Calibri" w:hAnsi="Calibri"/>
          <w:sz w:val="22"/>
          <w:szCs w:val="22"/>
        </w:rPr>
        <w:t>(if any)</w:t>
      </w:r>
    </w:p>
    <w:p w:rsidR="006A49E4" w:rsidRPr="00A1134A" w:rsidRDefault="006A49E4" w:rsidP="007F351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t xml:space="preserve">On the </w:t>
      </w:r>
      <w:r w:rsidRPr="00A1134A">
        <w:rPr>
          <w:rFonts w:ascii="Calibri" w:hAnsi="Calibri"/>
          <w:bCs/>
          <w:sz w:val="22"/>
          <w:szCs w:val="22"/>
        </w:rPr>
        <w:t>Options</w:t>
      </w:r>
      <w:r w:rsidRPr="00A1134A">
        <w:rPr>
          <w:rFonts w:ascii="Calibri" w:hAnsi="Calibri"/>
          <w:sz w:val="22"/>
          <w:szCs w:val="22"/>
        </w:rPr>
        <w:t xml:space="preserve"> line, fill in the amount.  Enter a positive number as you are </w:t>
      </w:r>
      <w:r w:rsidRPr="00A1134A">
        <w:rPr>
          <w:rFonts w:ascii="Calibri" w:hAnsi="Calibri"/>
          <w:b/>
          <w:sz w:val="22"/>
          <w:szCs w:val="22"/>
        </w:rPr>
        <w:t>ADDING</w:t>
      </w:r>
      <w:r w:rsidRPr="00A1134A">
        <w:rPr>
          <w:rFonts w:ascii="Calibri" w:hAnsi="Calibri"/>
          <w:sz w:val="22"/>
          <w:szCs w:val="22"/>
        </w:rPr>
        <w:t xml:space="preserve"> value.  The system will convert the “addition” as a debit to the inventory account. </w:t>
      </w:r>
    </w:p>
    <w:p w:rsidR="006A49E4" w:rsidRPr="00A1134A" w:rsidRDefault="006A49E4" w:rsidP="007F351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t xml:space="preserve">Press </w:t>
      </w:r>
      <w:r w:rsidRPr="00A1134A">
        <w:rPr>
          <w:rFonts w:ascii="Calibri" w:hAnsi="Calibri"/>
          <w:b/>
          <w:iCs/>
          <w:sz w:val="22"/>
          <w:szCs w:val="22"/>
        </w:rPr>
        <w:t>Save</w:t>
      </w:r>
      <w:r w:rsidR="00357F3D" w:rsidRPr="00A1134A">
        <w:rPr>
          <w:rFonts w:ascii="Calibri" w:hAnsi="Calibri"/>
          <w:iCs/>
          <w:sz w:val="22"/>
          <w:szCs w:val="22"/>
        </w:rPr>
        <w:t xml:space="preserve"> (Alt S)</w:t>
      </w:r>
      <w:r w:rsidRPr="00A1134A">
        <w:rPr>
          <w:rFonts w:ascii="Calibri" w:hAnsi="Calibri"/>
          <w:sz w:val="22"/>
          <w:szCs w:val="22"/>
        </w:rPr>
        <w:t xml:space="preserve"> to write your document. </w:t>
      </w:r>
    </w:p>
    <w:p w:rsidR="006A49E4" w:rsidRPr="00A1134A" w:rsidRDefault="006A49E4" w:rsidP="007F351C">
      <w:pPr>
        <w:pStyle w:val="Body"/>
        <w:numPr>
          <w:ilvl w:val="0"/>
          <w:numId w:val="3"/>
        </w:numPr>
        <w:tabs>
          <w:tab w:val="clear" w:pos="720"/>
          <w:tab w:val="num" w:pos="336"/>
        </w:tabs>
        <w:spacing w:before="0"/>
        <w:ind w:left="336"/>
        <w:contextualSpacing/>
        <w:jc w:val="left"/>
        <w:rPr>
          <w:rFonts w:ascii="Calibri" w:hAnsi="Calibri"/>
          <w:sz w:val="22"/>
          <w:szCs w:val="22"/>
        </w:rPr>
      </w:pPr>
      <w:r w:rsidRPr="00A1134A">
        <w:rPr>
          <w:rFonts w:ascii="Calibri" w:hAnsi="Calibri"/>
          <w:sz w:val="22"/>
          <w:szCs w:val="22"/>
        </w:rPr>
        <w:t xml:space="preserve">When you press </w:t>
      </w:r>
      <w:r w:rsidR="00C0099E" w:rsidRPr="00A1134A">
        <w:rPr>
          <w:rFonts w:ascii="Calibri" w:hAnsi="Calibri"/>
          <w:sz w:val="22"/>
          <w:szCs w:val="22"/>
        </w:rPr>
        <w:t>“</w:t>
      </w:r>
      <w:r w:rsidRPr="00A1134A">
        <w:rPr>
          <w:rFonts w:ascii="Calibri" w:hAnsi="Calibri"/>
          <w:iCs/>
          <w:sz w:val="22"/>
          <w:szCs w:val="22"/>
        </w:rPr>
        <w:t>Save</w:t>
      </w:r>
      <w:r w:rsidRPr="00A1134A">
        <w:rPr>
          <w:rFonts w:ascii="Calibri" w:hAnsi="Calibri"/>
          <w:sz w:val="22"/>
          <w:szCs w:val="22"/>
        </w:rPr>
        <w:t>,</w:t>
      </w:r>
      <w:r w:rsidR="00C0099E" w:rsidRPr="00A1134A">
        <w:rPr>
          <w:rFonts w:ascii="Calibri" w:hAnsi="Calibri"/>
          <w:sz w:val="22"/>
          <w:szCs w:val="22"/>
        </w:rPr>
        <w:t>”</w:t>
      </w:r>
      <w:r w:rsidRPr="00A1134A">
        <w:rPr>
          <w:rFonts w:ascii="Calibri" w:hAnsi="Calibri"/>
          <w:sz w:val="22"/>
          <w:szCs w:val="22"/>
        </w:rPr>
        <w:t xml:space="preserve"> the units master for the stock number is </w:t>
      </w:r>
      <w:r w:rsidRPr="00A1134A">
        <w:rPr>
          <w:rFonts w:ascii="Calibri" w:hAnsi="Calibri"/>
          <w:b/>
          <w:sz w:val="22"/>
          <w:szCs w:val="22"/>
        </w:rPr>
        <w:t>INSTANTLY</w:t>
      </w:r>
      <w:r w:rsidRPr="00A1134A">
        <w:rPr>
          <w:rFonts w:ascii="Calibri" w:hAnsi="Calibri"/>
          <w:sz w:val="22"/>
          <w:szCs w:val="22"/>
        </w:rPr>
        <w:t xml:space="preserve"> updated.  The transaction has been created and will be posted when Journal 16 is run.  If it involved A/P, it will be available for selection in A/P when the journal has been posted. </w:t>
      </w:r>
    </w:p>
    <w:sectPr w:rsidR="006A49E4" w:rsidRPr="00A1134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D6108" w:rsidRDefault="00DD6108">
      <w:r>
        <w:separator/>
      </w:r>
    </w:p>
  </w:endnote>
  <w:endnote w:type="continuationSeparator" w:id="0">
    <w:p w:rsidR="00DD6108" w:rsidRDefault="00DD6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5F4B" w:rsidRDefault="00655F4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49E4" w:rsidRDefault="006A49E4">
    <w:pPr>
      <w:pStyle w:val="Footer"/>
      <w:tabs>
        <w:tab w:val="clear" w:pos="4320"/>
      </w:tabs>
      <w:rPr>
        <w:rStyle w:val="PageNumber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5F4B" w:rsidRDefault="00655F4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D6108" w:rsidRDefault="00DD6108">
      <w:r>
        <w:separator/>
      </w:r>
    </w:p>
  </w:footnote>
  <w:footnote w:type="continuationSeparator" w:id="0">
    <w:p w:rsidR="00DD6108" w:rsidRDefault="00DD61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5F4B" w:rsidRDefault="00655F4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A49E4" w:rsidRDefault="006A49E4">
    <w:pPr>
      <w:pStyle w:val="Header"/>
      <w:rPr>
        <w:b w:val="0"/>
      </w:rPr>
    </w:pPr>
    <w:r>
      <w:t>Example—Add an Option</w:t>
    </w:r>
    <w:r>
      <w:tab/>
    </w:r>
    <w:r w:rsidR="00913C92">
      <w:rPr>
        <w:b w:val="0"/>
      </w:rPr>
      <w:t>Units</w:t>
    </w:r>
  </w:p>
  <w:p w:rsidR="00913C92" w:rsidRDefault="00913C92">
    <w:pPr>
      <w:pStyle w:val="Header"/>
    </w:pPr>
    <w:r>
      <w:rPr>
        <w:b w:val="0"/>
      </w:rPr>
      <w:t>Netview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5F4B" w:rsidRDefault="00655F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444E1"/>
    <w:multiLevelType w:val="singleLevel"/>
    <w:tmpl w:val="F25EAC96"/>
    <w:lvl w:ilvl="0">
      <w:start w:val="1"/>
      <w:numFmt w:val="none"/>
      <w:pStyle w:val="Note"/>
      <w:lvlText w:val="NOTE:  "/>
      <w:lvlJc w:val="left"/>
      <w:pPr>
        <w:tabs>
          <w:tab w:val="num" w:pos="1080"/>
        </w:tabs>
        <w:ind w:left="360" w:hanging="360"/>
      </w:pPr>
      <w:rPr>
        <w:rFonts w:ascii="Verdana" w:hAnsi="Verdana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vertAlign w:val="baseline"/>
      </w:rPr>
    </w:lvl>
  </w:abstractNum>
  <w:abstractNum w:abstractNumId="1" w15:restartNumberingAfterBreak="0">
    <w:nsid w:val="19836D99"/>
    <w:multiLevelType w:val="hybridMultilevel"/>
    <w:tmpl w:val="8A22A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51F5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5BF3E7E"/>
    <w:multiLevelType w:val="hybridMultilevel"/>
    <w:tmpl w:val="322890D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4"/>
  <w:displayHorizontalDrawingGridEvery w:val="2"/>
  <w:displayVerticalDrawingGridEvery w:val="2"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8383D"/>
    <w:rsid w:val="000B013D"/>
    <w:rsid w:val="000E456A"/>
    <w:rsid w:val="0010264A"/>
    <w:rsid w:val="003213CD"/>
    <w:rsid w:val="00325C5E"/>
    <w:rsid w:val="00357F3D"/>
    <w:rsid w:val="0040682C"/>
    <w:rsid w:val="0047243D"/>
    <w:rsid w:val="004753BD"/>
    <w:rsid w:val="00491A36"/>
    <w:rsid w:val="004E6B91"/>
    <w:rsid w:val="0052403E"/>
    <w:rsid w:val="00524981"/>
    <w:rsid w:val="00544178"/>
    <w:rsid w:val="00655F4B"/>
    <w:rsid w:val="006A49E4"/>
    <w:rsid w:val="007F351C"/>
    <w:rsid w:val="00823EA0"/>
    <w:rsid w:val="00864A3F"/>
    <w:rsid w:val="008D69DB"/>
    <w:rsid w:val="00913C92"/>
    <w:rsid w:val="009F665B"/>
    <w:rsid w:val="00A1134A"/>
    <w:rsid w:val="00A7236E"/>
    <w:rsid w:val="00AC448F"/>
    <w:rsid w:val="00B801D3"/>
    <w:rsid w:val="00C0099E"/>
    <w:rsid w:val="00C5232D"/>
    <w:rsid w:val="00C56C0A"/>
    <w:rsid w:val="00CD6D85"/>
    <w:rsid w:val="00D6392E"/>
    <w:rsid w:val="00DD6108"/>
    <w:rsid w:val="00E8383D"/>
    <w:rsid w:val="00FE45DE"/>
    <w:rsid w:val="00FF5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E816067-9480-4F31-A4AF-AE2C6C7CA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28"/>
    </w:rPr>
  </w:style>
  <w:style w:type="paragraph" w:styleId="Heading2">
    <w:name w:val="heading 2"/>
    <w:basedOn w:val="Normal"/>
    <w:next w:val="Body"/>
    <w:qFormat/>
    <w:pPr>
      <w:keepNext/>
      <w:spacing w:before="240" w:after="60"/>
      <w:outlineLvl w:val="1"/>
    </w:pPr>
    <w:rPr>
      <w:b/>
      <w:sz w:val="24"/>
    </w:rPr>
  </w:style>
  <w:style w:type="paragraph" w:styleId="Heading3">
    <w:name w:val="heading 3"/>
    <w:basedOn w:val="Normal"/>
    <w:next w:val="BodyText"/>
    <w:qFormat/>
    <w:pPr>
      <w:keepNext/>
      <w:spacing w:before="240"/>
      <w:outlineLvl w:val="2"/>
    </w:pPr>
    <w:rPr>
      <w:b/>
    </w:rPr>
  </w:style>
  <w:style w:type="paragraph" w:styleId="Heading4">
    <w:name w:val="heading 4"/>
    <w:basedOn w:val="Normal"/>
    <w:next w:val="IndentText"/>
    <w:qFormat/>
    <w:pPr>
      <w:keepNext/>
      <w:spacing w:before="240"/>
      <w:ind w:left="331"/>
      <w:outlineLvl w:val="3"/>
    </w:pPr>
    <w:rPr>
      <w:b/>
      <w:bCs/>
      <w:szCs w:val="28"/>
    </w:rPr>
  </w:style>
  <w:style w:type="paragraph" w:styleId="Heading5">
    <w:name w:val="heading 5"/>
    <w:basedOn w:val="Normal"/>
    <w:next w:val="Indent2Text"/>
    <w:qFormat/>
    <w:pPr>
      <w:spacing w:before="240"/>
      <w:ind w:left="691"/>
      <w:outlineLvl w:val="4"/>
    </w:pPr>
    <w:rPr>
      <w:b/>
      <w:bCs/>
      <w:iCs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right" w:pos="8640"/>
      </w:tabs>
    </w:pPr>
    <w:rPr>
      <w:b/>
      <w:i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rPr>
      <w:rFonts w:ascii="Verdana" w:hAnsi="Verdana"/>
      <w:b/>
      <w:dstrike w:val="0"/>
      <w:sz w:val="20"/>
      <w:vertAlign w:val="baseline"/>
    </w:rPr>
  </w:style>
  <w:style w:type="paragraph" w:customStyle="1" w:styleId="Note">
    <w:name w:val="Note"/>
    <w:basedOn w:val="Normal"/>
    <w:next w:val="Body"/>
    <w:pPr>
      <w:numPr>
        <w:numId w:val="2"/>
      </w:numPr>
      <w:tabs>
        <w:tab w:val="clear" w:pos="1080"/>
        <w:tab w:val="num" w:pos="888"/>
      </w:tabs>
      <w:spacing w:before="240"/>
      <w:ind w:left="0" w:firstLine="0"/>
    </w:pPr>
  </w:style>
  <w:style w:type="paragraph" w:customStyle="1" w:styleId="Indent">
    <w:name w:val="Indent"/>
    <w:basedOn w:val="Normal"/>
    <w:pPr>
      <w:spacing w:before="240"/>
      <w:ind w:left="331"/>
    </w:pPr>
  </w:style>
  <w:style w:type="paragraph" w:customStyle="1" w:styleId="Command">
    <w:name w:val="Command"/>
    <w:basedOn w:val="Indent"/>
    <w:rPr>
      <w:b/>
    </w:rPr>
  </w:style>
  <w:style w:type="paragraph" w:customStyle="1" w:styleId="Screen">
    <w:name w:val="Screen"/>
    <w:basedOn w:val="Normal"/>
    <w:pPr>
      <w:jc w:val="left"/>
    </w:pPr>
    <w:rPr>
      <w:rFonts w:ascii="Courier New" w:hAnsi="Courier New"/>
      <w:b/>
      <w:sz w:val="18"/>
    </w:rPr>
  </w:style>
  <w:style w:type="paragraph" w:customStyle="1" w:styleId="Footer1">
    <w:name w:val="Footer 1"/>
    <w:basedOn w:val="Footer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pPr>
      <w:spacing w:before="240"/>
    </w:pPr>
  </w:style>
  <w:style w:type="paragraph" w:customStyle="1" w:styleId="IndentText">
    <w:name w:val="Indent Text"/>
    <w:basedOn w:val="Indent"/>
    <w:pPr>
      <w:spacing w:before="0"/>
    </w:pPr>
  </w:style>
  <w:style w:type="paragraph" w:customStyle="1" w:styleId="Indent2">
    <w:name w:val="Indent2"/>
    <w:basedOn w:val="Indent"/>
    <w:pPr>
      <w:ind w:left="696"/>
    </w:pPr>
  </w:style>
  <w:style w:type="paragraph" w:styleId="BodyText">
    <w:name w:val="Body Text"/>
    <w:basedOn w:val="Normal"/>
    <w:next w:val="Body"/>
  </w:style>
  <w:style w:type="paragraph" w:customStyle="1" w:styleId="Note2">
    <w:name w:val="Note2"/>
    <w:basedOn w:val="Note"/>
    <w:next w:val="Body"/>
    <w:pPr>
      <w:tabs>
        <w:tab w:val="clear" w:pos="888"/>
        <w:tab w:val="num" w:pos="1248"/>
      </w:tabs>
      <w:ind w:left="360"/>
    </w:pPr>
  </w:style>
  <w:style w:type="paragraph" w:customStyle="1" w:styleId="Indent2Text">
    <w:name w:val="Indent2 Text"/>
    <w:basedOn w:val="Indent2"/>
    <w:pPr>
      <w:spacing w:before="0"/>
      <w:ind w:left="691"/>
    </w:pPr>
  </w:style>
  <w:style w:type="paragraph" w:customStyle="1" w:styleId="Continued">
    <w:name w:val="Continued"/>
    <w:basedOn w:val="Heading2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cbanks\Application%20Data\Microsoft\Templates\HBS%20Document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HBS Document.dot</Template>
  <TotalTime>0</TotalTime>
  <Pages>2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Example—Add an Option</vt:lpstr>
    </vt:vector>
  </TitlesOfParts>
  <Company>HBS</Company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Example—Add an Option</dc:title>
  <dc:subject/>
  <dc:creator>Training</dc:creator>
  <cp:keywords/>
  <dc:description/>
  <cp:lastModifiedBy>app</cp:lastModifiedBy>
  <cp:revision>2</cp:revision>
  <cp:lastPrinted>2011-10-03T22:44:00Z</cp:lastPrinted>
  <dcterms:created xsi:type="dcterms:W3CDTF">2026-01-17T13:42:00Z</dcterms:created>
  <dcterms:modified xsi:type="dcterms:W3CDTF">2026-01-17T13:42:00Z</dcterms:modified>
</cp:coreProperties>
</file>