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51CE" w:rsidRPr="00FE1038" w:rsidRDefault="004051CE" w:rsidP="004051CE">
      <w:pPr>
        <w:pStyle w:val="BodyText"/>
        <w:contextualSpacing/>
        <w:jc w:val="left"/>
        <w:rPr>
          <w:rFonts w:ascii="Calibri" w:hAnsi="Calibri"/>
          <w:noProof/>
          <w:sz w:val="36"/>
          <w:szCs w:val="36"/>
          <w:u w:val="single"/>
        </w:rPr>
      </w:pPr>
      <w:r w:rsidRPr="00FE1038">
        <w:rPr>
          <w:rFonts w:ascii="Calibri" w:hAnsi="Calibri"/>
          <w:noProof/>
          <w:sz w:val="36"/>
          <w:szCs w:val="36"/>
          <w:u w:val="single"/>
        </w:rPr>
        <w:t>Enter Transfers and Adjustments (ETA)</w:t>
      </w:r>
    </w:p>
    <w:p w:rsidR="004051CE" w:rsidRPr="00FE1038" w:rsidRDefault="004051CE" w:rsidP="004051CE">
      <w:pPr>
        <w:pStyle w:val="BodyText"/>
        <w:contextualSpacing/>
        <w:jc w:val="left"/>
        <w:rPr>
          <w:rFonts w:ascii="Calibri" w:hAnsi="Calibri"/>
          <w:noProof/>
          <w:sz w:val="22"/>
          <w:szCs w:val="22"/>
        </w:rPr>
      </w:pPr>
    </w:p>
    <w:p w:rsidR="00ED17A4" w:rsidRPr="00FE1038" w:rsidRDefault="00255EA6" w:rsidP="004051CE">
      <w:pPr>
        <w:pStyle w:val="BodyText"/>
        <w:contextualSpacing/>
        <w:jc w:val="center"/>
        <w:rPr>
          <w:rFonts w:ascii="Calibri" w:hAnsi="Calibri"/>
          <w:noProof/>
          <w:sz w:val="22"/>
          <w:szCs w:val="22"/>
        </w:rPr>
      </w:pPr>
      <w:r w:rsidRPr="00FE1038">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323.25pt;visibility:visible">
            <v:imagedata r:id="rId7" o:title=""/>
          </v:shape>
        </w:pict>
      </w:r>
    </w:p>
    <w:p w:rsidR="004051CE" w:rsidRPr="00FE1038" w:rsidRDefault="004051CE" w:rsidP="004051CE">
      <w:pPr>
        <w:pStyle w:val="Body"/>
        <w:spacing w:before="0"/>
        <w:contextualSpacing/>
        <w:jc w:val="left"/>
        <w:rPr>
          <w:rFonts w:ascii="Calibri" w:hAnsi="Calibri"/>
          <w:noProof/>
          <w:sz w:val="22"/>
          <w:szCs w:val="22"/>
        </w:rPr>
      </w:pPr>
    </w:p>
    <w:p w:rsidR="009E58F5" w:rsidRPr="002B7352" w:rsidRDefault="00ED17A4" w:rsidP="009E58F5">
      <w:pPr>
        <w:pStyle w:val="Body"/>
        <w:spacing w:before="0"/>
        <w:contextualSpacing/>
        <w:jc w:val="left"/>
        <w:rPr>
          <w:rFonts w:ascii="Calibri" w:hAnsi="Calibri" w:cs="Calibri"/>
          <w:noProof/>
          <w:sz w:val="22"/>
          <w:szCs w:val="22"/>
        </w:rPr>
      </w:pPr>
      <w:r w:rsidRPr="002B7352">
        <w:rPr>
          <w:rFonts w:ascii="Calibri" w:hAnsi="Calibri" w:cs="Calibri"/>
          <w:noProof/>
          <w:sz w:val="22"/>
          <w:szCs w:val="22"/>
        </w:rPr>
        <w:t xml:space="preserve">Once a unit has been added to the system, any accounting entries or adjustments to that unit </w:t>
      </w:r>
      <w:r w:rsidR="00D3611A" w:rsidRPr="002B7352">
        <w:rPr>
          <w:rFonts w:ascii="Calibri" w:hAnsi="Calibri" w:cs="Calibri"/>
          <w:noProof/>
          <w:sz w:val="22"/>
          <w:szCs w:val="22"/>
        </w:rPr>
        <w:t>are done in</w:t>
      </w:r>
      <w:r w:rsidRPr="002B7352">
        <w:rPr>
          <w:rFonts w:ascii="Calibri" w:hAnsi="Calibri" w:cs="Calibri"/>
          <w:noProof/>
          <w:sz w:val="22"/>
          <w:szCs w:val="22"/>
        </w:rPr>
        <w:t xml:space="preserve"> Enter Transfers and Adjustments (ETA).  ETA is quite flexible and can handle a large variety of entries that affect a single stock number.  </w:t>
      </w:r>
      <w:r w:rsidR="009E58F5" w:rsidRPr="002B7352">
        <w:rPr>
          <w:rFonts w:ascii="Calibri" w:hAnsi="Calibri" w:cs="Calibri"/>
          <w:b/>
          <w:bCs/>
          <w:noProof/>
          <w:sz w:val="22"/>
          <w:szCs w:val="22"/>
        </w:rPr>
        <w:t xml:space="preserve">NOTE: </w:t>
      </w:r>
      <w:r w:rsidR="009E58F5" w:rsidRPr="002B7352">
        <w:rPr>
          <w:rFonts w:ascii="Calibri" w:hAnsi="Calibri" w:cs="Calibri"/>
          <w:noProof/>
          <w:sz w:val="22"/>
          <w:szCs w:val="22"/>
        </w:rPr>
        <w:t xml:space="preserve">If you have a </w:t>
      </w:r>
      <w:r w:rsidR="009E58F5" w:rsidRPr="002B7352">
        <w:rPr>
          <w:rFonts w:ascii="Calibri" w:hAnsi="Calibri" w:cs="Calibri"/>
          <w:b/>
          <w:bCs/>
          <w:noProof/>
          <w:sz w:val="22"/>
          <w:szCs w:val="22"/>
        </w:rPr>
        <w:t>Consolidated</w:t>
      </w:r>
      <w:r w:rsidR="009E58F5" w:rsidRPr="002B7352">
        <w:rPr>
          <w:rFonts w:ascii="Calibri" w:hAnsi="Calibri" w:cs="Calibri"/>
          <w:noProof/>
          <w:sz w:val="22"/>
          <w:szCs w:val="22"/>
        </w:rPr>
        <w:t xml:space="preserve"> location, you will need to use that location to perform operations in ETA.</w:t>
      </w:r>
    </w:p>
    <w:p w:rsidR="004051CE" w:rsidRPr="002B7352" w:rsidRDefault="004051CE" w:rsidP="009E58F5">
      <w:pPr>
        <w:pStyle w:val="Body"/>
        <w:spacing w:before="0"/>
        <w:contextualSpacing/>
        <w:jc w:val="left"/>
        <w:rPr>
          <w:rFonts w:ascii="Calibri" w:hAnsi="Calibri" w:cs="Calibri"/>
          <w:noProof/>
          <w:sz w:val="22"/>
          <w:szCs w:val="22"/>
        </w:rPr>
      </w:pPr>
    </w:p>
    <w:p w:rsidR="004051CE" w:rsidRDefault="0070261C" w:rsidP="009E58F5">
      <w:pPr>
        <w:pStyle w:val="Body"/>
        <w:spacing w:before="0"/>
        <w:contextualSpacing/>
        <w:jc w:val="left"/>
        <w:rPr>
          <w:rFonts w:ascii="Calibri" w:hAnsi="Calibri"/>
          <w:sz w:val="22"/>
          <w:szCs w:val="22"/>
        </w:rPr>
      </w:pPr>
      <w:r w:rsidRPr="00FE1038">
        <w:rPr>
          <w:rFonts w:ascii="Calibri" w:hAnsi="Calibri"/>
          <w:sz w:val="22"/>
          <w:szCs w:val="22"/>
        </w:rPr>
        <w:t xml:space="preserve">To access this function, </w:t>
      </w:r>
      <w:r w:rsidR="004051CE" w:rsidRPr="00FE1038">
        <w:rPr>
          <w:rFonts w:ascii="Calibri" w:hAnsi="Calibri"/>
          <w:sz w:val="22"/>
          <w:szCs w:val="22"/>
        </w:rPr>
        <w:t>you can either:</w:t>
      </w:r>
    </w:p>
    <w:p w:rsidR="009E58F5" w:rsidRPr="00FE1038" w:rsidRDefault="009E58F5" w:rsidP="009E58F5">
      <w:pPr>
        <w:pStyle w:val="Body"/>
        <w:spacing w:before="0"/>
        <w:contextualSpacing/>
        <w:jc w:val="left"/>
        <w:rPr>
          <w:rFonts w:ascii="Calibri" w:hAnsi="Calibri"/>
          <w:sz w:val="22"/>
          <w:szCs w:val="22"/>
        </w:rPr>
      </w:pPr>
    </w:p>
    <w:p w:rsidR="00ED17A4" w:rsidRPr="00FE1038" w:rsidRDefault="004051CE" w:rsidP="009E58F5">
      <w:pPr>
        <w:pStyle w:val="Body"/>
        <w:numPr>
          <w:ilvl w:val="0"/>
          <w:numId w:val="3"/>
        </w:numPr>
        <w:spacing w:before="0"/>
        <w:contextualSpacing/>
        <w:jc w:val="left"/>
        <w:rPr>
          <w:rFonts w:ascii="Calibri" w:hAnsi="Calibri"/>
          <w:sz w:val="22"/>
          <w:szCs w:val="22"/>
        </w:rPr>
      </w:pPr>
      <w:r w:rsidRPr="00FE1038">
        <w:rPr>
          <w:rFonts w:ascii="Calibri" w:hAnsi="Calibri"/>
          <w:sz w:val="22"/>
          <w:szCs w:val="22"/>
        </w:rPr>
        <w:t>S</w:t>
      </w:r>
      <w:r w:rsidR="0070261C" w:rsidRPr="00FE1038">
        <w:rPr>
          <w:rFonts w:ascii="Calibri" w:hAnsi="Calibri"/>
          <w:sz w:val="22"/>
          <w:szCs w:val="22"/>
        </w:rPr>
        <w:t>el</w:t>
      </w:r>
      <w:r w:rsidRPr="00FE1038">
        <w:rPr>
          <w:rFonts w:ascii="Calibri" w:hAnsi="Calibri"/>
          <w:sz w:val="22"/>
          <w:szCs w:val="22"/>
        </w:rPr>
        <w:t>ect “</w:t>
      </w:r>
      <w:r w:rsidR="0070261C" w:rsidRPr="00FE1038">
        <w:rPr>
          <w:rFonts w:ascii="Calibri" w:hAnsi="Calibri"/>
          <w:sz w:val="22"/>
          <w:szCs w:val="22"/>
        </w:rPr>
        <w:t>Units</w:t>
      </w:r>
      <w:r w:rsidRPr="00FE1038">
        <w:rPr>
          <w:rFonts w:ascii="Calibri" w:hAnsi="Calibri"/>
          <w:sz w:val="22"/>
          <w:szCs w:val="22"/>
        </w:rPr>
        <w:t>” from the menu.  Choose the</w:t>
      </w:r>
      <w:r w:rsidR="00ED17A4" w:rsidRPr="00FE1038">
        <w:rPr>
          <w:rFonts w:ascii="Calibri" w:hAnsi="Calibri"/>
          <w:sz w:val="22"/>
          <w:szCs w:val="22"/>
        </w:rPr>
        <w:t xml:space="preserve"> </w:t>
      </w:r>
      <w:r w:rsidRPr="00FE1038">
        <w:rPr>
          <w:rFonts w:ascii="Calibri" w:hAnsi="Calibri"/>
          <w:sz w:val="22"/>
          <w:szCs w:val="22"/>
        </w:rPr>
        <w:t>“Data Entry” submenu and click</w:t>
      </w:r>
      <w:r w:rsidR="00ED17A4" w:rsidRPr="00FE1038">
        <w:rPr>
          <w:rFonts w:ascii="Calibri" w:hAnsi="Calibri"/>
          <w:sz w:val="22"/>
          <w:szCs w:val="22"/>
        </w:rPr>
        <w:t xml:space="preserve"> </w:t>
      </w:r>
      <w:r w:rsidRPr="00FE1038">
        <w:rPr>
          <w:rFonts w:ascii="Calibri" w:hAnsi="Calibri"/>
          <w:sz w:val="22"/>
          <w:szCs w:val="22"/>
        </w:rPr>
        <w:t>“Enter Transfers and Adjustments.”</w:t>
      </w:r>
    </w:p>
    <w:p w:rsidR="00ED17A4" w:rsidRPr="00FE1038" w:rsidRDefault="004051CE" w:rsidP="009E58F5">
      <w:pPr>
        <w:pStyle w:val="Command"/>
        <w:numPr>
          <w:ilvl w:val="0"/>
          <w:numId w:val="3"/>
        </w:numPr>
        <w:spacing w:before="0"/>
        <w:contextualSpacing/>
        <w:jc w:val="left"/>
        <w:rPr>
          <w:rFonts w:ascii="Calibri" w:hAnsi="Calibri"/>
          <w:b w:val="0"/>
          <w:bCs/>
          <w:sz w:val="22"/>
          <w:szCs w:val="22"/>
        </w:rPr>
      </w:pPr>
      <w:r w:rsidRPr="00FE1038">
        <w:rPr>
          <w:rFonts w:ascii="Calibri" w:hAnsi="Calibri"/>
          <w:b w:val="0"/>
          <w:sz w:val="22"/>
          <w:szCs w:val="22"/>
        </w:rPr>
        <w:t>T</w:t>
      </w:r>
      <w:r w:rsidR="00ED17A4" w:rsidRPr="00FE1038">
        <w:rPr>
          <w:rFonts w:ascii="Calibri" w:hAnsi="Calibri"/>
          <w:b w:val="0"/>
          <w:sz w:val="22"/>
          <w:szCs w:val="22"/>
        </w:rPr>
        <w:t xml:space="preserve">ype </w:t>
      </w:r>
      <w:r w:rsidRPr="00FE1038">
        <w:rPr>
          <w:rFonts w:ascii="Calibri" w:hAnsi="Calibri"/>
          <w:b w:val="0"/>
          <w:sz w:val="22"/>
          <w:szCs w:val="22"/>
        </w:rPr>
        <w:t>“</w:t>
      </w:r>
      <w:r w:rsidR="00ED17A4" w:rsidRPr="00FE1038">
        <w:rPr>
          <w:rFonts w:ascii="Calibri" w:hAnsi="Calibri"/>
          <w:b w:val="0"/>
          <w:sz w:val="22"/>
          <w:szCs w:val="22"/>
        </w:rPr>
        <w:t>ETA</w:t>
      </w:r>
      <w:r w:rsidRPr="00FE1038">
        <w:rPr>
          <w:rFonts w:ascii="Calibri" w:hAnsi="Calibri"/>
          <w:b w:val="0"/>
          <w:sz w:val="22"/>
          <w:szCs w:val="22"/>
        </w:rPr>
        <w:t>”</w:t>
      </w:r>
      <w:r w:rsidR="00ED17A4" w:rsidRPr="00FE1038">
        <w:rPr>
          <w:rFonts w:ascii="Calibri" w:hAnsi="Calibri"/>
          <w:b w:val="0"/>
          <w:sz w:val="22"/>
          <w:szCs w:val="22"/>
        </w:rPr>
        <w:t xml:space="preserve"> in</w:t>
      </w:r>
      <w:r w:rsidR="0070261C" w:rsidRPr="00FE1038">
        <w:rPr>
          <w:rFonts w:ascii="Calibri" w:hAnsi="Calibri"/>
          <w:b w:val="0"/>
          <w:sz w:val="22"/>
          <w:szCs w:val="22"/>
        </w:rPr>
        <w:t xml:space="preserve"> the </w:t>
      </w:r>
      <w:r w:rsidR="00AD023D" w:rsidRPr="00FE1038">
        <w:rPr>
          <w:rFonts w:ascii="Calibri" w:hAnsi="Calibri"/>
          <w:b w:val="0"/>
          <w:sz w:val="22"/>
          <w:szCs w:val="22"/>
        </w:rPr>
        <w:t>Shortcuts Bar</w:t>
      </w:r>
      <w:r w:rsidRPr="00FE1038">
        <w:rPr>
          <w:rFonts w:ascii="Calibri" w:hAnsi="Calibri"/>
          <w:b w:val="0"/>
          <w:sz w:val="22"/>
          <w:szCs w:val="22"/>
        </w:rPr>
        <w:t>.</w:t>
      </w:r>
    </w:p>
    <w:p w:rsidR="004051CE" w:rsidRPr="00FE1038" w:rsidRDefault="004051CE" w:rsidP="004051CE">
      <w:pPr>
        <w:pStyle w:val="Heading3"/>
        <w:keepNext w:val="0"/>
        <w:spacing w:before="0"/>
        <w:contextualSpacing/>
        <w:jc w:val="left"/>
        <w:rPr>
          <w:rFonts w:ascii="Calibri" w:hAnsi="Calibri"/>
          <w:sz w:val="22"/>
          <w:szCs w:val="22"/>
        </w:rPr>
      </w:pPr>
    </w:p>
    <w:p w:rsidR="00ED17A4" w:rsidRPr="00FE1038" w:rsidRDefault="00ED17A4" w:rsidP="004051CE">
      <w:pPr>
        <w:pStyle w:val="Heading3"/>
        <w:keepNext w:val="0"/>
        <w:spacing w:before="0"/>
        <w:contextualSpacing/>
        <w:jc w:val="left"/>
        <w:rPr>
          <w:rFonts w:ascii="Calibri" w:hAnsi="Calibri"/>
          <w:sz w:val="22"/>
          <w:szCs w:val="22"/>
          <w:u w:val="single"/>
        </w:rPr>
      </w:pPr>
      <w:r w:rsidRPr="00FE1038">
        <w:rPr>
          <w:rFonts w:ascii="Calibri" w:hAnsi="Calibri"/>
          <w:sz w:val="22"/>
          <w:szCs w:val="22"/>
          <w:u w:val="single"/>
        </w:rPr>
        <w:t>Field Definitions</w:t>
      </w:r>
    </w:p>
    <w:p w:rsidR="004051CE" w:rsidRPr="00FE1038" w:rsidRDefault="004051CE" w:rsidP="004051CE">
      <w:pPr>
        <w:pStyle w:val="Heading3"/>
        <w:keepNext w:val="0"/>
        <w:spacing w:before="0"/>
        <w:contextualSpacing/>
        <w:jc w:val="left"/>
        <w:rPr>
          <w:rFonts w:ascii="Calibri" w:hAnsi="Calibri"/>
          <w:sz w:val="22"/>
          <w:szCs w:val="22"/>
        </w:rPr>
      </w:pPr>
    </w:p>
    <w:p w:rsidR="00ED17A4" w:rsidRPr="00FE1038" w:rsidRDefault="00ED17A4" w:rsidP="008B07EC">
      <w:pPr>
        <w:pStyle w:val="Heading3"/>
        <w:keepNext w:val="0"/>
        <w:spacing w:before="0"/>
        <w:contextualSpacing/>
        <w:jc w:val="left"/>
        <w:rPr>
          <w:rFonts w:ascii="Calibri" w:hAnsi="Calibri"/>
          <w:b w:val="0"/>
          <w:sz w:val="22"/>
          <w:szCs w:val="22"/>
        </w:rPr>
      </w:pPr>
      <w:r w:rsidRPr="00FE1038">
        <w:rPr>
          <w:rFonts w:ascii="Calibri" w:hAnsi="Calibri"/>
          <w:b w:val="0"/>
          <w:sz w:val="22"/>
          <w:szCs w:val="22"/>
          <w:u w:val="single"/>
        </w:rPr>
        <w:t>Stock #</w:t>
      </w:r>
      <w:r w:rsidR="008B07EC" w:rsidRPr="00FE1038">
        <w:rPr>
          <w:rFonts w:ascii="Calibri" w:hAnsi="Calibri"/>
          <w:b w:val="0"/>
          <w:sz w:val="22"/>
          <w:szCs w:val="22"/>
          <w:u w:val="single"/>
        </w:rPr>
        <w:t>:</w:t>
      </w:r>
      <w:r w:rsidR="008B07EC" w:rsidRPr="00FE1038">
        <w:rPr>
          <w:rFonts w:ascii="Calibri" w:hAnsi="Calibri"/>
          <w:b w:val="0"/>
          <w:sz w:val="22"/>
          <w:szCs w:val="22"/>
        </w:rPr>
        <w:t xml:space="preserve"> </w:t>
      </w:r>
      <w:r w:rsidR="00F50883" w:rsidRPr="00FE1038">
        <w:rPr>
          <w:rFonts w:ascii="Calibri" w:hAnsi="Calibri"/>
          <w:b w:val="0"/>
          <w:sz w:val="22"/>
          <w:szCs w:val="22"/>
        </w:rPr>
        <w:t>T</w:t>
      </w:r>
      <w:r w:rsidRPr="00FE1038">
        <w:rPr>
          <w:rFonts w:ascii="Calibri" w:hAnsi="Calibri"/>
          <w:b w:val="0"/>
          <w:sz w:val="22"/>
          <w:szCs w:val="22"/>
        </w:rPr>
        <w:t xml:space="preserve">ype in the stock number or use the Unit Search button to find </w:t>
      </w:r>
      <w:r w:rsidR="00F50883" w:rsidRPr="00FE1038">
        <w:rPr>
          <w:rFonts w:ascii="Calibri" w:hAnsi="Calibri"/>
          <w:b w:val="0"/>
          <w:sz w:val="22"/>
          <w:szCs w:val="22"/>
        </w:rPr>
        <w:t>it</w:t>
      </w:r>
      <w:r w:rsidRPr="00FE1038">
        <w:rPr>
          <w:rFonts w:ascii="Calibri" w:hAnsi="Calibri"/>
          <w:b w:val="0"/>
          <w:sz w:val="22"/>
          <w:szCs w:val="22"/>
        </w:rPr>
        <w:t>.</w:t>
      </w:r>
      <w:r w:rsidRPr="00FE1038">
        <w:rPr>
          <w:rFonts w:ascii="Calibri" w:hAnsi="Calibri"/>
          <w:sz w:val="22"/>
          <w:szCs w:val="22"/>
        </w:rPr>
        <w:t xml:space="preserve">  </w:t>
      </w:r>
    </w:p>
    <w:p w:rsidR="004051CE" w:rsidRPr="00FE1038" w:rsidRDefault="004051CE" w:rsidP="004051CE">
      <w:pPr>
        <w:pStyle w:val="Heading3"/>
        <w:keepNext w:val="0"/>
        <w:spacing w:before="0"/>
        <w:contextualSpacing/>
        <w:jc w:val="left"/>
        <w:rPr>
          <w:rFonts w:ascii="Calibri" w:hAnsi="Calibri"/>
          <w:sz w:val="22"/>
          <w:szCs w:val="22"/>
        </w:rPr>
      </w:pPr>
    </w:p>
    <w:p w:rsidR="008B07EC" w:rsidRPr="00FE1038" w:rsidRDefault="00ED17A4" w:rsidP="008B07EC">
      <w:pPr>
        <w:pStyle w:val="Heading3"/>
        <w:keepNext w:val="0"/>
        <w:spacing w:before="0"/>
        <w:contextualSpacing/>
        <w:jc w:val="left"/>
        <w:rPr>
          <w:rFonts w:ascii="Calibri" w:hAnsi="Calibri"/>
          <w:b w:val="0"/>
          <w:sz w:val="22"/>
          <w:szCs w:val="22"/>
        </w:rPr>
      </w:pPr>
      <w:r w:rsidRPr="00FE1038">
        <w:rPr>
          <w:rFonts w:ascii="Calibri" w:hAnsi="Calibri"/>
          <w:b w:val="0"/>
          <w:sz w:val="22"/>
          <w:szCs w:val="22"/>
          <w:u w:val="single"/>
        </w:rPr>
        <w:t>Document #</w:t>
      </w:r>
      <w:r w:rsidR="008B07EC" w:rsidRPr="00FE1038">
        <w:rPr>
          <w:rFonts w:ascii="Calibri" w:hAnsi="Calibri"/>
          <w:b w:val="0"/>
          <w:sz w:val="22"/>
          <w:szCs w:val="22"/>
          <w:u w:val="single"/>
        </w:rPr>
        <w:t>:</w:t>
      </w:r>
      <w:r w:rsidR="008B07EC" w:rsidRPr="00FE1038">
        <w:rPr>
          <w:rFonts w:ascii="Calibri" w:hAnsi="Calibri"/>
          <w:b w:val="0"/>
          <w:sz w:val="22"/>
          <w:szCs w:val="22"/>
        </w:rPr>
        <w:t xml:space="preserve"> </w:t>
      </w:r>
      <w:r w:rsidRPr="00FE1038">
        <w:rPr>
          <w:rFonts w:ascii="Calibri" w:hAnsi="Calibri"/>
          <w:b w:val="0"/>
          <w:sz w:val="22"/>
          <w:szCs w:val="22"/>
        </w:rPr>
        <w:t xml:space="preserve">Enter a document number here that applies to the adjustment you are making. </w:t>
      </w:r>
      <w:r w:rsidR="008B07EC" w:rsidRPr="008B07EC">
        <w:rPr>
          <w:rFonts w:ascii="Calibri" w:hAnsi="Calibri"/>
          <w:b w:val="0"/>
          <w:sz w:val="22"/>
          <w:szCs w:val="22"/>
        </w:rPr>
        <w:t>Be sure to use a</w:t>
      </w:r>
      <w:r w:rsidR="008B07EC" w:rsidRPr="008B07EC">
        <w:rPr>
          <w:rFonts w:ascii="Calibri" w:hAnsi="Calibri"/>
          <w:sz w:val="22"/>
          <w:szCs w:val="22"/>
        </w:rPr>
        <w:t xml:space="preserve"> UNIQUE </w:t>
      </w:r>
      <w:r w:rsidR="008B07EC" w:rsidRPr="008B07EC">
        <w:rPr>
          <w:rFonts w:ascii="Calibri" w:hAnsi="Calibri"/>
          <w:b w:val="0"/>
          <w:sz w:val="22"/>
          <w:szCs w:val="22"/>
        </w:rPr>
        <w:t>document number here.  Duplicate document numbers may cause confusion when trying to track down information at a later date.</w:t>
      </w:r>
      <w:r w:rsidR="008B07EC">
        <w:rPr>
          <w:rFonts w:ascii="Calibri" w:hAnsi="Calibri"/>
          <w:b w:val="0"/>
          <w:sz w:val="22"/>
          <w:szCs w:val="22"/>
        </w:rPr>
        <w:t xml:space="preserve">  </w:t>
      </w:r>
      <w:r w:rsidR="008B07EC" w:rsidRPr="00FE1038">
        <w:rPr>
          <w:rFonts w:ascii="Calibri" w:hAnsi="Calibri"/>
          <w:b w:val="0"/>
          <w:sz w:val="22"/>
          <w:szCs w:val="22"/>
        </w:rPr>
        <w:t>The number</w:t>
      </w:r>
      <w:r w:rsidRPr="00FE1038">
        <w:rPr>
          <w:rFonts w:ascii="Calibri" w:hAnsi="Calibri"/>
          <w:b w:val="0"/>
          <w:sz w:val="22"/>
          <w:szCs w:val="22"/>
        </w:rPr>
        <w:t xml:space="preserve"> may be</w:t>
      </w:r>
      <w:r w:rsidR="008B07EC" w:rsidRPr="00FE1038">
        <w:rPr>
          <w:rFonts w:ascii="Calibri" w:hAnsi="Calibri"/>
          <w:b w:val="0"/>
          <w:sz w:val="22"/>
          <w:szCs w:val="22"/>
        </w:rPr>
        <w:t>:</w:t>
      </w:r>
      <w:r w:rsidRPr="00FE1038">
        <w:rPr>
          <w:rFonts w:ascii="Calibri" w:hAnsi="Calibri"/>
          <w:b w:val="0"/>
          <w:sz w:val="22"/>
          <w:szCs w:val="22"/>
        </w:rPr>
        <w:t xml:space="preserve"> </w:t>
      </w:r>
    </w:p>
    <w:p w:rsidR="008B07EC" w:rsidRPr="00FE1038" w:rsidRDefault="008B07EC" w:rsidP="008B07EC">
      <w:pPr>
        <w:pStyle w:val="Heading3"/>
        <w:keepNext w:val="0"/>
        <w:spacing w:before="0"/>
        <w:contextualSpacing/>
        <w:jc w:val="left"/>
        <w:rPr>
          <w:rFonts w:ascii="Calibri" w:hAnsi="Calibri"/>
          <w:b w:val="0"/>
          <w:sz w:val="22"/>
          <w:szCs w:val="22"/>
        </w:rPr>
      </w:pPr>
    </w:p>
    <w:p w:rsidR="008B07EC" w:rsidRPr="008B07EC" w:rsidRDefault="008B07EC" w:rsidP="008B07EC">
      <w:pPr>
        <w:pStyle w:val="Heading3"/>
        <w:keepNext w:val="0"/>
        <w:numPr>
          <w:ilvl w:val="0"/>
          <w:numId w:val="3"/>
        </w:numPr>
        <w:spacing w:before="0"/>
        <w:contextualSpacing/>
        <w:jc w:val="left"/>
        <w:rPr>
          <w:rFonts w:ascii="Calibri" w:hAnsi="Calibri"/>
          <w:b w:val="0"/>
          <w:sz w:val="22"/>
          <w:szCs w:val="22"/>
        </w:rPr>
      </w:pPr>
      <w:r w:rsidRPr="00FE1038">
        <w:rPr>
          <w:rFonts w:ascii="Calibri" w:hAnsi="Calibri"/>
          <w:b w:val="0"/>
          <w:sz w:val="22"/>
          <w:szCs w:val="22"/>
        </w:rPr>
        <w:t>An invoice number</w:t>
      </w:r>
    </w:p>
    <w:p w:rsidR="008B07EC" w:rsidRPr="008B07EC" w:rsidRDefault="008B07EC" w:rsidP="008B07EC">
      <w:pPr>
        <w:pStyle w:val="Heading3"/>
        <w:keepNext w:val="0"/>
        <w:numPr>
          <w:ilvl w:val="0"/>
          <w:numId w:val="3"/>
        </w:numPr>
        <w:spacing w:before="0"/>
        <w:contextualSpacing/>
        <w:jc w:val="left"/>
        <w:rPr>
          <w:rFonts w:ascii="Calibri" w:hAnsi="Calibri"/>
          <w:b w:val="0"/>
          <w:sz w:val="22"/>
          <w:szCs w:val="22"/>
        </w:rPr>
      </w:pPr>
      <w:r w:rsidRPr="00FE1038">
        <w:rPr>
          <w:rFonts w:ascii="Calibri" w:hAnsi="Calibri"/>
          <w:b w:val="0"/>
          <w:sz w:val="22"/>
          <w:szCs w:val="22"/>
        </w:rPr>
        <w:lastRenderedPageBreak/>
        <w:t>A</w:t>
      </w:r>
      <w:r w:rsidR="00ED17A4" w:rsidRPr="00FE1038">
        <w:rPr>
          <w:rFonts w:ascii="Calibri" w:hAnsi="Calibri"/>
          <w:b w:val="0"/>
          <w:sz w:val="22"/>
          <w:szCs w:val="22"/>
        </w:rPr>
        <w:t xml:space="preserve"> check number</w:t>
      </w:r>
    </w:p>
    <w:p w:rsidR="00F50883" w:rsidRPr="008B07EC" w:rsidRDefault="008B07EC" w:rsidP="008B07EC">
      <w:pPr>
        <w:pStyle w:val="Heading3"/>
        <w:keepNext w:val="0"/>
        <w:numPr>
          <w:ilvl w:val="0"/>
          <w:numId w:val="3"/>
        </w:numPr>
        <w:spacing w:before="0"/>
        <w:contextualSpacing/>
        <w:jc w:val="left"/>
        <w:rPr>
          <w:rFonts w:ascii="Calibri" w:hAnsi="Calibri"/>
          <w:b w:val="0"/>
          <w:sz w:val="22"/>
          <w:szCs w:val="22"/>
        </w:rPr>
      </w:pPr>
      <w:r w:rsidRPr="00FE1038">
        <w:rPr>
          <w:rFonts w:ascii="Calibri" w:hAnsi="Calibri"/>
          <w:b w:val="0"/>
          <w:sz w:val="22"/>
          <w:szCs w:val="22"/>
        </w:rPr>
        <w:t>A</w:t>
      </w:r>
      <w:r w:rsidR="00ED17A4" w:rsidRPr="00FE1038">
        <w:rPr>
          <w:rFonts w:ascii="Calibri" w:hAnsi="Calibri"/>
          <w:b w:val="0"/>
          <w:sz w:val="22"/>
          <w:szCs w:val="22"/>
        </w:rPr>
        <w:t xml:space="preserve"> “creative” document number when the transaction does not o</w:t>
      </w:r>
      <w:r w:rsidRPr="00FE1038">
        <w:rPr>
          <w:rFonts w:ascii="Calibri" w:hAnsi="Calibri"/>
          <w:b w:val="0"/>
          <w:sz w:val="22"/>
          <w:szCs w:val="22"/>
        </w:rPr>
        <w:t>riginate from a paper document</w:t>
      </w:r>
    </w:p>
    <w:p w:rsidR="004051CE" w:rsidRPr="00FE1038" w:rsidRDefault="004051CE" w:rsidP="004051CE">
      <w:pPr>
        <w:pStyle w:val="Heading3"/>
        <w:keepNext w:val="0"/>
        <w:spacing w:before="0"/>
        <w:contextualSpacing/>
        <w:jc w:val="left"/>
        <w:rPr>
          <w:rFonts w:ascii="Calibri" w:hAnsi="Calibri"/>
          <w:sz w:val="22"/>
          <w:szCs w:val="22"/>
        </w:rPr>
      </w:pPr>
    </w:p>
    <w:p w:rsidR="008B07EC" w:rsidRPr="00FE1038" w:rsidRDefault="002C6AC6" w:rsidP="008B07EC">
      <w:pPr>
        <w:pStyle w:val="Heading3"/>
        <w:keepNext w:val="0"/>
        <w:spacing w:before="0"/>
        <w:contextualSpacing/>
        <w:jc w:val="left"/>
        <w:rPr>
          <w:rFonts w:ascii="Calibri" w:hAnsi="Calibri"/>
          <w:b w:val="0"/>
          <w:sz w:val="22"/>
          <w:szCs w:val="22"/>
        </w:rPr>
      </w:pPr>
      <w:r w:rsidRPr="00FE1038">
        <w:rPr>
          <w:rFonts w:ascii="Calibri" w:hAnsi="Calibri"/>
          <w:b w:val="0"/>
          <w:sz w:val="22"/>
          <w:szCs w:val="22"/>
          <w:u w:val="single"/>
        </w:rPr>
        <w:t>Date</w:t>
      </w:r>
      <w:r w:rsidR="008B07EC" w:rsidRPr="00FE1038">
        <w:rPr>
          <w:rFonts w:ascii="Calibri" w:hAnsi="Calibri"/>
          <w:b w:val="0"/>
          <w:sz w:val="22"/>
          <w:szCs w:val="22"/>
          <w:u w:val="single"/>
        </w:rPr>
        <w:t>:</w:t>
      </w:r>
      <w:r w:rsidR="008B07EC" w:rsidRPr="00FE1038">
        <w:rPr>
          <w:rFonts w:ascii="Calibri" w:hAnsi="Calibri"/>
          <w:b w:val="0"/>
          <w:sz w:val="22"/>
          <w:szCs w:val="22"/>
        </w:rPr>
        <w:t xml:space="preserve"> </w:t>
      </w:r>
      <w:r w:rsidRPr="00FE1038">
        <w:rPr>
          <w:rFonts w:ascii="Calibri" w:hAnsi="Calibri"/>
          <w:b w:val="0"/>
          <w:sz w:val="22"/>
          <w:szCs w:val="22"/>
        </w:rPr>
        <w:t xml:space="preserve">Enter the date of the transaction here.  This date determines the account period where this transaction belongs.  </w:t>
      </w:r>
    </w:p>
    <w:p w:rsidR="008B07EC" w:rsidRPr="00FE1038" w:rsidRDefault="008B07EC" w:rsidP="008B07EC">
      <w:pPr>
        <w:pStyle w:val="Heading3"/>
        <w:keepNext w:val="0"/>
        <w:spacing w:before="0"/>
        <w:contextualSpacing/>
        <w:jc w:val="left"/>
        <w:rPr>
          <w:rFonts w:ascii="Calibri" w:hAnsi="Calibri"/>
          <w:b w:val="0"/>
          <w:sz w:val="22"/>
          <w:szCs w:val="22"/>
        </w:rPr>
      </w:pPr>
    </w:p>
    <w:p w:rsidR="008B07EC" w:rsidRPr="00FE1038" w:rsidRDefault="002C6AC6" w:rsidP="008B07EC">
      <w:pPr>
        <w:pStyle w:val="Heading3"/>
        <w:keepNext w:val="0"/>
        <w:numPr>
          <w:ilvl w:val="0"/>
          <w:numId w:val="4"/>
        </w:numPr>
        <w:spacing w:before="0"/>
        <w:contextualSpacing/>
        <w:jc w:val="left"/>
        <w:rPr>
          <w:rFonts w:ascii="Calibri" w:hAnsi="Calibri"/>
          <w:b w:val="0"/>
          <w:sz w:val="22"/>
          <w:szCs w:val="22"/>
        </w:rPr>
      </w:pPr>
      <w:r w:rsidRPr="00FE1038">
        <w:rPr>
          <w:rFonts w:ascii="Calibri" w:hAnsi="Calibri"/>
          <w:b w:val="0"/>
          <w:sz w:val="22"/>
          <w:szCs w:val="22"/>
        </w:rPr>
        <w:t xml:space="preserve">Be sure to pick a date that falls within an </w:t>
      </w:r>
      <w:r w:rsidRPr="00FE1038">
        <w:rPr>
          <w:rFonts w:ascii="Calibri" w:hAnsi="Calibri"/>
          <w:sz w:val="22"/>
          <w:szCs w:val="22"/>
        </w:rPr>
        <w:t>open</w:t>
      </w:r>
      <w:r w:rsidRPr="00FE1038">
        <w:rPr>
          <w:rFonts w:ascii="Calibri" w:hAnsi="Calibri"/>
          <w:b w:val="0"/>
          <w:sz w:val="22"/>
          <w:szCs w:val="22"/>
        </w:rPr>
        <w:t xml:space="preserve"> accounting period.  </w:t>
      </w:r>
    </w:p>
    <w:p w:rsidR="00C4603F" w:rsidRPr="00FE1038" w:rsidRDefault="002C6AC6" w:rsidP="008B07EC">
      <w:pPr>
        <w:pStyle w:val="Heading3"/>
        <w:keepNext w:val="0"/>
        <w:numPr>
          <w:ilvl w:val="0"/>
          <w:numId w:val="4"/>
        </w:numPr>
        <w:spacing w:before="0"/>
        <w:contextualSpacing/>
        <w:jc w:val="left"/>
        <w:rPr>
          <w:rFonts w:ascii="Calibri" w:hAnsi="Calibri"/>
          <w:b w:val="0"/>
          <w:sz w:val="22"/>
          <w:szCs w:val="22"/>
        </w:rPr>
      </w:pPr>
      <w:r w:rsidRPr="00FE1038">
        <w:rPr>
          <w:rFonts w:ascii="Calibri" w:hAnsi="Calibri"/>
          <w:b w:val="0"/>
          <w:sz w:val="22"/>
          <w:szCs w:val="22"/>
        </w:rPr>
        <w:t xml:space="preserve">You may also click on the </w:t>
      </w:r>
      <w:r w:rsidR="00D3611A" w:rsidRPr="00FE1038">
        <w:rPr>
          <w:rFonts w:ascii="Calibri" w:hAnsi="Calibri"/>
          <w:b w:val="0"/>
          <w:sz w:val="22"/>
          <w:szCs w:val="22"/>
        </w:rPr>
        <w:t xml:space="preserve">blue </w:t>
      </w:r>
      <w:r w:rsidRPr="00FE1038">
        <w:rPr>
          <w:rFonts w:ascii="Calibri" w:hAnsi="Calibri"/>
          <w:b w:val="0"/>
          <w:sz w:val="22"/>
          <w:szCs w:val="22"/>
        </w:rPr>
        <w:t>arrow to access a calendar.</w:t>
      </w:r>
    </w:p>
    <w:p w:rsidR="004051CE" w:rsidRPr="00FE1038" w:rsidRDefault="004051CE" w:rsidP="004051CE">
      <w:pPr>
        <w:pStyle w:val="Heading3"/>
        <w:keepNext w:val="0"/>
        <w:spacing w:before="0"/>
        <w:contextualSpacing/>
        <w:jc w:val="left"/>
        <w:rPr>
          <w:rFonts w:ascii="Calibri" w:hAnsi="Calibri"/>
          <w:sz w:val="22"/>
          <w:szCs w:val="22"/>
        </w:rPr>
      </w:pPr>
    </w:p>
    <w:p w:rsidR="00ED17A4" w:rsidRPr="00FE1038" w:rsidRDefault="00ED17A4" w:rsidP="008B07EC">
      <w:pPr>
        <w:pStyle w:val="Heading3"/>
        <w:keepNext w:val="0"/>
        <w:spacing w:before="0"/>
        <w:contextualSpacing/>
        <w:jc w:val="left"/>
        <w:rPr>
          <w:rFonts w:ascii="Calibri" w:hAnsi="Calibri"/>
          <w:b w:val="0"/>
          <w:sz w:val="22"/>
          <w:szCs w:val="22"/>
        </w:rPr>
      </w:pPr>
      <w:r w:rsidRPr="00FE1038">
        <w:rPr>
          <w:rFonts w:ascii="Calibri" w:hAnsi="Calibri"/>
          <w:b w:val="0"/>
          <w:sz w:val="22"/>
          <w:szCs w:val="22"/>
          <w:u w:val="single"/>
        </w:rPr>
        <w:t>Journal</w:t>
      </w:r>
      <w:r w:rsidR="008B07EC" w:rsidRPr="00FE1038">
        <w:rPr>
          <w:rFonts w:ascii="Calibri" w:hAnsi="Calibri"/>
          <w:b w:val="0"/>
          <w:sz w:val="22"/>
          <w:szCs w:val="22"/>
          <w:u w:val="single"/>
        </w:rPr>
        <w:t>:</w:t>
      </w:r>
      <w:r w:rsidR="008B07EC" w:rsidRPr="00FE1038">
        <w:rPr>
          <w:rFonts w:ascii="Calibri" w:hAnsi="Calibri"/>
          <w:b w:val="0"/>
          <w:sz w:val="22"/>
          <w:szCs w:val="22"/>
        </w:rPr>
        <w:t xml:space="preserve"> </w:t>
      </w:r>
      <w:r w:rsidR="002C6AC6" w:rsidRPr="00FE1038">
        <w:rPr>
          <w:rFonts w:ascii="Calibri" w:hAnsi="Calibri"/>
          <w:b w:val="0"/>
          <w:sz w:val="22"/>
          <w:szCs w:val="22"/>
        </w:rPr>
        <w:t xml:space="preserve">Journal 16 pre-fills in this field.  </w:t>
      </w:r>
      <w:r w:rsidRPr="00FE1038">
        <w:rPr>
          <w:rFonts w:ascii="Calibri" w:hAnsi="Calibri"/>
          <w:b w:val="0"/>
          <w:sz w:val="22"/>
          <w:szCs w:val="22"/>
        </w:rPr>
        <w:t>Although you may enter any journal number here, we</w:t>
      </w:r>
      <w:r w:rsidRPr="00FE1038">
        <w:rPr>
          <w:rFonts w:ascii="Calibri" w:hAnsi="Calibri"/>
          <w:sz w:val="22"/>
          <w:szCs w:val="22"/>
        </w:rPr>
        <w:t xml:space="preserve"> STRONGLY RECOMMEND</w:t>
      </w:r>
      <w:r w:rsidR="00AD023D" w:rsidRPr="00FE1038">
        <w:rPr>
          <w:rFonts w:ascii="Calibri" w:hAnsi="Calibri"/>
          <w:sz w:val="22"/>
          <w:szCs w:val="22"/>
        </w:rPr>
        <w:t xml:space="preserve"> </w:t>
      </w:r>
      <w:r w:rsidR="00AD023D" w:rsidRPr="00FE1038">
        <w:rPr>
          <w:rFonts w:ascii="Calibri" w:hAnsi="Calibri"/>
          <w:b w:val="0"/>
          <w:sz w:val="22"/>
          <w:szCs w:val="22"/>
        </w:rPr>
        <w:t>that you use J</w:t>
      </w:r>
      <w:r w:rsidRPr="00FE1038">
        <w:rPr>
          <w:rFonts w:ascii="Calibri" w:hAnsi="Calibri"/>
          <w:b w:val="0"/>
          <w:sz w:val="22"/>
          <w:szCs w:val="22"/>
        </w:rPr>
        <w:t xml:space="preserve">ournal 16 exclusively for any entries made </w:t>
      </w:r>
      <w:r w:rsidR="00523018" w:rsidRPr="00FE1038">
        <w:rPr>
          <w:rFonts w:ascii="Calibri" w:hAnsi="Calibri"/>
          <w:b w:val="0"/>
          <w:sz w:val="22"/>
          <w:szCs w:val="22"/>
        </w:rPr>
        <w:t>here</w:t>
      </w:r>
      <w:r w:rsidRPr="00FE1038">
        <w:rPr>
          <w:rFonts w:ascii="Calibri" w:hAnsi="Calibri"/>
          <w:b w:val="0"/>
          <w:sz w:val="22"/>
          <w:szCs w:val="22"/>
        </w:rPr>
        <w:t>.  When this journal is used consistently for all transactions, it makes searching for entries at a later time much easier</w:t>
      </w:r>
      <w:r w:rsidR="00AD023D" w:rsidRPr="00FE1038">
        <w:rPr>
          <w:rFonts w:ascii="Calibri" w:hAnsi="Calibri"/>
          <w:b w:val="0"/>
          <w:sz w:val="22"/>
          <w:szCs w:val="22"/>
        </w:rPr>
        <w:t>,</w:t>
      </w:r>
      <w:r w:rsidRPr="00FE1038">
        <w:rPr>
          <w:rFonts w:ascii="Calibri" w:hAnsi="Calibri"/>
          <w:b w:val="0"/>
          <w:sz w:val="22"/>
          <w:szCs w:val="22"/>
        </w:rPr>
        <w:t xml:space="preserve"> as they are </w:t>
      </w:r>
      <w:r w:rsidR="00AD023D" w:rsidRPr="00FE1038">
        <w:rPr>
          <w:rFonts w:ascii="Calibri" w:hAnsi="Calibri"/>
          <w:b w:val="0"/>
          <w:sz w:val="22"/>
          <w:szCs w:val="22"/>
        </w:rPr>
        <w:t>all</w:t>
      </w:r>
      <w:r w:rsidRPr="00FE1038">
        <w:rPr>
          <w:rFonts w:ascii="Calibri" w:hAnsi="Calibri"/>
          <w:b w:val="0"/>
          <w:sz w:val="22"/>
          <w:szCs w:val="22"/>
        </w:rPr>
        <w:t xml:space="preserve"> </w:t>
      </w:r>
      <w:r w:rsidR="00523018" w:rsidRPr="00FE1038">
        <w:rPr>
          <w:rFonts w:ascii="Calibri" w:hAnsi="Calibri"/>
          <w:b w:val="0"/>
          <w:sz w:val="22"/>
          <w:szCs w:val="22"/>
        </w:rPr>
        <w:t xml:space="preserve">in </w:t>
      </w:r>
      <w:r w:rsidR="00AD023D" w:rsidRPr="00FE1038">
        <w:rPr>
          <w:rFonts w:ascii="Calibri" w:hAnsi="Calibri"/>
          <w:b w:val="0"/>
          <w:sz w:val="22"/>
          <w:szCs w:val="22"/>
        </w:rPr>
        <w:t>one journal.  By using J</w:t>
      </w:r>
      <w:r w:rsidRPr="00FE1038">
        <w:rPr>
          <w:rFonts w:ascii="Calibri" w:hAnsi="Calibri"/>
          <w:b w:val="0"/>
          <w:sz w:val="22"/>
          <w:szCs w:val="22"/>
        </w:rPr>
        <w:t>ournal 16, it also provides confirmation that any entries found with this journal number were done in Transfers and Adjustments.</w:t>
      </w:r>
    </w:p>
    <w:p w:rsidR="004051CE" w:rsidRPr="00FE1038" w:rsidRDefault="004051CE" w:rsidP="004051CE">
      <w:pPr>
        <w:pStyle w:val="Heading3"/>
        <w:keepNext w:val="0"/>
        <w:spacing w:before="0"/>
        <w:contextualSpacing/>
        <w:jc w:val="left"/>
        <w:rPr>
          <w:rFonts w:ascii="Calibri" w:hAnsi="Calibri"/>
          <w:sz w:val="22"/>
          <w:szCs w:val="22"/>
        </w:rPr>
      </w:pPr>
    </w:p>
    <w:p w:rsidR="008B07EC" w:rsidRPr="00FE1038" w:rsidRDefault="00ED17A4" w:rsidP="008B07EC">
      <w:pPr>
        <w:pStyle w:val="Heading3"/>
        <w:keepNext w:val="0"/>
        <w:spacing w:before="0"/>
        <w:contextualSpacing/>
        <w:jc w:val="left"/>
        <w:rPr>
          <w:rFonts w:ascii="Calibri" w:hAnsi="Calibri"/>
          <w:b w:val="0"/>
          <w:sz w:val="22"/>
          <w:szCs w:val="22"/>
        </w:rPr>
      </w:pPr>
      <w:r w:rsidRPr="00FE1038">
        <w:rPr>
          <w:rFonts w:ascii="Calibri" w:hAnsi="Calibri"/>
          <w:b w:val="0"/>
          <w:sz w:val="22"/>
          <w:szCs w:val="22"/>
          <w:u w:val="single"/>
        </w:rPr>
        <w:t>Status Change</w:t>
      </w:r>
      <w:r w:rsidR="008B07EC" w:rsidRPr="00FE1038">
        <w:rPr>
          <w:rFonts w:ascii="Calibri" w:hAnsi="Calibri"/>
          <w:b w:val="0"/>
          <w:sz w:val="22"/>
          <w:szCs w:val="22"/>
          <w:u w:val="single"/>
        </w:rPr>
        <w:t>:</w:t>
      </w:r>
      <w:r w:rsidR="008B07EC" w:rsidRPr="00FE1038">
        <w:rPr>
          <w:rFonts w:ascii="Calibri" w:hAnsi="Calibri"/>
          <w:b w:val="0"/>
          <w:sz w:val="22"/>
          <w:szCs w:val="22"/>
        </w:rPr>
        <w:t xml:space="preserve"> </w:t>
      </w:r>
      <w:r w:rsidRPr="00FE1038">
        <w:rPr>
          <w:rFonts w:ascii="Calibri" w:hAnsi="Calibri"/>
          <w:b w:val="0"/>
          <w:sz w:val="22"/>
          <w:szCs w:val="22"/>
        </w:rPr>
        <w:t>This field will show the current status</w:t>
      </w:r>
      <w:r w:rsidR="00AD023D" w:rsidRPr="00FE1038">
        <w:rPr>
          <w:rFonts w:ascii="Calibri" w:hAnsi="Calibri"/>
          <w:b w:val="0"/>
          <w:sz w:val="22"/>
          <w:szCs w:val="22"/>
        </w:rPr>
        <w:t xml:space="preserve"> of the unit.  </w:t>
      </w:r>
    </w:p>
    <w:p w:rsidR="008B07EC" w:rsidRPr="00FE1038" w:rsidRDefault="008B07EC" w:rsidP="004051CE">
      <w:pPr>
        <w:pStyle w:val="BodyText"/>
        <w:contextualSpacing/>
        <w:jc w:val="left"/>
        <w:rPr>
          <w:rFonts w:ascii="Calibri" w:hAnsi="Calibri"/>
          <w:sz w:val="22"/>
          <w:szCs w:val="22"/>
        </w:rPr>
      </w:pPr>
    </w:p>
    <w:p w:rsidR="008B07EC" w:rsidRPr="00FE1038" w:rsidRDefault="00AD023D" w:rsidP="008B07EC">
      <w:pPr>
        <w:pStyle w:val="BodyText"/>
        <w:numPr>
          <w:ilvl w:val="0"/>
          <w:numId w:val="5"/>
        </w:numPr>
        <w:contextualSpacing/>
        <w:jc w:val="left"/>
        <w:rPr>
          <w:rFonts w:ascii="Calibri" w:hAnsi="Calibri"/>
          <w:sz w:val="22"/>
          <w:szCs w:val="22"/>
        </w:rPr>
      </w:pPr>
      <w:r w:rsidRPr="00FE1038">
        <w:rPr>
          <w:rFonts w:ascii="Calibri" w:hAnsi="Calibri"/>
          <w:sz w:val="22"/>
          <w:szCs w:val="22"/>
        </w:rPr>
        <w:t>The choices are:</w:t>
      </w:r>
      <w:r w:rsidR="00ED17A4" w:rsidRPr="00FE1038">
        <w:rPr>
          <w:rFonts w:ascii="Calibri" w:hAnsi="Calibri"/>
          <w:sz w:val="22"/>
          <w:szCs w:val="22"/>
        </w:rPr>
        <w:t xml:space="preserve"> </w:t>
      </w:r>
    </w:p>
    <w:p w:rsidR="008B07EC" w:rsidRPr="00FE1038" w:rsidRDefault="008B07EC" w:rsidP="008B07EC">
      <w:pPr>
        <w:pStyle w:val="BodyText"/>
        <w:numPr>
          <w:ilvl w:val="1"/>
          <w:numId w:val="5"/>
        </w:numPr>
        <w:contextualSpacing/>
        <w:jc w:val="left"/>
        <w:rPr>
          <w:rFonts w:ascii="Calibri" w:hAnsi="Calibri"/>
          <w:sz w:val="22"/>
          <w:szCs w:val="22"/>
        </w:rPr>
      </w:pPr>
      <w:r w:rsidRPr="00FE1038">
        <w:rPr>
          <w:rFonts w:ascii="Calibri" w:hAnsi="Calibri"/>
          <w:sz w:val="22"/>
          <w:szCs w:val="22"/>
        </w:rPr>
        <w:t>History</w:t>
      </w:r>
    </w:p>
    <w:p w:rsidR="008B07EC" w:rsidRPr="00FE1038" w:rsidRDefault="008B07EC" w:rsidP="008B07EC">
      <w:pPr>
        <w:pStyle w:val="BodyText"/>
        <w:numPr>
          <w:ilvl w:val="1"/>
          <w:numId w:val="5"/>
        </w:numPr>
        <w:contextualSpacing/>
        <w:jc w:val="left"/>
        <w:rPr>
          <w:rFonts w:ascii="Calibri" w:hAnsi="Calibri"/>
          <w:sz w:val="22"/>
          <w:szCs w:val="22"/>
        </w:rPr>
      </w:pPr>
      <w:r w:rsidRPr="00FE1038">
        <w:rPr>
          <w:rFonts w:ascii="Calibri" w:hAnsi="Calibri"/>
          <w:sz w:val="22"/>
          <w:szCs w:val="22"/>
        </w:rPr>
        <w:t>New Order</w:t>
      </w:r>
    </w:p>
    <w:p w:rsidR="008B07EC" w:rsidRPr="00FE1038" w:rsidRDefault="008B07EC" w:rsidP="008B07EC">
      <w:pPr>
        <w:pStyle w:val="BodyText"/>
        <w:numPr>
          <w:ilvl w:val="1"/>
          <w:numId w:val="5"/>
        </w:numPr>
        <w:contextualSpacing/>
        <w:jc w:val="left"/>
        <w:rPr>
          <w:rFonts w:ascii="Calibri" w:hAnsi="Calibri"/>
          <w:sz w:val="22"/>
          <w:szCs w:val="22"/>
        </w:rPr>
      </w:pPr>
      <w:r w:rsidRPr="00FE1038">
        <w:rPr>
          <w:rFonts w:ascii="Calibri" w:hAnsi="Calibri"/>
          <w:sz w:val="22"/>
          <w:szCs w:val="22"/>
        </w:rPr>
        <w:t>Rental</w:t>
      </w:r>
    </w:p>
    <w:p w:rsidR="008B07EC" w:rsidRPr="00FE1038" w:rsidRDefault="008B07EC" w:rsidP="008B07EC">
      <w:pPr>
        <w:pStyle w:val="BodyText"/>
        <w:numPr>
          <w:ilvl w:val="1"/>
          <w:numId w:val="5"/>
        </w:numPr>
        <w:contextualSpacing/>
        <w:jc w:val="left"/>
        <w:rPr>
          <w:rFonts w:ascii="Calibri" w:hAnsi="Calibri"/>
          <w:sz w:val="22"/>
          <w:szCs w:val="22"/>
        </w:rPr>
      </w:pPr>
      <w:r w:rsidRPr="00FE1038">
        <w:rPr>
          <w:rFonts w:ascii="Calibri" w:hAnsi="Calibri"/>
          <w:sz w:val="22"/>
          <w:szCs w:val="22"/>
        </w:rPr>
        <w:t>Sold</w:t>
      </w:r>
    </w:p>
    <w:p w:rsidR="008B07EC" w:rsidRPr="00FE1038" w:rsidRDefault="00ED17A4" w:rsidP="008B07EC">
      <w:pPr>
        <w:pStyle w:val="BodyText"/>
        <w:numPr>
          <w:ilvl w:val="1"/>
          <w:numId w:val="5"/>
        </w:numPr>
        <w:contextualSpacing/>
        <w:jc w:val="left"/>
        <w:rPr>
          <w:rFonts w:ascii="Calibri" w:hAnsi="Calibri"/>
          <w:sz w:val="22"/>
          <w:szCs w:val="22"/>
        </w:rPr>
      </w:pPr>
      <w:r w:rsidRPr="00FE1038">
        <w:rPr>
          <w:rFonts w:ascii="Calibri" w:hAnsi="Calibri"/>
          <w:sz w:val="22"/>
          <w:szCs w:val="22"/>
        </w:rPr>
        <w:t>Transfer</w:t>
      </w:r>
    </w:p>
    <w:p w:rsidR="008B07EC" w:rsidRPr="00FE1038" w:rsidRDefault="008B07EC" w:rsidP="008B07EC">
      <w:pPr>
        <w:pStyle w:val="BodyText"/>
        <w:numPr>
          <w:ilvl w:val="1"/>
          <w:numId w:val="5"/>
        </w:numPr>
        <w:contextualSpacing/>
        <w:jc w:val="left"/>
        <w:rPr>
          <w:rFonts w:ascii="Calibri" w:hAnsi="Calibri"/>
          <w:sz w:val="22"/>
          <w:szCs w:val="22"/>
        </w:rPr>
      </w:pPr>
      <w:r w:rsidRPr="00FE1038">
        <w:rPr>
          <w:rFonts w:ascii="Calibri" w:hAnsi="Calibri"/>
          <w:sz w:val="22"/>
          <w:szCs w:val="22"/>
        </w:rPr>
        <w:t>Used</w:t>
      </w:r>
    </w:p>
    <w:p w:rsidR="008B07EC" w:rsidRPr="00FE1038" w:rsidRDefault="009A25AB" w:rsidP="008B07EC">
      <w:pPr>
        <w:pStyle w:val="BodyText"/>
        <w:numPr>
          <w:ilvl w:val="0"/>
          <w:numId w:val="5"/>
        </w:numPr>
        <w:contextualSpacing/>
        <w:jc w:val="left"/>
        <w:rPr>
          <w:rFonts w:ascii="Calibri" w:hAnsi="Calibri"/>
          <w:sz w:val="22"/>
          <w:szCs w:val="22"/>
        </w:rPr>
      </w:pPr>
      <w:r w:rsidRPr="00FE1038">
        <w:rPr>
          <w:rFonts w:ascii="Calibri" w:hAnsi="Calibri"/>
          <w:sz w:val="22"/>
          <w:szCs w:val="22"/>
        </w:rPr>
        <w:t xml:space="preserve">In most cases, the status </w:t>
      </w:r>
      <w:r w:rsidR="00523018" w:rsidRPr="00FE1038">
        <w:rPr>
          <w:rFonts w:ascii="Calibri" w:hAnsi="Calibri"/>
          <w:sz w:val="22"/>
          <w:szCs w:val="22"/>
        </w:rPr>
        <w:t>will</w:t>
      </w:r>
      <w:r w:rsidRPr="00FE1038">
        <w:rPr>
          <w:rFonts w:ascii="Calibri" w:hAnsi="Calibri"/>
          <w:sz w:val="22"/>
          <w:szCs w:val="22"/>
        </w:rPr>
        <w:t xml:space="preserve"> not change as a r</w:t>
      </w:r>
      <w:r w:rsidR="00AD023D" w:rsidRPr="00FE1038">
        <w:rPr>
          <w:rFonts w:ascii="Calibri" w:hAnsi="Calibri"/>
          <w:sz w:val="22"/>
          <w:szCs w:val="22"/>
        </w:rPr>
        <w:t>esult of the entries made here.</w:t>
      </w:r>
      <w:r w:rsidRPr="00FE1038">
        <w:rPr>
          <w:rFonts w:ascii="Calibri" w:hAnsi="Calibri"/>
          <w:sz w:val="22"/>
          <w:szCs w:val="22"/>
        </w:rPr>
        <w:t xml:space="preserve"> T</w:t>
      </w:r>
      <w:r w:rsidR="008B07EC" w:rsidRPr="00FE1038">
        <w:rPr>
          <w:rFonts w:ascii="Calibri" w:hAnsi="Calibri"/>
          <w:sz w:val="22"/>
          <w:szCs w:val="22"/>
        </w:rPr>
        <w:t>here are a couple of exceptions:</w:t>
      </w:r>
      <w:r w:rsidRPr="00FE1038">
        <w:rPr>
          <w:rFonts w:ascii="Calibri" w:hAnsi="Calibri"/>
          <w:sz w:val="22"/>
          <w:szCs w:val="22"/>
        </w:rPr>
        <w:t xml:space="preserve">  </w:t>
      </w:r>
    </w:p>
    <w:p w:rsidR="008B07EC" w:rsidRPr="00FE1038" w:rsidRDefault="009A25AB" w:rsidP="008B07EC">
      <w:pPr>
        <w:pStyle w:val="BodyText"/>
        <w:numPr>
          <w:ilvl w:val="1"/>
          <w:numId w:val="5"/>
        </w:numPr>
        <w:contextualSpacing/>
        <w:jc w:val="left"/>
        <w:rPr>
          <w:rFonts w:ascii="Calibri" w:hAnsi="Calibri"/>
          <w:sz w:val="22"/>
          <w:szCs w:val="22"/>
        </w:rPr>
      </w:pPr>
      <w:r w:rsidRPr="00FE1038">
        <w:rPr>
          <w:rFonts w:ascii="Calibri" w:hAnsi="Calibri"/>
          <w:sz w:val="22"/>
          <w:szCs w:val="22"/>
        </w:rPr>
        <w:t xml:space="preserve">If you are transferring a unit to another source or to another dealer, you would change the status for that transaction. </w:t>
      </w:r>
    </w:p>
    <w:p w:rsidR="00ED17A4" w:rsidRPr="00FE1038" w:rsidRDefault="009A25AB" w:rsidP="008B07EC">
      <w:pPr>
        <w:pStyle w:val="BodyText"/>
        <w:numPr>
          <w:ilvl w:val="1"/>
          <w:numId w:val="5"/>
        </w:numPr>
        <w:contextualSpacing/>
        <w:jc w:val="left"/>
        <w:rPr>
          <w:rFonts w:ascii="Calibri" w:hAnsi="Calibri"/>
          <w:sz w:val="22"/>
          <w:szCs w:val="22"/>
        </w:rPr>
      </w:pPr>
      <w:r w:rsidRPr="00FE1038">
        <w:rPr>
          <w:rFonts w:ascii="Calibri" w:hAnsi="Calibri"/>
          <w:sz w:val="22"/>
          <w:szCs w:val="22"/>
        </w:rPr>
        <w:t>Also, if you are reclassifying the unit from new to used, the status would change.</w:t>
      </w:r>
    </w:p>
    <w:p w:rsidR="004051CE" w:rsidRPr="00FE1038" w:rsidRDefault="004051CE" w:rsidP="004051CE">
      <w:pPr>
        <w:pStyle w:val="Heading3"/>
        <w:keepNext w:val="0"/>
        <w:spacing w:before="0"/>
        <w:contextualSpacing/>
        <w:jc w:val="left"/>
        <w:rPr>
          <w:rFonts w:ascii="Calibri" w:hAnsi="Calibri"/>
          <w:sz w:val="22"/>
          <w:szCs w:val="22"/>
        </w:rPr>
      </w:pPr>
    </w:p>
    <w:p w:rsidR="002C6AC6" w:rsidRPr="00FE1038" w:rsidRDefault="002C6AC6" w:rsidP="008B07EC">
      <w:pPr>
        <w:pStyle w:val="Heading3"/>
        <w:keepNext w:val="0"/>
        <w:spacing w:before="0"/>
        <w:contextualSpacing/>
        <w:jc w:val="left"/>
        <w:rPr>
          <w:rFonts w:ascii="Calibri" w:hAnsi="Calibri"/>
          <w:b w:val="0"/>
          <w:sz w:val="22"/>
          <w:szCs w:val="22"/>
        </w:rPr>
      </w:pPr>
      <w:r w:rsidRPr="00FE1038">
        <w:rPr>
          <w:rFonts w:ascii="Calibri" w:hAnsi="Calibri"/>
          <w:b w:val="0"/>
          <w:sz w:val="22"/>
          <w:szCs w:val="22"/>
          <w:u w:val="single"/>
        </w:rPr>
        <w:t>Description</w:t>
      </w:r>
      <w:r w:rsidR="008B07EC" w:rsidRPr="00FE1038">
        <w:rPr>
          <w:rFonts w:ascii="Calibri" w:hAnsi="Calibri"/>
          <w:b w:val="0"/>
          <w:sz w:val="22"/>
          <w:szCs w:val="22"/>
          <w:u w:val="single"/>
        </w:rPr>
        <w:t>:</w:t>
      </w:r>
      <w:r w:rsidR="008B07EC" w:rsidRPr="00FE1038">
        <w:rPr>
          <w:rFonts w:ascii="Calibri" w:hAnsi="Calibri"/>
          <w:b w:val="0"/>
          <w:sz w:val="22"/>
          <w:szCs w:val="22"/>
        </w:rPr>
        <w:t xml:space="preserve"> </w:t>
      </w:r>
      <w:r w:rsidRPr="00FE1038">
        <w:rPr>
          <w:rFonts w:ascii="Calibri" w:hAnsi="Calibri"/>
          <w:b w:val="0"/>
          <w:sz w:val="22"/>
          <w:szCs w:val="22"/>
        </w:rPr>
        <w:t xml:space="preserve">Describe your entry here.  </w:t>
      </w:r>
      <w:r w:rsidR="00523018" w:rsidRPr="00FE1038">
        <w:rPr>
          <w:rFonts w:ascii="Calibri" w:hAnsi="Calibri"/>
          <w:b w:val="0"/>
          <w:sz w:val="22"/>
          <w:szCs w:val="22"/>
        </w:rPr>
        <w:t>P</w:t>
      </w:r>
      <w:r w:rsidRPr="00FE1038">
        <w:rPr>
          <w:rFonts w:ascii="Calibri" w:hAnsi="Calibri"/>
          <w:b w:val="0"/>
          <w:sz w:val="22"/>
          <w:szCs w:val="22"/>
        </w:rPr>
        <w:t>rovide a very detailed description as it feeds a number of other programs.  For example, if you are adding an invoice to a previously purchased zero balance unit, a good description might be “Add NH Invoice”</w:t>
      </w:r>
    </w:p>
    <w:p w:rsidR="004051CE" w:rsidRPr="00FE1038" w:rsidRDefault="004051CE" w:rsidP="004051CE">
      <w:pPr>
        <w:pStyle w:val="Heading3"/>
        <w:keepNext w:val="0"/>
        <w:spacing w:before="0"/>
        <w:contextualSpacing/>
        <w:jc w:val="left"/>
        <w:rPr>
          <w:rFonts w:ascii="Calibri" w:hAnsi="Calibri"/>
          <w:sz w:val="22"/>
          <w:szCs w:val="22"/>
        </w:rPr>
      </w:pPr>
    </w:p>
    <w:p w:rsidR="00D9614C" w:rsidRPr="00FE1038" w:rsidRDefault="004415C0" w:rsidP="00D9614C">
      <w:pPr>
        <w:pStyle w:val="Heading3"/>
        <w:keepNext w:val="0"/>
        <w:spacing w:before="0"/>
        <w:contextualSpacing/>
        <w:jc w:val="left"/>
        <w:rPr>
          <w:rFonts w:ascii="Calibri" w:hAnsi="Calibri"/>
          <w:b w:val="0"/>
          <w:sz w:val="22"/>
          <w:szCs w:val="22"/>
        </w:rPr>
      </w:pPr>
      <w:r w:rsidRPr="00FE1038">
        <w:rPr>
          <w:rFonts w:ascii="Calibri" w:hAnsi="Calibri"/>
          <w:sz w:val="22"/>
          <w:szCs w:val="22"/>
          <w:u w:val="single"/>
        </w:rPr>
        <w:t>Adjust Amount</w:t>
      </w:r>
      <w:r w:rsidR="00ED17A4" w:rsidRPr="00FE1038">
        <w:rPr>
          <w:rFonts w:ascii="Calibri" w:hAnsi="Calibri"/>
          <w:sz w:val="22"/>
          <w:szCs w:val="22"/>
          <w:u w:val="single"/>
        </w:rPr>
        <w:t xml:space="preserve"> Section</w:t>
      </w:r>
      <w:r w:rsidR="008B07EC" w:rsidRPr="00FE1038">
        <w:rPr>
          <w:rFonts w:ascii="Calibri" w:hAnsi="Calibri"/>
          <w:sz w:val="22"/>
          <w:szCs w:val="22"/>
          <w:u w:val="single"/>
        </w:rPr>
        <w:t>:</w:t>
      </w:r>
      <w:r w:rsidR="008B07EC" w:rsidRPr="00FE1038">
        <w:rPr>
          <w:rFonts w:ascii="Calibri" w:hAnsi="Calibri"/>
          <w:b w:val="0"/>
          <w:sz w:val="22"/>
          <w:szCs w:val="22"/>
        </w:rPr>
        <w:t xml:space="preserve"> </w:t>
      </w:r>
      <w:r w:rsidR="00ED17A4" w:rsidRPr="00FE1038">
        <w:rPr>
          <w:rFonts w:ascii="Calibri" w:hAnsi="Calibri"/>
          <w:b w:val="0"/>
          <w:sz w:val="22"/>
          <w:szCs w:val="22"/>
        </w:rPr>
        <w:t>The center portion of the screen is where the changes to the identified stock number are noted.  You will notice that you may change the</w:t>
      </w:r>
      <w:r w:rsidR="00D9614C" w:rsidRPr="00FE1038">
        <w:rPr>
          <w:rFonts w:ascii="Calibri" w:hAnsi="Calibri"/>
          <w:b w:val="0"/>
          <w:sz w:val="22"/>
          <w:szCs w:val="22"/>
        </w:rPr>
        <w:t xml:space="preserve"> following</w:t>
      </w:r>
      <w:r w:rsidR="00ED17A4" w:rsidRPr="00FE1038">
        <w:rPr>
          <w:rFonts w:ascii="Calibri" w:hAnsi="Calibri"/>
          <w:b w:val="0"/>
          <w:sz w:val="22"/>
          <w:szCs w:val="22"/>
        </w:rPr>
        <w:t xml:space="preserve"> </w:t>
      </w:r>
      <w:r w:rsidR="002C6AC6" w:rsidRPr="00FE1038">
        <w:rPr>
          <w:rFonts w:ascii="Calibri" w:hAnsi="Calibri"/>
          <w:b w:val="0"/>
          <w:sz w:val="22"/>
          <w:szCs w:val="22"/>
        </w:rPr>
        <w:t>amounts</w:t>
      </w:r>
      <w:r w:rsidR="00D9614C" w:rsidRPr="00FE1038">
        <w:rPr>
          <w:rFonts w:ascii="Calibri" w:hAnsi="Calibri"/>
          <w:b w:val="0"/>
          <w:sz w:val="22"/>
          <w:szCs w:val="22"/>
        </w:rPr>
        <w:t xml:space="preserve"> for the identified unit:</w:t>
      </w:r>
      <w:r w:rsidR="002C6AC6" w:rsidRPr="00FE1038">
        <w:rPr>
          <w:rFonts w:ascii="Calibri" w:hAnsi="Calibri"/>
          <w:b w:val="0"/>
          <w:sz w:val="22"/>
          <w:szCs w:val="22"/>
        </w:rPr>
        <w:t xml:space="preserve"> </w:t>
      </w:r>
    </w:p>
    <w:p w:rsidR="00D9614C" w:rsidRPr="00FE1038" w:rsidRDefault="00D9614C" w:rsidP="00D9614C">
      <w:pPr>
        <w:pStyle w:val="Heading3"/>
        <w:keepNext w:val="0"/>
        <w:spacing w:before="0"/>
        <w:contextualSpacing/>
        <w:jc w:val="left"/>
        <w:rPr>
          <w:rFonts w:ascii="Calibri" w:hAnsi="Calibri"/>
          <w:b w:val="0"/>
          <w:sz w:val="22"/>
          <w:szCs w:val="22"/>
        </w:rPr>
      </w:pPr>
    </w:p>
    <w:p w:rsidR="009E135C" w:rsidRPr="00FE1038" w:rsidRDefault="009E135C" w:rsidP="00D9614C">
      <w:pPr>
        <w:pStyle w:val="Heading3"/>
        <w:keepNext w:val="0"/>
        <w:numPr>
          <w:ilvl w:val="0"/>
          <w:numId w:val="6"/>
        </w:numPr>
        <w:spacing w:before="0"/>
        <w:contextualSpacing/>
        <w:jc w:val="left"/>
        <w:rPr>
          <w:rFonts w:ascii="Calibri" w:hAnsi="Calibri"/>
          <w:b w:val="0"/>
          <w:sz w:val="22"/>
          <w:szCs w:val="22"/>
        </w:rPr>
      </w:pPr>
      <w:r w:rsidRPr="00FE1038">
        <w:rPr>
          <w:rFonts w:ascii="Calibri" w:hAnsi="Calibri"/>
          <w:b w:val="0"/>
          <w:sz w:val="22"/>
          <w:szCs w:val="22"/>
        </w:rPr>
        <w:t>Inventory</w:t>
      </w:r>
    </w:p>
    <w:p w:rsidR="009E135C" w:rsidRPr="00FE1038" w:rsidRDefault="009E135C" w:rsidP="00D9614C">
      <w:pPr>
        <w:pStyle w:val="Heading3"/>
        <w:keepNext w:val="0"/>
        <w:numPr>
          <w:ilvl w:val="0"/>
          <w:numId w:val="6"/>
        </w:numPr>
        <w:spacing w:before="0"/>
        <w:contextualSpacing/>
        <w:jc w:val="left"/>
        <w:rPr>
          <w:rFonts w:ascii="Calibri" w:hAnsi="Calibri"/>
          <w:b w:val="0"/>
          <w:sz w:val="22"/>
          <w:szCs w:val="22"/>
        </w:rPr>
      </w:pPr>
      <w:r w:rsidRPr="00FE1038">
        <w:rPr>
          <w:rFonts w:ascii="Calibri" w:hAnsi="Calibri"/>
          <w:b w:val="0"/>
          <w:sz w:val="22"/>
          <w:szCs w:val="22"/>
        </w:rPr>
        <w:t>Notes Payable</w:t>
      </w:r>
    </w:p>
    <w:p w:rsidR="009E135C" w:rsidRPr="00FE1038" w:rsidRDefault="009E135C" w:rsidP="00D9614C">
      <w:pPr>
        <w:pStyle w:val="Heading3"/>
        <w:keepNext w:val="0"/>
        <w:numPr>
          <w:ilvl w:val="0"/>
          <w:numId w:val="6"/>
        </w:numPr>
        <w:spacing w:before="0"/>
        <w:contextualSpacing/>
        <w:jc w:val="left"/>
        <w:rPr>
          <w:rFonts w:ascii="Calibri" w:hAnsi="Calibri"/>
          <w:b w:val="0"/>
          <w:sz w:val="22"/>
          <w:szCs w:val="22"/>
        </w:rPr>
      </w:pPr>
      <w:r w:rsidRPr="00FE1038">
        <w:rPr>
          <w:rFonts w:ascii="Calibri" w:hAnsi="Calibri"/>
          <w:b w:val="0"/>
          <w:sz w:val="22"/>
          <w:szCs w:val="22"/>
        </w:rPr>
        <w:t>Accounts Payable</w:t>
      </w:r>
    </w:p>
    <w:p w:rsidR="009E135C" w:rsidRPr="00FE1038" w:rsidRDefault="009E135C" w:rsidP="00D9614C">
      <w:pPr>
        <w:pStyle w:val="Heading3"/>
        <w:keepNext w:val="0"/>
        <w:numPr>
          <w:ilvl w:val="0"/>
          <w:numId w:val="6"/>
        </w:numPr>
        <w:spacing w:before="0"/>
        <w:contextualSpacing/>
        <w:jc w:val="left"/>
        <w:rPr>
          <w:rFonts w:ascii="Calibri" w:hAnsi="Calibri"/>
          <w:b w:val="0"/>
          <w:sz w:val="22"/>
          <w:szCs w:val="22"/>
        </w:rPr>
      </w:pPr>
      <w:r w:rsidRPr="00FE1038">
        <w:rPr>
          <w:rFonts w:ascii="Calibri" w:hAnsi="Calibri"/>
          <w:b w:val="0"/>
          <w:sz w:val="22"/>
          <w:szCs w:val="22"/>
        </w:rPr>
        <w:t>Repair Orders</w:t>
      </w:r>
    </w:p>
    <w:p w:rsidR="009E135C" w:rsidRPr="00FE1038" w:rsidRDefault="00ED17A4" w:rsidP="00D9614C">
      <w:pPr>
        <w:pStyle w:val="Heading3"/>
        <w:keepNext w:val="0"/>
        <w:numPr>
          <w:ilvl w:val="0"/>
          <w:numId w:val="6"/>
        </w:numPr>
        <w:spacing w:before="0"/>
        <w:contextualSpacing/>
        <w:jc w:val="left"/>
        <w:rPr>
          <w:rFonts w:ascii="Calibri" w:hAnsi="Calibri"/>
          <w:b w:val="0"/>
          <w:sz w:val="22"/>
          <w:szCs w:val="22"/>
        </w:rPr>
      </w:pPr>
      <w:r w:rsidRPr="00FE1038">
        <w:rPr>
          <w:rFonts w:ascii="Calibri" w:hAnsi="Calibri"/>
          <w:b w:val="0"/>
          <w:sz w:val="22"/>
          <w:szCs w:val="22"/>
        </w:rPr>
        <w:t>Options</w:t>
      </w:r>
    </w:p>
    <w:p w:rsidR="00D9614C" w:rsidRPr="00FE1038" w:rsidRDefault="00ED17A4" w:rsidP="00D9614C">
      <w:pPr>
        <w:pStyle w:val="Heading3"/>
        <w:keepNext w:val="0"/>
        <w:numPr>
          <w:ilvl w:val="0"/>
          <w:numId w:val="6"/>
        </w:numPr>
        <w:spacing w:before="0"/>
        <w:contextualSpacing/>
        <w:jc w:val="left"/>
        <w:rPr>
          <w:rFonts w:ascii="Calibri" w:hAnsi="Calibri"/>
          <w:b w:val="0"/>
          <w:sz w:val="22"/>
          <w:szCs w:val="22"/>
        </w:rPr>
      </w:pPr>
      <w:r w:rsidRPr="00FE1038">
        <w:rPr>
          <w:rFonts w:ascii="Calibri" w:hAnsi="Calibri"/>
          <w:b w:val="0"/>
          <w:sz w:val="22"/>
          <w:szCs w:val="22"/>
        </w:rPr>
        <w:t>Fr</w:t>
      </w:r>
      <w:r w:rsidR="009E135C" w:rsidRPr="00FE1038">
        <w:rPr>
          <w:rFonts w:ascii="Calibri" w:hAnsi="Calibri"/>
          <w:b w:val="0"/>
          <w:sz w:val="22"/>
          <w:szCs w:val="22"/>
        </w:rPr>
        <w:t>eight</w:t>
      </w:r>
    </w:p>
    <w:p w:rsidR="00D9614C" w:rsidRPr="00FE1038" w:rsidRDefault="00D9614C" w:rsidP="00D9614C">
      <w:pPr>
        <w:pStyle w:val="Heading3"/>
        <w:keepNext w:val="0"/>
        <w:spacing w:before="0"/>
        <w:contextualSpacing/>
        <w:jc w:val="left"/>
        <w:rPr>
          <w:rFonts w:ascii="Calibri" w:hAnsi="Calibri"/>
          <w:b w:val="0"/>
          <w:sz w:val="22"/>
          <w:szCs w:val="22"/>
        </w:rPr>
      </w:pPr>
    </w:p>
    <w:p w:rsidR="00ED17A4" w:rsidRPr="00FE1038" w:rsidRDefault="00ED17A4" w:rsidP="00D9614C">
      <w:pPr>
        <w:pStyle w:val="Heading3"/>
        <w:keepNext w:val="0"/>
        <w:spacing w:before="0"/>
        <w:contextualSpacing/>
        <w:jc w:val="left"/>
        <w:rPr>
          <w:rFonts w:ascii="Calibri" w:hAnsi="Calibri"/>
          <w:b w:val="0"/>
          <w:sz w:val="22"/>
          <w:szCs w:val="22"/>
        </w:rPr>
      </w:pPr>
      <w:r w:rsidRPr="00FE1038">
        <w:rPr>
          <w:rFonts w:ascii="Calibri" w:hAnsi="Calibri"/>
          <w:b w:val="0"/>
          <w:sz w:val="22"/>
          <w:szCs w:val="22"/>
        </w:rPr>
        <w:t xml:space="preserve">Any existing dollars in these areas will display in the </w:t>
      </w:r>
      <w:r w:rsidRPr="00FE1038">
        <w:rPr>
          <w:rFonts w:ascii="Calibri" w:hAnsi="Calibri"/>
          <w:sz w:val="22"/>
          <w:szCs w:val="22"/>
        </w:rPr>
        <w:t>Old Amount</w:t>
      </w:r>
      <w:r w:rsidRPr="00FE1038">
        <w:rPr>
          <w:rFonts w:ascii="Calibri" w:hAnsi="Calibri"/>
          <w:b w:val="0"/>
          <w:sz w:val="22"/>
          <w:szCs w:val="22"/>
        </w:rPr>
        <w:t xml:space="preserve"> field.  Any adjustments necessary should be entered in the </w:t>
      </w:r>
      <w:r w:rsidRPr="00FE1038">
        <w:rPr>
          <w:rFonts w:ascii="Calibri" w:hAnsi="Calibri"/>
          <w:sz w:val="22"/>
          <w:szCs w:val="22"/>
        </w:rPr>
        <w:t>Adjust Amount</w:t>
      </w:r>
      <w:r w:rsidRPr="00FE1038">
        <w:rPr>
          <w:rFonts w:ascii="Calibri" w:hAnsi="Calibri"/>
          <w:b w:val="0"/>
          <w:sz w:val="22"/>
          <w:szCs w:val="22"/>
        </w:rPr>
        <w:t xml:space="preserve"> field.</w:t>
      </w:r>
    </w:p>
    <w:p w:rsidR="004051CE" w:rsidRPr="00FE1038" w:rsidRDefault="004051CE" w:rsidP="004051CE">
      <w:pPr>
        <w:pStyle w:val="Body"/>
        <w:spacing w:before="0"/>
        <w:contextualSpacing/>
        <w:jc w:val="left"/>
        <w:rPr>
          <w:rFonts w:ascii="Calibri" w:hAnsi="Calibri"/>
          <w:sz w:val="22"/>
          <w:szCs w:val="22"/>
        </w:rPr>
      </w:pPr>
    </w:p>
    <w:p w:rsidR="00ED17A4" w:rsidRPr="00FE1038" w:rsidRDefault="00ED17A4" w:rsidP="004051CE">
      <w:pPr>
        <w:pStyle w:val="Body"/>
        <w:spacing w:before="0"/>
        <w:contextualSpacing/>
        <w:jc w:val="left"/>
        <w:rPr>
          <w:rFonts w:ascii="Calibri" w:hAnsi="Calibri"/>
          <w:b/>
          <w:sz w:val="22"/>
          <w:szCs w:val="22"/>
        </w:rPr>
      </w:pPr>
      <w:r w:rsidRPr="00FE1038">
        <w:rPr>
          <w:rFonts w:ascii="Calibri" w:hAnsi="Calibri"/>
          <w:sz w:val="22"/>
          <w:szCs w:val="22"/>
        </w:rPr>
        <w:t xml:space="preserve">The concept of making changes </w:t>
      </w:r>
      <w:r w:rsidR="004415C0" w:rsidRPr="00FE1038">
        <w:rPr>
          <w:rFonts w:ascii="Calibri" w:hAnsi="Calibri"/>
          <w:sz w:val="22"/>
          <w:szCs w:val="22"/>
        </w:rPr>
        <w:t>on this screen</w:t>
      </w:r>
      <w:r w:rsidRPr="00FE1038">
        <w:rPr>
          <w:rFonts w:ascii="Calibri" w:hAnsi="Calibri"/>
          <w:sz w:val="22"/>
          <w:szCs w:val="22"/>
        </w:rPr>
        <w:t xml:space="preserve"> is that you are either adding or subtracting from any of the fields shown.  This is </w:t>
      </w:r>
      <w:r w:rsidRPr="00FE1038">
        <w:rPr>
          <w:rFonts w:ascii="Calibri" w:hAnsi="Calibri"/>
          <w:b/>
          <w:sz w:val="22"/>
          <w:szCs w:val="22"/>
        </w:rPr>
        <w:t>NOT</w:t>
      </w:r>
      <w:r w:rsidRPr="00FE1038">
        <w:rPr>
          <w:rFonts w:ascii="Calibri" w:hAnsi="Calibri"/>
          <w:sz w:val="22"/>
          <w:szCs w:val="22"/>
        </w:rPr>
        <w:t xml:space="preserve"> an accounting sign function in that you are not required to determine if the entry needs to be a debit or credit to cover your entry.  For example, if you are adding to existing inventory and notes payable, you type in whole or positive numbers on both the inventory and notes payable lines.  Likewise, if you are reducing the inventory and notes payable amounts for a unit, type in a </w:t>
      </w:r>
      <w:r w:rsidR="00AD023D" w:rsidRPr="00FE1038">
        <w:rPr>
          <w:rFonts w:ascii="Calibri" w:hAnsi="Calibri"/>
          <w:sz w:val="22"/>
          <w:szCs w:val="22"/>
        </w:rPr>
        <w:t>negative (</w:t>
      </w:r>
      <w:r w:rsidR="00AD023D" w:rsidRPr="00FE1038">
        <w:rPr>
          <w:rFonts w:ascii="Calibri" w:hAnsi="Calibri"/>
          <w:b/>
          <w:sz w:val="22"/>
          <w:szCs w:val="22"/>
        </w:rPr>
        <w:t>-</w:t>
      </w:r>
      <w:r w:rsidR="00AD023D" w:rsidRPr="00FE1038">
        <w:rPr>
          <w:rFonts w:ascii="Calibri" w:hAnsi="Calibri"/>
          <w:sz w:val="22"/>
          <w:szCs w:val="22"/>
        </w:rPr>
        <w:t>)</w:t>
      </w:r>
      <w:r w:rsidRPr="00FE1038">
        <w:rPr>
          <w:rFonts w:ascii="Calibri" w:hAnsi="Calibri"/>
          <w:sz w:val="22"/>
          <w:szCs w:val="22"/>
        </w:rPr>
        <w:t xml:space="preserve"> figure for each line.  As long as you indicate the desired type of change for each line, the system will interpret your entry and convert it to accounting debits and credits. </w:t>
      </w:r>
      <w:r w:rsidR="00AD023D" w:rsidRPr="00FE1038">
        <w:rPr>
          <w:rFonts w:ascii="Calibri" w:hAnsi="Calibri"/>
          <w:sz w:val="22"/>
          <w:szCs w:val="22"/>
        </w:rPr>
        <w:t xml:space="preserve"> Just remember the simple rule:</w:t>
      </w:r>
      <w:r w:rsidRPr="00FE1038">
        <w:rPr>
          <w:rFonts w:ascii="Calibri" w:hAnsi="Calibri"/>
          <w:sz w:val="22"/>
          <w:szCs w:val="22"/>
        </w:rPr>
        <w:t xml:space="preserve"> </w:t>
      </w:r>
      <w:r w:rsidRPr="00FE1038">
        <w:rPr>
          <w:rFonts w:ascii="Calibri" w:hAnsi="Calibri"/>
          <w:b/>
          <w:sz w:val="22"/>
          <w:szCs w:val="22"/>
        </w:rPr>
        <w:t>you are only adding or subtracti</w:t>
      </w:r>
      <w:r w:rsidR="00AD023D" w:rsidRPr="00FE1038">
        <w:rPr>
          <w:rFonts w:ascii="Calibri" w:hAnsi="Calibri"/>
          <w:b/>
          <w:sz w:val="22"/>
          <w:szCs w:val="22"/>
        </w:rPr>
        <w:t>ng on this screen, nothing more.</w:t>
      </w:r>
    </w:p>
    <w:p w:rsidR="004051CE" w:rsidRPr="00FE1038" w:rsidRDefault="004051CE" w:rsidP="004051CE">
      <w:pPr>
        <w:pStyle w:val="Body"/>
        <w:spacing w:before="0"/>
        <w:contextualSpacing/>
        <w:jc w:val="left"/>
        <w:rPr>
          <w:rFonts w:ascii="Calibri" w:hAnsi="Calibri"/>
          <w:sz w:val="22"/>
          <w:szCs w:val="22"/>
        </w:rPr>
      </w:pPr>
    </w:p>
    <w:p w:rsidR="00ED17A4" w:rsidRPr="00FE1038" w:rsidRDefault="00ED17A4" w:rsidP="004051CE">
      <w:pPr>
        <w:pStyle w:val="Body"/>
        <w:spacing w:before="0"/>
        <w:contextualSpacing/>
        <w:jc w:val="left"/>
        <w:rPr>
          <w:rFonts w:ascii="Calibri" w:hAnsi="Calibri"/>
          <w:sz w:val="22"/>
          <w:szCs w:val="22"/>
        </w:rPr>
      </w:pPr>
      <w:r w:rsidRPr="00FE1038">
        <w:rPr>
          <w:rFonts w:ascii="Calibri" w:hAnsi="Calibri"/>
          <w:sz w:val="22"/>
          <w:szCs w:val="22"/>
        </w:rPr>
        <w:t xml:space="preserve">For any line where you enter adjustments, the system will calculate what the </w:t>
      </w:r>
      <w:r w:rsidR="004415C0" w:rsidRPr="00FE1038">
        <w:rPr>
          <w:rFonts w:ascii="Calibri" w:hAnsi="Calibri"/>
          <w:b/>
          <w:sz w:val="22"/>
          <w:szCs w:val="22"/>
        </w:rPr>
        <w:t>N</w:t>
      </w:r>
      <w:r w:rsidRPr="00FE1038">
        <w:rPr>
          <w:rFonts w:ascii="Calibri" w:hAnsi="Calibri"/>
          <w:b/>
          <w:sz w:val="22"/>
          <w:szCs w:val="22"/>
        </w:rPr>
        <w:t xml:space="preserve">ew </w:t>
      </w:r>
      <w:r w:rsidR="004415C0" w:rsidRPr="00FE1038">
        <w:rPr>
          <w:rFonts w:ascii="Calibri" w:hAnsi="Calibri"/>
          <w:b/>
          <w:sz w:val="22"/>
          <w:szCs w:val="22"/>
        </w:rPr>
        <w:t>A</w:t>
      </w:r>
      <w:r w:rsidRPr="00FE1038">
        <w:rPr>
          <w:rFonts w:ascii="Calibri" w:hAnsi="Calibri"/>
          <w:b/>
          <w:sz w:val="22"/>
          <w:szCs w:val="22"/>
        </w:rPr>
        <w:t>mount</w:t>
      </w:r>
      <w:r w:rsidRPr="00FE1038">
        <w:rPr>
          <w:rFonts w:ascii="Calibri" w:hAnsi="Calibri"/>
          <w:sz w:val="22"/>
          <w:szCs w:val="22"/>
        </w:rPr>
        <w:t xml:space="preserve"> will be based on your entry.  It is displayed in the far right hand column on the screen.  It’s a good idea to review this as you are making your entry to ensure that the final result is the one you wanted.</w:t>
      </w:r>
    </w:p>
    <w:p w:rsidR="004051CE" w:rsidRPr="00FE1038" w:rsidRDefault="004051CE" w:rsidP="004051CE">
      <w:pPr>
        <w:pStyle w:val="Heading3"/>
        <w:keepNext w:val="0"/>
        <w:spacing w:before="0"/>
        <w:contextualSpacing/>
        <w:jc w:val="left"/>
        <w:rPr>
          <w:rFonts w:ascii="Calibri" w:hAnsi="Calibri"/>
          <w:sz w:val="22"/>
          <w:szCs w:val="22"/>
        </w:rPr>
      </w:pPr>
    </w:p>
    <w:p w:rsidR="00ED17A4" w:rsidRPr="00FE1038" w:rsidRDefault="00ED17A4" w:rsidP="009E135C">
      <w:pPr>
        <w:pStyle w:val="Heading3"/>
        <w:keepNext w:val="0"/>
        <w:spacing w:before="0"/>
        <w:contextualSpacing/>
        <w:jc w:val="left"/>
        <w:rPr>
          <w:rFonts w:ascii="Calibri" w:hAnsi="Calibri"/>
          <w:b w:val="0"/>
          <w:sz w:val="22"/>
          <w:szCs w:val="22"/>
        </w:rPr>
      </w:pPr>
      <w:r w:rsidRPr="00FE1038">
        <w:rPr>
          <w:rFonts w:ascii="Calibri" w:hAnsi="Calibri"/>
          <w:sz w:val="22"/>
          <w:szCs w:val="22"/>
          <w:u w:val="single"/>
        </w:rPr>
        <w:t>Offset Account(s) Screen Section</w:t>
      </w:r>
      <w:r w:rsidR="009E135C" w:rsidRPr="00FE1038">
        <w:rPr>
          <w:rFonts w:ascii="Calibri" w:hAnsi="Calibri"/>
          <w:sz w:val="22"/>
          <w:szCs w:val="22"/>
          <w:u w:val="single"/>
        </w:rPr>
        <w:t>:</w:t>
      </w:r>
      <w:r w:rsidR="009E135C" w:rsidRPr="00FE1038">
        <w:rPr>
          <w:rFonts w:ascii="Calibri" w:hAnsi="Calibri"/>
          <w:b w:val="0"/>
          <w:sz w:val="22"/>
          <w:szCs w:val="22"/>
        </w:rPr>
        <w:t xml:space="preserve"> </w:t>
      </w:r>
      <w:r w:rsidRPr="00FE1038">
        <w:rPr>
          <w:rFonts w:ascii="Calibri" w:hAnsi="Calibri"/>
          <w:b w:val="0"/>
          <w:sz w:val="22"/>
          <w:szCs w:val="22"/>
        </w:rPr>
        <w:t xml:space="preserve">The lower section of the screen where you see the Offset Accounts is for making adjustments outside the scope of the entries in the center portion of the screen.  </w:t>
      </w:r>
      <w:r w:rsidRPr="00FE1038">
        <w:rPr>
          <w:rFonts w:ascii="Calibri" w:hAnsi="Calibri"/>
          <w:sz w:val="22"/>
          <w:szCs w:val="22"/>
        </w:rPr>
        <w:t>Remember, the focus of this program is on the stock number identified in the upper left hand corner</w:t>
      </w:r>
      <w:r w:rsidRPr="00FE1038">
        <w:rPr>
          <w:rFonts w:ascii="Calibri" w:hAnsi="Calibri"/>
          <w:b w:val="0"/>
          <w:sz w:val="22"/>
          <w:szCs w:val="22"/>
        </w:rPr>
        <w:t>.  The center section points directly and only to that stock number and its current values.</w:t>
      </w:r>
    </w:p>
    <w:p w:rsidR="004051CE" w:rsidRPr="00FE1038" w:rsidRDefault="004051CE" w:rsidP="004051CE">
      <w:pPr>
        <w:pStyle w:val="Body"/>
        <w:spacing w:before="0"/>
        <w:contextualSpacing/>
        <w:jc w:val="left"/>
        <w:rPr>
          <w:rFonts w:ascii="Calibri" w:hAnsi="Calibri"/>
          <w:sz w:val="22"/>
          <w:szCs w:val="22"/>
        </w:rPr>
      </w:pPr>
    </w:p>
    <w:p w:rsidR="00ED17A4" w:rsidRPr="00FE1038" w:rsidRDefault="00ED17A4" w:rsidP="004051CE">
      <w:pPr>
        <w:pStyle w:val="Body"/>
        <w:spacing w:before="0"/>
        <w:contextualSpacing/>
        <w:jc w:val="left"/>
        <w:rPr>
          <w:rFonts w:ascii="Calibri" w:hAnsi="Calibri"/>
          <w:sz w:val="22"/>
          <w:szCs w:val="22"/>
        </w:rPr>
      </w:pPr>
      <w:r w:rsidRPr="00FE1038">
        <w:rPr>
          <w:rFonts w:ascii="Calibri" w:hAnsi="Calibri"/>
          <w:sz w:val="22"/>
          <w:szCs w:val="22"/>
        </w:rPr>
        <w:t xml:space="preserve">The Offset Accounts are provided for those entries that are to be posted to accounts that are not specifically related to the stock number.  In the offset area, you may reference virtually any type of account </w:t>
      </w:r>
      <w:r w:rsidRPr="00FE1038">
        <w:rPr>
          <w:rFonts w:ascii="Calibri" w:hAnsi="Calibri"/>
          <w:b/>
          <w:sz w:val="22"/>
          <w:szCs w:val="22"/>
        </w:rPr>
        <w:t>EXCEPT</w:t>
      </w:r>
      <w:r w:rsidRPr="00FE1038">
        <w:rPr>
          <w:rFonts w:ascii="Calibri" w:hAnsi="Calibri"/>
          <w:sz w:val="22"/>
          <w:szCs w:val="22"/>
        </w:rPr>
        <w:t xml:space="preserve"> Inventory, Notes Payable</w:t>
      </w:r>
      <w:r w:rsidR="005A3BCE" w:rsidRPr="00FE1038">
        <w:rPr>
          <w:rFonts w:ascii="Calibri" w:hAnsi="Calibri"/>
          <w:sz w:val="22"/>
          <w:szCs w:val="22"/>
        </w:rPr>
        <w:t>,</w:t>
      </w:r>
      <w:r w:rsidRPr="00FE1038">
        <w:rPr>
          <w:rFonts w:ascii="Calibri" w:hAnsi="Calibri"/>
          <w:sz w:val="22"/>
          <w:szCs w:val="22"/>
        </w:rPr>
        <w:t xml:space="preserve"> or Accounts Payable that apply to </w:t>
      </w:r>
      <w:r w:rsidRPr="00FE1038">
        <w:rPr>
          <w:rFonts w:ascii="Calibri" w:hAnsi="Calibri"/>
          <w:b/>
          <w:sz w:val="22"/>
          <w:szCs w:val="22"/>
        </w:rPr>
        <w:t>THIS</w:t>
      </w:r>
      <w:r w:rsidRPr="00FE1038">
        <w:rPr>
          <w:rFonts w:ascii="Calibri" w:hAnsi="Calibri"/>
          <w:sz w:val="22"/>
          <w:szCs w:val="22"/>
        </w:rPr>
        <w:t xml:space="preserve"> stock number or </w:t>
      </w:r>
      <w:r w:rsidRPr="00FE1038">
        <w:rPr>
          <w:rFonts w:ascii="Calibri" w:hAnsi="Calibri"/>
          <w:b/>
          <w:sz w:val="22"/>
          <w:szCs w:val="22"/>
        </w:rPr>
        <w:t>ANY</w:t>
      </w:r>
      <w:r w:rsidRPr="00FE1038">
        <w:rPr>
          <w:rFonts w:ascii="Calibri" w:hAnsi="Calibri"/>
          <w:sz w:val="22"/>
          <w:szCs w:val="22"/>
        </w:rPr>
        <w:t xml:space="preserve"> stock number.  These three types of accounts can </w:t>
      </w:r>
      <w:r w:rsidRPr="00FE1038">
        <w:rPr>
          <w:rFonts w:ascii="Calibri" w:hAnsi="Calibri"/>
          <w:b/>
          <w:sz w:val="22"/>
          <w:szCs w:val="22"/>
        </w:rPr>
        <w:t>ONLY</w:t>
      </w:r>
      <w:r w:rsidRPr="00FE1038">
        <w:rPr>
          <w:rFonts w:ascii="Calibri" w:hAnsi="Calibri"/>
          <w:sz w:val="22"/>
          <w:szCs w:val="22"/>
        </w:rPr>
        <w:t xml:space="preserve"> be used in the center section of this program where their names and account numbers are shown.  In this way, the system fully ties the integration between Units, General Ledger</w:t>
      </w:r>
      <w:r w:rsidR="005A3BCE" w:rsidRPr="00FE1038">
        <w:rPr>
          <w:rFonts w:ascii="Calibri" w:hAnsi="Calibri"/>
          <w:sz w:val="22"/>
          <w:szCs w:val="22"/>
        </w:rPr>
        <w:t>,</w:t>
      </w:r>
      <w:r w:rsidRPr="00FE1038">
        <w:rPr>
          <w:rFonts w:ascii="Calibri" w:hAnsi="Calibri"/>
          <w:sz w:val="22"/>
          <w:szCs w:val="22"/>
        </w:rPr>
        <w:t xml:space="preserve"> and Accounts Payable together.</w:t>
      </w:r>
    </w:p>
    <w:p w:rsidR="004051CE" w:rsidRPr="00FE1038" w:rsidRDefault="004051CE" w:rsidP="004051CE">
      <w:pPr>
        <w:pStyle w:val="Body"/>
        <w:spacing w:before="0"/>
        <w:contextualSpacing/>
        <w:jc w:val="left"/>
        <w:rPr>
          <w:rFonts w:ascii="Calibri" w:hAnsi="Calibri"/>
          <w:sz w:val="22"/>
          <w:szCs w:val="22"/>
        </w:rPr>
      </w:pPr>
    </w:p>
    <w:p w:rsidR="00ED17A4" w:rsidRPr="00FE1038" w:rsidRDefault="00ED17A4" w:rsidP="004051CE">
      <w:pPr>
        <w:pStyle w:val="Body"/>
        <w:spacing w:before="0"/>
        <w:contextualSpacing/>
        <w:jc w:val="left"/>
        <w:rPr>
          <w:rFonts w:ascii="Calibri" w:hAnsi="Calibri"/>
          <w:sz w:val="22"/>
          <w:szCs w:val="22"/>
        </w:rPr>
      </w:pPr>
      <w:r w:rsidRPr="00FE1038">
        <w:rPr>
          <w:rFonts w:ascii="Calibri" w:hAnsi="Calibri"/>
          <w:sz w:val="22"/>
          <w:szCs w:val="22"/>
        </w:rPr>
        <w:t>If you need to make entries from one unit to another or multiple entries to Inventory, Notes</w:t>
      </w:r>
      <w:r w:rsidR="005A3BCE" w:rsidRPr="00FE1038">
        <w:rPr>
          <w:rFonts w:ascii="Calibri" w:hAnsi="Calibri"/>
          <w:sz w:val="22"/>
          <w:szCs w:val="22"/>
        </w:rPr>
        <w:t>,</w:t>
      </w:r>
      <w:r w:rsidRPr="00FE1038">
        <w:rPr>
          <w:rFonts w:ascii="Calibri" w:hAnsi="Calibri"/>
          <w:sz w:val="22"/>
          <w:szCs w:val="22"/>
        </w:rPr>
        <w:t xml:space="preserve"> or Accounts Payable, we recommend the use of a “wash” account in the Offset Accounts section.  This method can be used so you may get a balanced </w:t>
      </w:r>
      <w:r w:rsidR="005A3BCE" w:rsidRPr="00FE1038">
        <w:rPr>
          <w:rFonts w:ascii="Calibri" w:hAnsi="Calibri"/>
          <w:sz w:val="22"/>
          <w:szCs w:val="22"/>
        </w:rPr>
        <w:t>entry as you adjust one unit,</w:t>
      </w:r>
      <w:r w:rsidRPr="00FE1038">
        <w:rPr>
          <w:rFonts w:ascii="Calibri" w:hAnsi="Calibri"/>
          <w:sz w:val="22"/>
          <w:szCs w:val="22"/>
        </w:rPr>
        <w:t xml:space="preserve"> then create a new document referencing another unit and use the same “wash” account in the Offset Accounts section to pull the dollars to balance that entry.</w:t>
      </w:r>
    </w:p>
    <w:p w:rsidR="004051CE" w:rsidRPr="00FE1038" w:rsidRDefault="004051CE" w:rsidP="004051CE">
      <w:pPr>
        <w:pStyle w:val="Heading3"/>
        <w:keepNext w:val="0"/>
        <w:spacing w:before="0"/>
        <w:contextualSpacing/>
        <w:jc w:val="left"/>
        <w:rPr>
          <w:rFonts w:ascii="Calibri" w:hAnsi="Calibri"/>
          <w:sz w:val="22"/>
          <w:szCs w:val="22"/>
        </w:rPr>
      </w:pPr>
    </w:p>
    <w:p w:rsidR="00ED17A4" w:rsidRPr="00FE1038" w:rsidRDefault="00ED17A4" w:rsidP="00225016">
      <w:pPr>
        <w:pStyle w:val="Heading3"/>
        <w:keepNext w:val="0"/>
        <w:spacing w:before="0"/>
        <w:contextualSpacing/>
        <w:jc w:val="left"/>
        <w:rPr>
          <w:rFonts w:ascii="Calibri" w:hAnsi="Calibri"/>
          <w:b w:val="0"/>
          <w:sz w:val="22"/>
          <w:szCs w:val="22"/>
        </w:rPr>
      </w:pPr>
      <w:r w:rsidRPr="00FE1038">
        <w:rPr>
          <w:rFonts w:ascii="Calibri" w:hAnsi="Calibri"/>
          <w:b w:val="0"/>
          <w:sz w:val="22"/>
          <w:szCs w:val="22"/>
          <w:u w:val="single"/>
        </w:rPr>
        <w:t>Acct #</w:t>
      </w:r>
      <w:r w:rsidR="00225016" w:rsidRPr="00FE1038">
        <w:rPr>
          <w:rFonts w:ascii="Calibri" w:hAnsi="Calibri"/>
          <w:b w:val="0"/>
          <w:sz w:val="22"/>
          <w:szCs w:val="22"/>
          <w:u w:val="single"/>
        </w:rPr>
        <w:t>:</w:t>
      </w:r>
      <w:r w:rsidR="00225016" w:rsidRPr="00FE1038">
        <w:rPr>
          <w:rFonts w:ascii="Calibri" w:hAnsi="Calibri"/>
          <w:b w:val="0"/>
          <w:sz w:val="22"/>
          <w:szCs w:val="22"/>
        </w:rPr>
        <w:t xml:space="preserve"> </w:t>
      </w:r>
      <w:r w:rsidR="00161592" w:rsidRPr="00FE1038">
        <w:rPr>
          <w:rFonts w:ascii="Calibri" w:hAnsi="Calibri"/>
          <w:b w:val="0"/>
          <w:sz w:val="22"/>
          <w:szCs w:val="22"/>
        </w:rPr>
        <w:t>E</w:t>
      </w:r>
      <w:r w:rsidRPr="00FE1038">
        <w:rPr>
          <w:rFonts w:ascii="Calibri" w:hAnsi="Calibri"/>
          <w:b w:val="0"/>
          <w:sz w:val="22"/>
          <w:szCs w:val="22"/>
        </w:rPr>
        <w:t>nter the account number to be affected by this offsetting entry.</w:t>
      </w:r>
      <w:r w:rsidR="005347DB" w:rsidRPr="00FE1038">
        <w:rPr>
          <w:rFonts w:ascii="Calibri" w:hAnsi="Calibri"/>
          <w:b w:val="0"/>
          <w:sz w:val="22"/>
          <w:szCs w:val="22"/>
        </w:rPr>
        <w:t xml:space="preserve">  You can type in a portion of the number to do an account number look-up.</w:t>
      </w:r>
    </w:p>
    <w:p w:rsidR="004051CE" w:rsidRPr="00FE1038" w:rsidRDefault="004051CE" w:rsidP="004051CE">
      <w:pPr>
        <w:pStyle w:val="Heading3"/>
        <w:keepNext w:val="0"/>
        <w:spacing w:before="0"/>
        <w:contextualSpacing/>
        <w:jc w:val="left"/>
        <w:rPr>
          <w:rFonts w:ascii="Calibri" w:hAnsi="Calibri"/>
          <w:sz w:val="22"/>
          <w:szCs w:val="22"/>
        </w:rPr>
      </w:pPr>
    </w:p>
    <w:p w:rsidR="00ED17A4" w:rsidRPr="00FE1038" w:rsidRDefault="00ED17A4" w:rsidP="00225016">
      <w:pPr>
        <w:pStyle w:val="Heading3"/>
        <w:keepNext w:val="0"/>
        <w:spacing w:before="0"/>
        <w:contextualSpacing/>
        <w:jc w:val="left"/>
        <w:rPr>
          <w:rFonts w:ascii="Calibri" w:hAnsi="Calibri"/>
          <w:b w:val="0"/>
          <w:sz w:val="22"/>
          <w:szCs w:val="22"/>
        </w:rPr>
      </w:pPr>
      <w:proofErr w:type="spellStart"/>
      <w:r w:rsidRPr="00FE1038">
        <w:rPr>
          <w:rFonts w:ascii="Calibri" w:hAnsi="Calibri"/>
          <w:b w:val="0"/>
          <w:sz w:val="22"/>
          <w:szCs w:val="22"/>
          <w:u w:val="single"/>
        </w:rPr>
        <w:t>Stk</w:t>
      </w:r>
      <w:proofErr w:type="spellEnd"/>
      <w:r w:rsidRPr="00FE1038">
        <w:rPr>
          <w:rFonts w:ascii="Calibri" w:hAnsi="Calibri"/>
          <w:b w:val="0"/>
          <w:sz w:val="22"/>
          <w:szCs w:val="22"/>
          <w:u w:val="single"/>
        </w:rPr>
        <w:t>/</w:t>
      </w:r>
      <w:proofErr w:type="spellStart"/>
      <w:r w:rsidRPr="00FE1038">
        <w:rPr>
          <w:rFonts w:ascii="Calibri" w:hAnsi="Calibri"/>
          <w:b w:val="0"/>
          <w:sz w:val="22"/>
          <w:szCs w:val="22"/>
          <w:u w:val="single"/>
        </w:rPr>
        <w:t>Cst</w:t>
      </w:r>
      <w:proofErr w:type="spellEnd"/>
      <w:r w:rsidRPr="00FE1038">
        <w:rPr>
          <w:rFonts w:ascii="Calibri" w:hAnsi="Calibri"/>
          <w:b w:val="0"/>
          <w:sz w:val="22"/>
          <w:szCs w:val="22"/>
          <w:u w:val="single"/>
        </w:rPr>
        <w:t>/</w:t>
      </w:r>
      <w:proofErr w:type="spellStart"/>
      <w:r w:rsidRPr="00FE1038">
        <w:rPr>
          <w:rFonts w:ascii="Calibri" w:hAnsi="Calibri"/>
          <w:b w:val="0"/>
          <w:sz w:val="22"/>
          <w:szCs w:val="22"/>
          <w:u w:val="single"/>
        </w:rPr>
        <w:t>Vnd</w:t>
      </w:r>
      <w:proofErr w:type="spellEnd"/>
      <w:r w:rsidR="00225016" w:rsidRPr="00FE1038">
        <w:rPr>
          <w:rFonts w:ascii="Calibri" w:hAnsi="Calibri"/>
          <w:b w:val="0"/>
          <w:sz w:val="22"/>
          <w:szCs w:val="22"/>
          <w:u w:val="single"/>
        </w:rPr>
        <w:t>:</w:t>
      </w:r>
      <w:r w:rsidR="00225016" w:rsidRPr="00FE1038">
        <w:rPr>
          <w:rFonts w:ascii="Calibri" w:hAnsi="Calibri"/>
          <w:b w:val="0"/>
          <w:sz w:val="22"/>
          <w:szCs w:val="22"/>
        </w:rPr>
        <w:t xml:space="preserve"> </w:t>
      </w:r>
      <w:r w:rsidRPr="00FE1038">
        <w:rPr>
          <w:rFonts w:ascii="Calibri" w:hAnsi="Calibri"/>
          <w:b w:val="0"/>
          <w:sz w:val="22"/>
          <w:szCs w:val="22"/>
        </w:rPr>
        <w:t>This field provides the Control Number for Account Number referenced on this line.  Most often it is used for supplying the Control Number for sub</w:t>
      </w:r>
      <w:r w:rsidR="00C4603F" w:rsidRPr="00FE1038">
        <w:rPr>
          <w:rFonts w:ascii="Calibri" w:hAnsi="Calibri"/>
          <w:b w:val="0"/>
          <w:sz w:val="22"/>
          <w:szCs w:val="22"/>
        </w:rPr>
        <w:t>-ledger</w:t>
      </w:r>
      <w:r w:rsidRPr="00FE1038">
        <w:rPr>
          <w:rFonts w:ascii="Calibri" w:hAnsi="Calibri"/>
          <w:b w:val="0"/>
          <w:sz w:val="22"/>
          <w:szCs w:val="22"/>
        </w:rPr>
        <w:t xml:space="preserve"> accounts.</w:t>
      </w:r>
    </w:p>
    <w:p w:rsidR="004051CE" w:rsidRPr="00FE1038" w:rsidRDefault="004051CE" w:rsidP="004051CE">
      <w:pPr>
        <w:pStyle w:val="Heading4"/>
        <w:keepNext w:val="0"/>
        <w:spacing w:before="0"/>
        <w:contextualSpacing/>
        <w:jc w:val="left"/>
        <w:rPr>
          <w:rFonts w:ascii="Calibri" w:hAnsi="Calibri"/>
          <w:sz w:val="22"/>
          <w:szCs w:val="22"/>
        </w:rPr>
      </w:pPr>
    </w:p>
    <w:p w:rsidR="00ED17A4" w:rsidRPr="00FE1038" w:rsidRDefault="00ED17A4" w:rsidP="004051CE">
      <w:pPr>
        <w:pStyle w:val="Heading4"/>
        <w:keepNext w:val="0"/>
        <w:spacing w:before="0"/>
        <w:contextualSpacing/>
        <w:jc w:val="left"/>
        <w:rPr>
          <w:rFonts w:ascii="Calibri" w:hAnsi="Calibri"/>
          <w:sz w:val="22"/>
          <w:szCs w:val="22"/>
        </w:rPr>
      </w:pPr>
      <w:r w:rsidRPr="00FE1038">
        <w:rPr>
          <w:rFonts w:ascii="Calibri" w:hAnsi="Calibri"/>
          <w:sz w:val="22"/>
          <w:szCs w:val="22"/>
        </w:rPr>
        <w:t>Common Subledger Control Numbers</w:t>
      </w:r>
    </w:p>
    <w:p w:rsidR="00225016" w:rsidRPr="00225016" w:rsidRDefault="00225016" w:rsidP="00225016">
      <w:pPr>
        <w:pStyle w:val="IndentText"/>
      </w:pPr>
    </w:p>
    <w:p w:rsidR="00ED17A4" w:rsidRPr="00FE1038" w:rsidRDefault="00ED17A4" w:rsidP="004051CE">
      <w:pPr>
        <w:pStyle w:val="BodyText"/>
        <w:ind w:firstLine="331"/>
        <w:contextualSpacing/>
        <w:jc w:val="left"/>
        <w:rPr>
          <w:rFonts w:ascii="Calibri" w:hAnsi="Calibri"/>
          <w:sz w:val="22"/>
          <w:szCs w:val="22"/>
        </w:rPr>
      </w:pPr>
      <w:r w:rsidRPr="00FE1038">
        <w:rPr>
          <w:rFonts w:ascii="Calibri" w:hAnsi="Calibri"/>
          <w:b/>
          <w:sz w:val="22"/>
          <w:szCs w:val="22"/>
        </w:rPr>
        <w:t>Type of Account</w:t>
      </w:r>
      <w:r w:rsidRPr="00FE1038">
        <w:rPr>
          <w:rFonts w:ascii="Calibri" w:hAnsi="Calibri"/>
          <w:sz w:val="22"/>
          <w:szCs w:val="22"/>
        </w:rPr>
        <w:tab/>
      </w:r>
      <w:r w:rsidRPr="00FE1038">
        <w:rPr>
          <w:rFonts w:ascii="Calibri" w:hAnsi="Calibri"/>
          <w:sz w:val="22"/>
          <w:szCs w:val="22"/>
        </w:rPr>
        <w:tab/>
      </w:r>
      <w:r w:rsidRPr="00FE1038">
        <w:rPr>
          <w:rFonts w:ascii="Calibri" w:hAnsi="Calibri"/>
          <w:b/>
          <w:sz w:val="22"/>
          <w:szCs w:val="22"/>
        </w:rPr>
        <w:t>Code</w:t>
      </w:r>
      <w:r w:rsidRPr="00FE1038">
        <w:rPr>
          <w:rFonts w:ascii="Calibri" w:hAnsi="Calibri"/>
          <w:sz w:val="22"/>
          <w:szCs w:val="22"/>
        </w:rPr>
        <w:tab/>
      </w:r>
      <w:r w:rsidRPr="00FE1038">
        <w:rPr>
          <w:rFonts w:ascii="Calibri" w:hAnsi="Calibri"/>
          <w:b/>
          <w:sz w:val="22"/>
          <w:szCs w:val="22"/>
        </w:rPr>
        <w:t>Control Number</w:t>
      </w:r>
    </w:p>
    <w:p w:rsidR="00ED17A4" w:rsidRPr="00FE1038" w:rsidRDefault="00ED17A4" w:rsidP="004051CE">
      <w:pPr>
        <w:pStyle w:val="IndentText"/>
        <w:contextualSpacing/>
        <w:jc w:val="left"/>
        <w:rPr>
          <w:rFonts w:ascii="Calibri" w:hAnsi="Calibri"/>
          <w:sz w:val="22"/>
          <w:szCs w:val="22"/>
        </w:rPr>
      </w:pPr>
      <w:r w:rsidRPr="00FE1038">
        <w:rPr>
          <w:rFonts w:ascii="Calibri" w:hAnsi="Calibri"/>
          <w:sz w:val="22"/>
          <w:szCs w:val="22"/>
        </w:rPr>
        <w:t>Units Inventory</w:t>
      </w:r>
      <w:r w:rsidRPr="00FE1038">
        <w:rPr>
          <w:rFonts w:ascii="Calibri" w:hAnsi="Calibri"/>
          <w:sz w:val="22"/>
          <w:szCs w:val="22"/>
        </w:rPr>
        <w:tab/>
      </w:r>
      <w:r w:rsidRPr="00FE1038">
        <w:rPr>
          <w:rFonts w:ascii="Calibri" w:hAnsi="Calibri"/>
          <w:sz w:val="22"/>
          <w:szCs w:val="22"/>
        </w:rPr>
        <w:tab/>
        <w:t>5</w:t>
      </w:r>
      <w:r w:rsidRPr="00FE1038">
        <w:rPr>
          <w:rFonts w:ascii="Calibri" w:hAnsi="Calibri"/>
          <w:sz w:val="22"/>
          <w:szCs w:val="22"/>
        </w:rPr>
        <w:tab/>
        <w:t>Stock #    NOT TO BE USED IN THIS SECTION!</w:t>
      </w:r>
    </w:p>
    <w:p w:rsidR="00ED17A4" w:rsidRPr="00FE1038" w:rsidRDefault="00ED17A4" w:rsidP="004051CE">
      <w:pPr>
        <w:pStyle w:val="IndentText"/>
        <w:contextualSpacing/>
        <w:jc w:val="left"/>
        <w:rPr>
          <w:rFonts w:ascii="Calibri" w:hAnsi="Calibri"/>
          <w:sz w:val="22"/>
          <w:szCs w:val="22"/>
        </w:rPr>
      </w:pPr>
      <w:r w:rsidRPr="00FE1038">
        <w:rPr>
          <w:rFonts w:ascii="Calibri" w:hAnsi="Calibri"/>
          <w:sz w:val="22"/>
          <w:szCs w:val="22"/>
        </w:rPr>
        <w:t>Notes Payable</w:t>
      </w:r>
      <w:r w:rsidRPr="00FE1038">
        <w:rPr>
          <w:rFonts w:ascii="Calibri" w:hAnsi="Calibri"/>
          <w:sz w:val="22"/>
          <w:szCs w:val="22"/>
        </w:rPr>
        <w:tab/>
      </w:r>
      <w:r w:rsidRPr="00FE1038">
        <w:rPr>
          <w:rFonts w:ascii="Calibri" w:hAnsi="Calibri"/>
          <w:sz w:val="22"/>
          <w:szCs w:val="22"/>
        </w:rPr>
        <w:tab/>
        <w:t>5</w:t>
      </w:r>
      <w:r w:rsidRPr="00FE1038">
        <w:rPr>
          <w:rFonts w:ascii="Calibri" w:hAnsi="Calibri"/>
          <w:sz w:val="22"/>
          <w:szCs w:val="22"/>
        </w:rPr>
        <w:tab/>
        <w:t>Stock #    NOT TO BE USED IN THIS SECTION!</w:t>
      </w:r>
    </w:p>
    <w:p w:rsidR="00ED17A4" w:rsidRPr="00FE1038" w:rsidRDefault="00ED17A4" w:rsidP="004051CE">
      <w:pPr>
        <w:pStyle w:val="IndentText"/>
        <w:contextualSpacing/>
        <w:jc w:val="left"/>
        <w:rPr>
          <w:rFonts w:ascii="Calibri" w:hAnsi="Calibri"/>
          <w:sz w:val="22"/>
          <w:szCs w:val="22"/>
        </w:rPr>
      </w:pPr>
      <w:r w:rsidRPr="00FE1038">
        <w:rPr>
          <w:rFonts w:ascii="Calibri" w:hAnsi="Calibri"/>
          <w:sz w:val="22"/>
          <w:szCs w:val="22"/>
        </w:rPr>
        <w:t>Warranty Receivables</w:t>
      </w:r>
      <w:r w:rsidRPr="00FE1038">
        <w:rPr>
          <w:rFonts w:ascii="Calibri" w:hAnsi="Calibri"/>
          <w:sz w:val="22"/>
          <w:szCs w:val="22"/>
        </w:rPr>
        <w:tab/>
        <w:t>5</w:t>
      </w:r>
      <w:r w:rsidRPr="00FE1038">
        <w:rPr>
          <w:rFonts w:ascii="Calibri" w:hAnsi="Calibri"/>
          <w:sz w:val="22"/>
          <w:szCs w:val="22"/>
        </w:rPr>
        <w:tab/>
        <w:t>Invoice #/Document #</w:t>
      </w:r>
    </w:p>
    <w:p w:rsidR="00ED17A4" w:rsidRPr="00FE1038" w:rsidRDefault="00ED17A4" w:rsidP="004051CE">
      <w:pPr>
        <w:pStyle w:val="IndentText"/>
        <w:contextualSpacing/>
        <w:jc w:val="left"/>
        <w:rPr>
          <w:rFonts w:ascii="Calibri" w:hAnsi="Calibri"/>
          <w:sz w:val="22"/>
          <w:szCs w:val="22"/>
        </w:rPr>
      </w:pPr>
      <w:r w:rsidRPr="00FE1038">
        <w:rPr>
          <w:rFonts w:ascii="Calibri" w:hAnsi="Calibri"/>
          <w:sz w:val="22"/>
          <w:szCs w:val="22"/>
        </w:rPr>
        <w:t>Contracts in Transit</w:t>
      </w:r>
      <w:r w:rsidRPr="00FE1038">
        <w:rPr>
          <w:rFonts w:ascii="Calibri" w:hAnsi="Calibri"/>
          <w:sz w:val="22"/>
          <w:szCs w:val="22"/>
        </w:rPr>
        <w:tab/>
      </w:r>
      <w:r w:rsidR="004051CE" w:rsidRPr="00FE1038">
        <w:rPr>
          <w:rFonts w:ascii="Calibri" w:hAnsi="Calibri"/>
          <w:sz w:val="22"/>
          <w:szCs w:val="22"/>
        </w:rPr>
        <w:tab/>
        <w:t>5</w:t>
      </w:r>
      <w:r w:rsidR="004051CE" w:rsidRPr="00FE1038">
        <w:rPr>
          <w:rFonts w:ascii="Calibri" w:hAnsi="Calibri"/>
          <w:sz w:val="22"/>
          <w:szCs w:val="22"/>
        </w:rPr>
        <w:tab/>
      </w:r>
      <w:r w:rsidRPr="00FE1038">
        <w:rPr>
          <w:rFonts w:ascii="Calibri" w:hAnsi="Calibri"/>
          <w:sz w:val="22"/>
          <w:szCs w:val="22"/>
        </w:rPr>
        <w:t>Customer Name or #</w:t>
      </w:r>
    </w:p>
    <w:p w:rsidR="00ED17A4" w:rsidRPr="00FE1038" w:rsidRDefault="00ED17A4" w:rsidP="004051CE">
      <w:pPr>
        <w:pStyle w:val="IndentText"/>
        <w:contextualSpacing/>
        <w:jc w:val="left"/>
        <w:rPr>
          <w:rFonts w:ascii="Calibri" w:hAnsi="Calibri"/>
          <w:sz w:val="22"/>
          <w:szCs w:val="22"/>
        </w:rPr>
      </w:pPr>
      <w:r w:rsidRPr="00FE1038">
        <w:rPr>
          <w:rFonts w:ascii="Calibri" w:hAnsi="Calibri"/>
          <w:sz w:val="22"/>
          <w:szCs w:val="22"/>
        </w:rPr>
        <w:t>Customer Deposits</w:t>
      </w:r>
      <w:r w:rsidRPr="00FE1038">
        <w:rPr>
          <w:rFonts w:ascii="Calibri" w:hAnsi="Calibri"/>
          <w:sz w:val="22"/>
          <w:szCs w:val="22"/>
        </w:rPr>
        <w:tab/>
      </w:r>
      <w:r w:rsidR="004051CE" w:rsidRPr="00FE1038">
        <w:rPr>
          <w:rFonts w:ascii="Calibri" w:hAnsi="Calibri"/>
          <w:sz w:val="22"/>
          <w:szCs w:val="22"/>
        </w:rPr>
        <w:tab/>
      </w:r>
      <w:r w:rsidRPr="00FE1038">
        <w:rPr>
          <w:rFonts w:ascii="Calibri" w:hAnsi="Calibri"/>
          <w:sz w:val="22"/>
          <w:szCs w:val="22"/>
        </w:rPr>
        <w:t>5</w:t>
      </w:r>
      <w:r w:rsidRPr="00FE1038">
        <w:rPr>
          <w:rFonts w:ascii="Calibri" w:hAnsi="Calibri"/>
          <w:sz w:val="22"/>
          <w:szCs w:val="22"/>
        </w:rPr>
        <w:tab/>
        <w:t>Customer Name or #</w:t>
      </w:r>
    </w:p>
    <w:p w:rsidR="00ED17A4" w:rsidRPr="00FE1038" w:rsidRDefault="00ED17A4" w:rsidP="004051CE">
      <w:pPr>
        <w:pStyle w:val="IndentText"/>
        <w:contextualSpacing/>
        <w:jc w:val="left"/>
        <w:rPr>
          <w:rFonts w:ascii="Calibri" w:hAnsi="Calibri"/>
          <w:sz w:val="22"/>
          <w:szCs w:val="22"/>
        </w:rPr>
      </w:pPr>
      <w:r w:rsidRPr="00FE1038">
        <w:rPr>
          <w:rFonts w:ascii="Calibri" w:hAnsi="Calibri"/>
          <w:sz w:val="22"/>
          <w:szCs w:val="22"/>
        </w:rPr>
        <w:t>Notes Receivable</w:t>
      </w:r>
      <w:r w:rsidRPr="00FE1038">
        <w:rPr>
          <w:rFonts w:ascii="Calibri" w:hAnsi="Calibri"/>
          <w:sz w:val="22"/>
          <w:szCs w:val="22"/>
        </w:rPr>
        <w:tab/>
      </w:r>
      <w:r w:rsidRPr="00FE1038">
        <w:rPr>
          <w:rFonts w:ascii="Calibri" w:hAnsi="Calibri"/>
          <w:sz w:val="22"/>
          <w:szCs w:val="22"/>
        </w:rPr>
        <w:tab/>
        <w:t>5</w:t>
      </w:r>
      <w:r w:rsidRPr="00FE1038">
        <w:rPr>
          <w:rFonts w:ascii="Calibri" w:hAnsi="Calibri"/>
          <w:sz w:val="22"/>
          <w:szCs w:val="22"/>
        </w:rPr>
        <w:tab/>
        <w:t>Customer Name or #</w:t>
      </w:r>
    </w:p>
    <w:p w:rsidR="004051CE" w:rsidRPr="00FE1038" w:rsidRDefault="004051CE" w:rsidP="004051CE">
      <w:pPr>
        <w:pStyle w:val="Heading3"/>
        <w:keepNext w:val="0"/>
        <w:spacing w:before="0"/>
        <w:contextualSpacing/>
        <w:jc w:val="left"/>
        <w:rPr>
          <w:rFonts w:ascii="Calibri" w:hAnsi="Calibri"/>
          <w:sz w:val="22"/>
          <w:szCs w:val="22"/>
        </w:rPr>
      </w:pPr>
    </w:p>
    <w:p w:rsidR="005347DB" w:rsidRPr="00FE1038" w:rsidRDefault="005347DB" w:rsidP="00225016">
      <w:pPr>
        <w:pStyle w:val="Heading3"/>
        <w:keepNext w:val="0"/>
        <w:spacing w:before="0"/>
        <w:contextualSpacing/>
        <w:jc w:val="left"/>
        <w:rPr>
          <w:rFonts w:ascii="Calibri" w:hAnsi="Calibri"/>
          <w:b w:val="0"/>
          <w:sz w:val="22"/>
          <w:szCs w:val="22"/>
        </w:rPr>
      </w:pPr>
      <w:r w:rsidRPr="00FE1038">
        <w:rPr>
          <w:rFonts w:ascii="Calibri" w:hAnsi="Calibri"/>
          <w:b w:val="0"/>
          <w:sz w:val="22"/>
          <w:szCs w:val="22"/>
          <w:u w:val="single"/>
        </w:rPr>
        <w:t>Amount</w:t>
      </w:r>
      <w:r w:rsidR="00225016" w:rsidRPr="00FE1038">
        <w:rPr>
          <w:rFonts w:ascii="Calibri" w:hAnsi="Calibri"/>
          <w:b w:val="0"/>
          <w:sz w:val="22"/>
          <w:szCs w:val="22"/>
          <w:u w:val="single"/>
        </w:rPr>
        <w:t>:</w:t>
      </w:r>
      <w:r w:rsidR="00225016" w:rsidRPr="00FE1038">
        <w:rPr>
          <w:rFonts w:ascii="Calibri" w:hAnsi="Calibri"/>
          <w:b w:val="0"/>
          <w:sz w:val="22"/>
          <w:szCs w:val="22"/>
        </w:rPr>
        <w:t xml:space="preserve"> </w:t>
      </w:r>
      <w:r w:rsidR="00CF2450" w:rsidRPr="00FE1038">
        <w:rPr>
          <w:rFonts w:ascii="Calibri" w:hAnsi="Calibri"/>
          <w:b w:val="0"/>
          <w:sz w:val="22"/>
          <w:szCs w:val="22"/>
        </w:rPr>
        <w:t>P</w:t>
      </w:r>
      <w:r w:rsidRPr="00FE1038">
        <w:rPr>
          <w:rFonts w:ascii="Calibri" w:hAnsi="Calibri"/>
          <w:b w:val="0"/>
          <w:sz w:val="22"/>
          <w:szCs w:val="22"/>
        </w:rPr>
        <w:t>ut the amount to be applied to the account number for this line of the transaction.  Keep th</w:t>
      </w:r>
      <w:r w:rsidR="00BE2D5C" w:rsidRPr="00FE1038">
        <w:rPr>
          <w:rFonts w:ascii="Calibri" w:hAnsi="Calibri"/>
          <w:b w:val="0"/>
          <w:sz w:val="22"/>
          <w:szCs w:val="22"/>
        </w:rPr>
        <w:t>e same thought for these lines:</w:t>
      </w:r>
      <w:r w:rsidRPr="00FE1038">
        <w:rPr>
          <w:rFonts w:ascii="Calibri" w:hAnsi="Calibri"/>
          <w:b w:val="0"/>
          <w:sz w:val="22"/>
          <w:szCs w:val="22"/>
        </w:rPr>
        <w:t xml:space="preserve"> add or subtract to the account and the system will apply the correct accounting sign (debit or credit).</w:t>
      </w:r>
    </w:p>
    <w:p w:rsidR="004051CE" w:rsidRPr="00FE1038" w:rsidRDefault="004051CE" w:rsidP="004051CE">
      <w:pPr>
        <w:pStyle w:val="Heading3"/>
        <w:keepNext w:val="0"/>
        <w:spacing w:before="0"/>
        <w:contextualSpacing/>
        <w:jc w:val="left"/>
        <w:rPr>
          <w:rFonts w:ascii="Calibri" w:hAnsi="Calibri"/>
          <w:sz w:val="22"/>
          <w:szCs w:val="22"/>
        </w:rPr>
      </w:pPr>
    </w:p>
    <w:p w:rsidR="005347DB" w:rsidRPr="00FE1038" w:rsidRDefault="005347DB" w:rsidP="00225016">
      <w:pPr>
        <w:pStyle w:val="Heading3"/>
        <w:keepNext w:val="0"/>
        <w:spacing w:before="0"/>
        <w:contextualSpacing/>
        <w:jc w:val="left"/>
        <w:rPr>
          <w:rFonts w:ascii="Calibri" w:hAnsi="Calibri"/>
          <w:b w:val="0"/>
          <w:sz w:val="22"/>
          <w:szCs w:val="22"/>
        </w:rPr>
      </w:pPr>
      <w:r w:rsidRPr="00FE1038">
        <w:rPr>
          <w:rFonts w:ascii="Calibri" w:hAnsi="Calibri"/>
          <w:b w:val="0"/>
          <w:sz w:val="22"/>
          <w:szCs w:val="22"/>
          <w:u w:val="single"/>
        </w:rPr>
        <w:t>Cust/Vendor Name</w:t>
      </w:r>
      <w:r w:rsidR="00225016" w:rsidRPr="00FE1038">
        <w:rPr>
          <w:rFonts w:ascii="Calibri" w:hAnsi="Calibri"/>
          <w:b w:val="0"/>
          <w:sz w:val="22"/>
          <w:szCs w:val="22"/>
          <w:u w:val="single"/>
        </w:rPr>
        <w:t>:</w:t>
      </w:r>
      <w:r w:rsidR="00225016" w:rsidRPr="00FE1038">
        <w:rPr>
          <w:rFonts w:ascii="Calibri" w:hAnsi="Calibri"/>
          <w:b w:val="0"/>
          <w:sz w:val="22"/>
          <w:szCs w:val="22"/>
        </w:rPr>
        <w:t xml:space="preserve"> </w:t>
      </w:r>
      <w:r w:rsidRPr="00FE1038">
        <w:rPr>
          <w:rFonts w:ascii="Calibri" w:hAnsi="Calibri"/>
          <w:b w:val="0"/>
          <w:sz w:val="22"/>
          <w:szCs w:val="22"/>
        </w:rPr>
        <w:t>This field will display the customer or vendor name selected in the control field.</w:t>
      </w:r>
    </w:p>
    <w:p w:rsidR="004051CE" w:rsidRPr="00FE1038" w:rsidRDefault="004051CE" w:rsidP="004051CE">
      <w:pPr>
        <w:pStyle w:val="Body"/>
        <w:spacing w:before="0"/>
        <w:contextualSpacing/>
        <w:jc w:val="left"/>
        <w:rPr>
          <w:rFonts w:ascii="Calibri" w:hAnsi="Calibri"/>
          <w:sz w:val="22"/>
          <w:szCs w:val="22"/>
        </w:rPr>
      </w:pPr>
    </w:p>
    <w:p w:rsidR="00ED17A4" w:rsidRPr="00FE1038" w:rsidRDefault="00ED17A4" w:rsidP="004051CE">
      <w:pPr>
        <w:pStyle w:val="Body"/>
        <w:spacing w:before="0"/>
        <w:contextualSpacing/>
        <w:jc w:val="left"/>
        <w:rPr>
          <w:rFonts w:ascii="Calibri" w:hAnsi="Calibri"/>
          <w:sz w:val="22"/>
          <w:szCs w:val="22"/>
        </w:rPr>
      </w:pPr>
      <w:r w:rsidRPr="00FE1038">
        <w:rPr>
          <w:rFonts w:ascii="Calibri" w:hAnsi="Calibri"/>
          <w:sz w:val="22"/>
          <w:szCs w:val="22"/>
        </w:rPr>
        <w:t>There are five lines reserved for offsetting entries in a Transfers and Adjustments transaction.</w:t>
      </w:r>
    </w:p>
    <w:p w:rsidR="004051CE" w:rsidRPr="00FE1038" w:rsidRDefault="004051CE" w:rsidP="004051CE">
      <w:pPr>
        <w:pStyle w:val="Body"/>
        <w:spacing w:before="0"/>
        <w:contextualSpacing/>
        <w:jc w:val="left"/>
        <w:rPr>
          <w:rFonts w:ascii="Calibri" w:hAnsi="Calibri"/>
          <w:sz w:val="22"/>
          <w:szCs w:val="22"/>
        </w:rPr>
      </w:pPr>
    </w:p>
    <w:p w:rsidR="00225016" w:rsidRPr="00FE1038" w:rsidRDefault="00ED17A4" w:rsidP="004051CE">
      <w:pPr>
        <w:pStyle w:val="Body"/>
        <w:spacing w:before="0"/>
        <w:contextualSpacing/>
        <w:jc w:val="left"/>
        <w:rPr>
          <w:rFonts w:ascii="Calibri" w:hAnsi="Calibri"/>
          <w:sz w:val="22"/>
          <w:szCs w:val="22"/>
        </w:rPr>
      </w:pPr>
      <w:r w:rsidRPr="00FE1038">
        <w:rPr>
          <w:rFonts w:ascii="Calibri" w:hAnsi="Calibri"/>
          <w:sz w:val="22"/>
          <w:szCs w:val="22"/>
        </w:rPr>
        <w:t xml:space="preserve">ETA essentially works like a journal entry screen in that </w:t>
      </w:r>
      <w:r w:rsidRPr="00FE1038">
        <w:rPr>
          <w:rFonts w:ascii="Calibri" w:hAnsi="Calibri"/>
          <w:b/>
          <w:sz w:val="22"/>
          <w:szCs w:val="22"/>
        </w:rPr>
        <w:t>the entry must be in balance when you exit the screen</w:t>
      </w:r>
      <w:r w:rsidRPr="00FE1038">
        <w:rPr>
          <w:rFonts w:ascii="Calibri" w:hAnsi="Calibri"/>
          <w:sz w:val="22"/>
          <w:szCs w:val="22"/>
        </w:rPr>
        <w:t>.  If it isn’t in balance, you’ll have the opportunity to</w:t>
      </w:r>
      <w:r w:rsidR="00225016" w:rsidRPr="00FE1038">
        <w:rPr>
          <w:rFonts w:ascii="Calibri" w:hAnsi="Calibri"/>
          <w:sz w:val="22"/>
          <w:szCs w:val="22"/>
        </w:rPr>
        <w:t xml:space="preserve"> do any of the following:</w:t>
      </w:r>
      <w:r w:rsidRPr="00FE1038">
        <w:rPr>
          <w:rFonts w:ascii="Calibri" w:hAnsi="Calibri"/>
          <w:sz w:val="22"/>
          <w:szCs w:val="22"/>
        </w:rPr>
        <w:t xml:space="preserve"> </w:t>
      </w:r>
    </w:p>
    <w:p w:rsidR="00225016" w:rsidRPr="00FE1038" w:rsidRDefault="00225016" w:rsidP="004051CE">
      <w:pPr>
        <w:pStyle w:val="Body"/>
        <w:spacing w:before="0"/>
        <w:contextualSpacing/>
        <w:jc w:val="left"/>
        <w:rPr>
          <w:rFonts w:ascii="Calibri" w:hAnsi="Calibri"/>
          <w:sz w:val="22"/>
          <w:szCs w:val="22"/>
        </w:rPr>
      </w:pPr>
    </w:p>
    <w:p w:rsidR="00225016" w:rsidRPr="00FE1038" w:rsidRDefault="00225016" w:rsidP="00225016">
      <w:pPr>
        <w:pStyle w:val="Body"/>
        <w:numPr>
          <w:ilvl w:val="0"/>
          <w:numId w:val="7"/>
        </w:numPr>
        <w:spacing w:before="0"/>
        <w:contextualSpacing/>
        <w:jc w:val="left"/>
        <w:rPr>
          <w:rFonts w:ascii="Calibri" w:hAnsi="Calibri"/>
          <w:sz w:val="22"/>
          <w:szCs w:val="22"/>
        </w:rPr>
      </w:pPr>
      <w:r w:rsidRPr="00FE1038">
        <w:rPr>
          <w:rFonts w:ascii="Calibri" w:hAnsi="Calibri"/>
          <w:sz w:val="22"/>
          <w:szCs w:val="22"/>
        </w:rPr>
        <w:t>Write it out of balance.</w:t>
      </w:r>
    </w:p>
    <w:p w:rsidR="00225016" w:rsidRPr="00FE1038" w:rsidRDefault="00225016" w:rsidP="00225016">
      <w:pPr>
        <w:pStyle w:val="Body"/>
        <w:numPr>
          <w:ilvl w:val="0"/>
          <w:numId w:val="7"/>
        </w:numPr>
        <w:spacing w:before="0"/>
        <w:contextualSpacing/>
        <w:jc w:val="left"/>
        <w:rPr>
          <w:rFonts w:ascii="Calibri" w:hAnsi="Calibri"/>
          <w:sz w:val="22"/>
          <w:szCs w:val="22"/>
        </w:rPr>
      </w:pPr>
      <w:r w:rsidRPr="00FE1038">
        <w:rPr>
          <w:rFonts w:ascii="Calibri" w:hAnsi="Calibri"/>
          <w:sz w:val="22"/>
          <w:szCs w:val="22"/>
        </w:rPr>
        <w:t>D</w:t>
      </w:r>
      <w:r w:rsidR="00ED17A4" w:rsidRPr="00FE1038">
        <w:rPr>
          <w:rFonts w:ascii="Calibri" w:hAnsi="Calibri"/>
          <w:sz w:val="22"/>
          <w:szCs w:val="22"/>
        </w:rPr>
        <w:t>iscard the transaction completely</w:t>
      </w:r>
      <w:r w:rsidRPr="00FE1038">
        <w:rPr>
          <w:rFonts w:ascii="Calibri" w:hAnsi="Calibri"/>
          <w:sz w:val="22"/>
          <w:szCs w:val="22"/>
        </w:rPr>
        <w:t>.</w:t>
      </w:r>
    </w:p>
    <w:p w:rsidR="007F2A49" w:rsidRPr="00FE1038" w:rsidRDefault="00225016" w:rsidP="00225016">
      <w:pPr>
        <w:pStyle w:val="Body"/>
        <w:numPr>
          <w:ilvl w:val="0"/>
          <w:numId w:val="7"/>
        </w:numPr>
        <w:spacing w:before="0"/>
        <w:contextualSpacing/>
        <w:jc w:val="left"/>
        <w:rPr>
          <w:rFonts w:ascii="Calibri" w:hAnsi="Calibri"/>
          <w:sz w:val="22"/>
          <w:szCs w:val="22"/>
        </w:rPr>
      </w:pPr>
      <w:r w:rsidRPr="00FE1038">
        <w:rPr>
          <w:rFonts w:ascii="Calibri" w:hAnsi="Calibri"/>
          <w:sz w:val="22"/>
          <w:szCs w:val="22"/>
        </w:rPr>
        <w:t>A</w:t>
      </w:r>
      <w:r w:rsidR="00ED17A4" w:rsidRPr="00FE1038">
        <w:rPr>
          <w:rFonts w:ascii="Calibri" w:hAnsi="Calibri"/>
          <w:sz w:val="22"/>
          <w:szCs w:val="22"/>
        </w:rPr>
        <w:t>djust the entry so it is in balance.</w:t>
      </w:r>
    </w:p>
    <w:p w:rsidR="004051CE" w:rsidRPr="00FE1038" w:rsidRDefault="004051CE" w:rsidP="004051CE">
      <w:pPr>
        <w:pStyle w:val="Body"/>
        <w:spacing w:before="0"/>
        <w:contextualSpacing/>
        <w:jc w:val="left"/>
        <w:rPr>
          <w:rFonts w:ascii="Calibri" w:hAnsi="Calibri"/>
          <w:sz w:val="22"/>
          <w:szCs w:val="22"/>
        </w:rPr>
      </w:pPr>
    </w:p>
    <w:p w:rsidR="007F2A49" w:rsidRPr="00FE1038" w:rsidRDefault="005759D8" w:rsidP="004051CE">
      <w:pPr>
        <w:pStyle w:val="Body"/>
        <w:spacing w:before="0"/>
        <w:contextualSpacing/>
        <w:jc w:val="center"/>
        <w:rPr>
          <w:rFonts w:ascii="Calibri" w:hAnsi="Calibri"/>
          <w:sz w:val="22"/>
          <w:szCs w:val="22"/>
        </w:rPr>
      </w:pPr>
      <w:r w:rsidRPr="00FE1038">
        <w:rPr>
          <w:rFonts w:ascii="Calibri" w:hAnsi="Calibri"/>
          <w:sz w:val="22"/>
          <w:szCs w:val="22"/>
        </w:rPr>
        <w:pict>
          <v:shape id="_x0000_i1026" type="#_x0000_t75" style="width:248.25pt;height:15.75pt">
            <v:imagedata r:id="rId8" o:title=""/>
          </v:shape>
        </w:pict>
      </w:r>
    </w:p>
    <w:p w:rsidR="004051CE" w:rsidRPr="00FE1038" w:rsidRDefault="004051CE" w:rsidP="004051CE">
      <w:pPr>
        <w:pStyle w:val="Body"/>
        <w:spacing w:before="0"/>
        <w:contextualSpacing/>
        <w:jc w:val="left"/>
        <w:rPr>
          <w:rFonts w:ascii="Calibri" w:hAnsi="Calibri"/>
          <w:sz w:val="22"/>
          <w:szCs w:val="22"/>
        </w:rPr>
      </w:pPr>
    </w:p>
    <w:p w:rsidR="005759D8" w:rsidRPr="00FE1038" w:rsidRDefault="005759D8" w:rsidP="004051CE">
      <w:pPr>
        <w:pStyle w:val="Body"/>
        <w:spacing w:before="0"/>
        <w:contextualSpacing/>
        <w:jc w:val="left"/>
        <w:rPr>
          <w:rFonts w:ascii="Calibri" w:hAnsi="Calibri"/>
          <w:sz w:val="22"/>
          <w:szCs w:val="22"/>
        </w:rPr>
      </w:pPr>
      <w:r w:rsidRPr="00FE1038">
        <w:rPr>
          <w:rFonts w:ascii="Calibri" w:hAnsi="Calibri"/>
          <w:sz w:val="22"/>
          <w:szCs w:val="22"/>
        </w:rPr>
        <w:t>A special setting in WGDF</w:t>
      </w:r>
      <w:r w:rsidR="00BE2D5C" w:rsidRPr="00FE1038">
        <w:rPr>
          <w:rFonts w:ascii="Calibri" w:hAnsi="Calibri"/>
          <w:sz w:val="22"/>
          <w:szCs w:val="22"/>
        </w:rPr>
        <w:t>,</w:t>
      </w:r>
      <w:r w:rsidRPr="00FE1038">
        <w:rPr>
          <w:rFonts w:ascii="Calibri" w:hAnsi="Calibri"/>
          <w:sz w:val="22"/>
          <w:szCs w:val="22"/>
        </w:rPr>
        <w:t xml:space="preserve"> “Trade-in commission tracking</w:t>
      </w:r>
      <w:r w:rsidR="00BE2D5C" w:rsidRPr="00FE1038">
        <w:rPr>
          <w:rFonts w:ascii="Calibri" w:hAnsi="Calibri"/>
          <w:sz w:val="22"/>
          <w:szCs w:val="22"/>
        </w:rPr>
        <w:t>,</w:t>
      </w:r>
      <w:r w:rsidRPr="00FE1038">
        <w:rPr>
          <w:rFonts w:ascii="Calibri" w:hAnsi="Calibri"/>
          <w:sz w:val="22"/>
          <w:szCs w:val="22"/>
        </w:rPr>
        <w:t xml:space="preserve">” makes the Offset Accounts portion of the screen behave a bit differently.  With this turned to </w:t>
      </w:r>
      <w:r w:rsidRPr="00FE1038">
        <w:rPr>
          <w:rFonts w:ascii="Calibri" w:hAnsi="Calibri"/>
          <w:b/>
          <w:sz w:val="22"/>
          <w:szCs w:val="22"/>
        </w:rPr>
        <w:t>Yes</w:t>
      </w:r>
      <w:r w:rsidRPr="00FE1038">
        <w:rPr>
          <w:rFonts w:ascii="Calibri" w:hAnsi="Calibri"/>
          <w:sz w:val="22"/>
          <w:szCs w:val="22"/>
        </w:rPr>
        <w:t>, the first line of the Offset Accounts has the ability to write a record to the Commission File and to record the salesman’s initials in the GLDI entry to accompany it.</w:t>
      </w:r>
    </w:p>
    <w:p w:rsidR="004051CE" w:rsidRPr="00FE1038" w:rsidRDefault="004051CE" w:rsidP="004051CE">
      <w:pPr>
        <w:pStyle w:val="Body"/>
        <w:spacing w:before="0"/>
        <w:contextualSpacing/>
        <w:jc w:val="left"/>
        <w:rPr>
          <w:rFonts w:ascii="Calibri" w:hAnsi="Calibri"/>
          <w:noProof/>
          <w:sz w:val="22"/>
          <w:szCs w:val="22"/>
        </w:rPr>
      </w:pPr>
    </w:p>
    <w:p w:rsidR="005759D8" w:rsidRPr="00FE1038" w:rsidRDefault="00255EA6" w:rsidP="004051CE">
      <w:pPr>
        <w:pStyle w:val="Body"/>
        <w:spacing w:before="0"/>
        <w:contextualSpacing/>
        <w:jc w:val="center"/>
        <w:rPr>
          <w:rFonts w:ascii="Calibri" w:hAnsi="Calibri"/>
          <w:sz w:val="22"/>
          <w:szCs w:val="22"/>
        </w:rPr>
      </w:pPr>
      <w:r w:rsidRPr="00FE1038">
        <w:rPr>
          <w:rFonts w:ascii="Calibri" w:hAnsi="Calibri"/>
          <w:noProof/>
          <w:sz w:val="22"/>
          <w:szCs w:val="22"/>
        </w:rPr>
        <w:pict>
          <v:shape id="_x0000_i1027" type="#_x0000_t75" style="width:6in;height:173.25pt;visibility:visible">
            <v:imagedata r:id="rId9" o:title=""/>
          </v:shape>
        </w:pict>
      </w:r>
    </w:p>
    <w:p w:rsidR="004051CE" w:rsidRPr="00FE1038" w:rsidRDefault="004051CE" w:rsidP="004051CE">
      <w:pPr>
        <w:pStyle w:val="Body"/>
        <w:spacing w:before="0"/>
        <w:contextualSpacing/>
        <w:jc w:val="left"/>
        <w:rPr>
          <w:rFonts w:ascii="Calibri" w:hAnsi="Calibri"/>
          <w:sz w:val="22"/>
          <w:szCs w:val="22"/>
        </w:rPr>
      </w:pPr>
    </w:p>
    <w:p w:rsidR="005759D8" w:rsidRPr="00FE1038" w:rsidRDefault="005759D8" w:rsidP="004051CE">
      <w:pPr>
        <w:pStyle w:val="Body"/>
        <w:spacing w:before="0"/>
        <w:contextualSpacing/>
        <w:jc w:val="left"/>
        <w:rPr>
          <w:rFonts w:ascii="Calibri" w:hAnsi="Calibri"/>
          <w:sz w:val="22"/>
          <w:szCs w:val="22"/>
        </w:rPr>
      </w:pPr>
      <w:r w:rsidRPr="00FE1038">
        <w:rPr>
          <w:rFonts w:ascii="Calibri" w:hAnsi="Calibri"/>
          <w:sz w:val="22"/>
          <w:szCs w:val="22"/>
        </w:rPr>
        <w:t>Example of screen change for the first line of the Offset Accounts.</w:t>
      </w:r>
    </w:p>
    <w:sectPr w:rsidR="005759D8" w:rsidRPr="00FE1038">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522D1" w:rsidRDefault="007522D1">
      <w:r>
        <w:separator/>
      </w:r>
    </w:p>
  </w:endnote>
  <w:endnote w:type="continuationSeparator" w:id="0">
    <w:p w:rsidR="007522D1" w:rsidRDefault="00752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546" w:rsidRDefault="004B05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91DDF" w:rsidRDefault="00D91DDF">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546" w:rsidRDefault="004B0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522D1" w:rsidRDefault="007522D1">
      <w:r>
        <w:separator/>
      </w:r>
    </w:p>
  </w:footnote>
  <w:footnote w:type="continuationSeparator" w:id="0">
    <w:p w:rsidR="007522D1" w:rsidRDefault="00752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546" w:rsidRDefault="004B05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91DDF" w:rsidRDefault="00D91DDF">
    <w:pPr>
      <w:pStyle w:val="Header"/>
      <w:rPr>
        <w:b w:val="0"/>
      </w:rPr>
    </w:pPr>
    <w:r>
      <w:t>Enter Transfers and Adjustments</w:t>
    </w:r>
    <w:r>
      <w:tab/>
    </w:r>
    <w:r>
      <w:rPr>
        <w:b w:val="0"/>
      </w:rPr>
      <w:t>Units</w:t>
    </w:r>
  </w:p>
  <w:p w:rsidR="00D91DDF" w:rsidRDefault="00D91DDF">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546" w:rsidRDefault="004B05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60111"/>
    <w:multiLevelType w:val="hybridMultilevel"/>
    <w:tmpl w:val="1E9A7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0CE71A32"/>
    <w:multiLevelType w:val="hybridMultilevel"/>
    <w:tmpl w:val="9CD08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56BC2"/>
    <w:multiLevelType w:val="hybridMultilevel"/>
    <w:tmpl w:val="8C6EF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D62284"/>
    <w:multiLevelType w:val="hybridMultilevel"/>
    <w:tmpl w:val="92F4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5E0352C5"/>
    <w:multiLevelType w:val="hybridMultilevel"/>
    <w:tmpl w:val="31D4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3"/>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5590"/>
    <w:rsid w:val="000C0817"/>
    <w:rsid w:val="000F1231"/>
    <w:rsid w:val="00161592"/>
    <w:rsid w:val="00191794"/>
    <w:rsid w:val="0020389B"/>
    <w:rsid w:val="00225016"/>
    <w:rsid w:val="002413F1"/>
    <w:rsid w:val="00255EA6"/>
    <w:rsid w:val="002A5590"/>
    <w:rsid w:val="002B7352"/>
    <w:rsid w:val="002C6AC6"/>
    <w:rsid w:val="002F1C08"/>
    <w:rsid w:val="004051CE"/>
    <w:rsid w:val="004415C0"/>
    <w:rsid w:val="00472A6E"/>
    <w:rsid w:val="004B0546"/>
    <w:rsid w:val="004B088F"/>
    <w:rsid w:val="004B70B5"/>
    <w:rsid w:val="00523018"/>
    <w:rsid w:val="005347DB"/>
    <w:rsid w:val="005759D8"/>
    <w:rsid w:val="005A3BCE"/>
    <w:rsid w:val="005B2B41"/>
    <w:rsid w:val="005F09EA"/>
    <w:rsid w:val="006C32B7"/>
    <w:rsid w:val="006C3EC6"/>
    <w:rsid w:val="0070261C"/>
    <w:rsid w:val="007522D1"/>
    <w:rsid w:val="00787F4F"/>
    <w:rsid w:val="007C1AAA"/>
    <w:rsid w:val="007F2A49"/>
    <w:rsid w:val="00815116"/>
    <w:rsid w:val="00826C34"/>
    <w:rsid w:val="00891623"/>
    <w:rsid w:val="008B07EC"/>
    <w:rsid w:val="009A25AB"/>
    <w:rsid w:val="009C630D"/>
    <w:rsid w:val="009E135C"/>
    <w:rsid w:val="009E58F5"/>
    <w:rsid w:val="00A07F09"/>
    <w:rsid w:val="00A32282"/>
    <w:rsid w:val="00A6646C"/>
    <w:rsid w:val="00A86CE9"/>
    <w:rsid w:val="00AD023D"/>
    <w:rsid w:val="00AD070B"/>
    <w:rsid w:val="00AE1044"/>
    <w:rsid w:val="00B55E7D"/>
    <w:rsid w:val="00BA66FB"/>
    <w:rsid w:val="00BB260F"/>
    <w:rsid w:val="00BE2D5C"/>
    <w:rsid w:val="00BF7CA9"/>
    <w:rsid w:val="00C4603F"/>
    <w:rsid w:val="00C90A79"/>
    <w:rsid w:val="00CA1C07"/>
    <w:rsid w:val="00CF2450"/>
    <w:rsid w:val="00D11789"/>
    <w:rsid w:val="00D3611A"/>
    <w:rsid w:val="00D91DDF"/>
    <w:rsid w:val="00D9614C"/>
    <w:rsid w:val="00E63BA9"/>
    <w:rsid w:val="00E94B40"/>
    <w:rsid w:val="00ED17A4"/>
    <w:rsid w:val="00F50883"/>
    <w:rsid w:val="00FE1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92D5B9CA-0787-4651-9809-5DF7F9496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Enter Transfers and Adjustments</vt:lpstr>
    </vt:vector>
  </TitlesOfParts>
  <Company>HBS</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Transfers and Adjustments</dc:title>
  <dc:subject/>
  <dc:creator>Training</dc:creator>
  <cp:keywords/>
  <dc:description/>
  <cp:lastModifiedBy>app</cp:lastModifiedBy>
  <cp:revision>2</cp:revision>
  <cp:lastPrinted>2013-05-30T22:26:00Z</cp:lastPrinted>
  <dcterms:created xsi:type="dcterms:W3CDTF">2026-01-17T13:44:00Z</dcterms:created>
  <dcterms:modified xsi:type="dcterms:W3CDTF">2026-01-17T13:44:00Z</dcterms:modified>
</cp:coreProperties>
</file>