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2DD2" w:rsidRPr="001E2DCF" w:rsidRDefault="0030017F" w:rsidP="00C70212">
      <w:pPr>
        <w:pStyle w:val="Continued"/>
        <w:keepNext w:val="0"/>
        <w:spacing w:after="0"/>
        <w:contextualSpacing/>
        <w:jc w:val="left"/>
        <w:rPr>
          <w:rFonts w:ascii="Calibri" w:hAnsi="Calibri" w:cs="Calibri"/>
          <w:b w:val="0"/>
          <w:sz w:val="22"/>
          <w:szCs w:val="22"/>
          <w:u w:val="single"/>
        </w:rPr>
      </w:pPr>
      <w:r w:rsidRPr="001E2DCF">
        <w:rPr>
          <w:rFonts w:ascii="Calibri" w:hAnsi="Calibri" w:cs="Calibri"/>
          <w:b w:val="0"/>
          <w:sz w:val="36"/>
          <w:szCs w:val="22"/>
          <w:u w:val="single"/>
        </w:rPr>
        <w:t>POS—</w:t>
      </w:r>
      <w:r w:rsidR="008A2541" w:rsidRPr="001E2DCF">
        <w:rPr>
          <w:rFonts w:ascii="Calibri" w:hAnsi="Calibri" w:cs="Calibri"/>
          <w:b w:val="0"/>
          <w:sz w:val="36"/>
          <w:szCs w:val="22"/>
          <w:u w:val="single"/>
        </w:rPr>
        <w:t>Multi-Location Parts Transfer</w:t>
      </w:r>
    </w:p>
    <w:p w:rsidR="008A2541" w:rsidRPr="00C70212" w:rsidRDefault="008A2541" w:rsidP="00C70212">
      <w:pPr>
        <w:pStyle w:val="Continued"/>
        <w:keepNext w:val="0"/>
        <w:spacing w:after="0"/>
        <w:contextualSpacing/>
        <w:jc w:val="left"/>
        <w:rPr>
          <w:rFonts w:ascii="Calibri" w:hAnsi="Calibri" w:cs="Calibri"/>
        </w:rPr>
      </w:pPr>
    </w:p>
    <w:p w:rsidR="008A2541" w:rsidRPr="00C70212" w:rsidRDefault="008A2541" w:rsidP="00C70212">
      <w:pPr>
        <w:pStyle w:val="Continued"/>
        <w:keepNext w:val="0"/>
        <w:spacing w:after="0"/>
        <w:contextualSpacing/>
        <w:jc w:val="left"/>
        <w:rPr>
          <w:rFonts w:ascii="Calibri" w:hAnsi="Calibri" w:cs="Calibri"/>
          <w:b w:val="0"/>
        </w:rPr>
      </w:pPr>
      <w:r w:rsidRPr="00C70212">
        <w:rPr>
          <w:rFonts w:ascii="Calibri" w:hAnsi="Calibri" w:cs="Calibri"/>
          <w:b w:val="0"/>
        </w:rPr>
        <w:t>If you are a multi-location dealership, you can now utilize an int</w:t>
      </w:r>
      <w:r w:rsidR="00AD4720" w:rsidRPr="00C70212">
        <w:rPr>
          <w:rFonts w:ascii="Calibri" w:hAnsi="Calibri" w:cs="Calibri"/>
          <w:b w:val="0"/>
        </w:rPr>
        <w:t>er</w:t>
      </w:r>
      <w:r w:rsidRPr="00C70212">
        <w:rPr>
          <w:rFonts w:ascii="Calibri" w:hAnsi="Calibri" w:cs="Calibri"/>
          <w:b w:val="0"/>
        </w:rPr>
        <w:t>-store Parts Transfer when making a backorder on a Point-of-Sale ticket.  This feature allows you to see if the part you are backordering is available at any of your dealership’s other locations</w:t>
      </w:r>
      <w:r w:rsidR="004450F2" w:rsidRPr="00C70212">
        <w:rPr>
          <w:rFonts w:ascii="Calibri" w:hAnsi="Calibri" w:cs="Calibri"/>
          <w:b w:val="0"/>
        </w:rPr>
        <w:t>, and if so, lets you transfer the part while writing the ticket so it takes the place of the backorder.</w:t>
      </w:r>
    </w:p>
    <w:p w:rsidR="004450F2" w:rsidRPr="00C70212" w:rsidRDefault="004450F2" w:rsidP="00C70212">
      <w:pPr>
        <w:pStyle w:val="Continued"/>
        <w:keepNext w:val="0"/>
        <w:spacing w:after="0"/>
        <w:contextualSpacing/>
        <w:jc w:val="left"/>
        <w:rPr>
          <w:rFonts w:ascii="Calibri" w:hAnsi="Calibri" w:cs="Calibri"/>
          <w:b w:val="0"/>
        </w:rPr>
      </w:pPr>
    </w:p>
    <w:p w:rsidR="002F521E" w:rsidRPr="00C70212" w:rsidRDefault="004450F2" w:rsidP="00C70212">
      <w:pPr>
        <w:pStyle w:val="Continued"/>
        <w:keepNext w:val="0"/>
        <w:spacing w:after="0"/>
        <w:contextualSpacing/>
        <w:jc w:val="left"/>
        <w:rPr>
          <w:rFonts w:ascii="Calibri" w:hAnsi="Calibri" w:cs="Calibri"/>
        </w:rPr>
      </w:pPr>
      <w:r w:rsidRPr="00C70212">
        <w:rPr>
          <w:rFonts w:ascii="Calibri" w:hAnsi="Calibri" w:cs="Calibri"/>
        </w:rPr>
        <w:t xml:space="preserve">NOTE: This feature </w:t>
      </w:r>
      <w:r w:rsidR="0052321B" w:rsidRPr="00C70212">
        <w:rPr>
          <w:rFonts w:ascii="Calibri" w:hAnsi="Calibri" w:cs="Calibri"/>
        </w:rPr>
        <w:t>will only work for</w:t>
      </w:r>
      <w:r w:rsidRPr="00C70212">
        <w:rPr>
          <w:rFonts w:ascii="Calibri" w:hAnsi="Calibri" w:cs="Calibri"/>
        </w:rPr>
        <w:t xml:space="preserve"> a multi-location dealership.</w:t>
      </w:r>
    </w:p>
    <w:p w:rsidR="0052321B" w:rsidRPr="00C70212" w:rsidRDefault="0052321B" w:rsidP="00C70212">
      <w:pPr>
        <w:pStyle w:val="Continued"/>
        <w:keepNext w:val="0"/>
        <w:spacing w:after="0"/>
        <w:contextualSpacing/>
        <w:jc w:val="left"/>
        <w:rPr>
          <w:rFonts w:ascii="Calibri" w:hAnsi="Calibri" w:cs="Calibri"/>
          <w:b w:val="0"/>
        </w:rPr>
      </w:pPr>
    </w:p>
    <w:p w:rsidR="002F521E" w:rsidRPr="00C70212" w:rsidRDefault="00C70212" w:rsidP="00C70212">
      <w:pPr>
        <w:pStyle w:val="Continued"/>
        <w:keepNext w:val="0"/>
        <w:spacing w:after="0"/>
        <w:contextualSpacing/>
        <w:jc w:val="center"/>
        <w:rPr>
          <w:rFonts w:ascii="Calibri" w:hAnsi="Calibri" w:cs="Calibri"/>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195pt">
            <v:imagedata r:id="rId7" o:title="Transfer BO 1"/>
          </v:shape>
        </w:pict>
      </w:r>
    </w:p>
    <w:p w:rsidR="002F521E" w:rsidRPr="00C70212" w:rsidRDefault="002F521E" w:rsidP="00C70212">
      <w:pPr>
        <w:pStyle w:val="Continued"/>
        <w:keepNext w:val="0"/>
        <w:spacing w:after="0"/>
        <w:contextualSpacing/>
        <w:jc w:val="left"/>
        <w:rPr>
          <w:rFonts w:ascii="Calibri" w:hAnsi="Calibri" w:cs="Calibri"/>
          <w:b w:val="0"/>
        </w:rPr>
      </w:pPr>
    </w:p>
    <w:p w:rsidR="002F521E" w:rsidRPr="00C70212" w:rsidRDefault="002F521E" w:rsidP="00C70212">
      <w:pPr>
        <w:pStyle w:val="Continued"/>
        <w:keepNext w:val="0"/>
        <w:spacing w:after="0"/>
        <w:contextualSpacing/>
        <w:jc w:val="left"/>
        <w:rPr>
          <w:rFonts w:ascii="Calibri" w:hAnsi="Calibri" w:cs="Calibri"/>
          <w:b w:val="0"/>
        </w:rPr>
      </w:pPr>
      <w:r w:rsidRPr="00C70212">
        <w:rPr>
          <w:rFonts w:ascii="Calibri" w:hAnsi="Calibri" w:cs="Calibri"/>
          <w:u w:val="single"/>
        </w:rPr>
        <w:t>Adding Backorder Parts to Ticket</w:t>
      </w:r>
      <w:r w:rsidR="004E1D75" w:rsidRPr="00C70212">
        <w:rPr>
          <w:rFonts w:ascii="Calibri" w:hAnsi="Calibri" w:cs="Calibri"/>
          <w:u w:val="single"/>
        </w:rPr>
        <w:t>:</w:t>
      </w:r>
      <w:r w:rsidR="004E1D75" w:rsidRPr="00C70212">
        <w:rPr>
          <w:rFonts w:ascii="Calibri" w:hAnsi="Calibri" w:cs="Calibri"/>
          <w:b w:val="0"/>
        </w:rPr>
        <w:t xml:space="preserve"> </w:t>
      </w:r>
      <w:r w:rsidRPr="00C70212">
        <w:rPr>
          <w:rFonts w:ascii="Calibri" w:hAnsi="Calibri" w:cs="Calibri"/>
          <w:b w:val="0"/>
        </w:rPr>
        <w:t>To trigger th</w:t>
      </w:r>
      <w:r w:rsidR="00C70212">
        <w:rPr>
          <w:rFonts w:ascii="Calibri" w:hAnsi="Calibri" w:cs="Calibri"/>
          <w:b w:val="0"/>
        </w:rPr>
        <w:t>is</w:t>
      </w:r>
      <w:r w:rsidRPr="00C70212">
        <w:rPr>
          <w:rFonts w:ascii="Calibri" w:hAnsi="Calibri" w:cs="Calibri"/>
          <w:b w:val="0"/>
        </w:rPr>
        <w:t xml:space="preserve"> feature, enter the backorder quantity in the B/O Qty field and hit the “Enter” key, as you normally would when creating a backorder.  The following window will appear:</w:t>
      </w:r>
    </w:p>
    <w:p w:rsidR="004E1EA8" w:rsidRPr="00C70212" w:rsidRDefault="004E1EA8" w:rsidP="00C70212">
      <w:pPr>
        <w:pStyle w:val="Continued"/>
        <w:keepNext w:val="0"/>
        <w:spacing w:after="0"/>
        <w:contextualSpacing/>
        <w:jc w:val="left"/>
        <w:rPr>
          <w:rFonts w:ascii="Calibri" w:hAnsi="Calibri" w:cs="Calibri"/>
          <w:b w:val="0"/>
        </w:rPr>
      </w:pPr>
    </w:p>
    <w:p w:rsidR="002F521E" w:rsidRPr="00C70212" w:rsidRDefault="00C70212" w:rsidP="00C70212">
      <w:pPr>
        <w:pStyle w:val="Continued"/>
        <w:keepNext w:val="0"/>
        <w:spacing w:after="0"/>
        <w:contextualSpacing/>
        <w:jc w:val="center"/>
        <w:rPr>
          <w:rFonts w:ascii="Calibri" w:hAnsi="Calibri" w:cs="Calibri"/>
          <w:b w:val="0"/>
        </w:rPr>
      </w:pPr>
      <w:r w:rsidRPr="001E37EE">
        <w:rPr>
          <w:noProof/>
        </w:rPr>
        <w:pict>
          <v:shape id="Picture 1" o:spid="_x0000_i1026" type="#_x0000_t75" style="width:214.5pt;height:186.75pt;visibility:visible">
            <v:imagedata r:id="rId8" o:title=""/>
          </v:shape>
        </w:pict>
      </w:r>
    </w:p>
    <w:p w:rsidR="004450F2" w:rsidRPr="00C70212" w:rsidRDefault="004450F2" w:rsidP="00C70212">
      <w:pPr>
        <w:pStyle w:val="Continued"/>
        <w:keepNext w:val="0"/>
        <w:spacing w:after="0"/>
        <w:contextualSpacing/>
        <w:jc w:val="left"/>
        <w:rPr>
          <w:rFonts w:ascii="Calibri" w:hAnsi="Calibri" w:cs="Calibri"/>
          <w:b w:val="0"/>
        </w:rPr>
      </w:pPr>
    </w:p>
    <w:p w:rsidR="0052321B" w:rsidRPr="00C70212" w:rsidRDefault="0052321B" w:rsidP="00C70212">
      <w:pPr>
        <w:pStyle w:val="Continued"/>
        <w:keepNext w:val="0"/>
        <w:spacing w:after="0"/>
        <w:contextualSpacing/>
        <w:jc w:val="left"/>
        <w:rPr>
          <w:rFonts w:ascii="Calibri" w:hAnsi="Calibri" w:cs="Calibri"/>
          <w:b w:val="0"/>
        </w:rPr>
      </w:pPr>
      <w:r w:rsidRPr="00C70212">
        <w:rPr>
          <w:rFonts w:ascii="Calibri" w:hAnsi="Calibri" w:cs="Calibri"/>
          <w:b w:val="0"/>
        </w:rPr>
        <w:lastRenderedPageBreak/>
        <w:t xml:space="preserve">Select the </w:t>
      </w:r>
      <w:r w:rsidRPr="00C70212">
        <w:rPr>
          <w:rFonts w:ascii="Calibri" w:hAnsi="Calibri" w:cs="Calibri"/>
        </w:rPr>
        <w:t>Transfer</w:t>
      </w:r>
      <w:r w:rsidRPr="00C70212">
        <w:rPr>
          <w:rFonts w:ascii="Calibri" w:hAnsi="Calibri" w:cs="Calibri"/>
          <w:b w:val="0"/>
        </w:rPr>
        <w:t xml:space="preserve"> option at the bottom of the window to open the Multi-Location Parts Lookup.</w:t>
      </w:r>
    </w:p>
    <w:p w:rsidR="004E1EA8" w:rsidRPr="00C70212" w:rsidRDefault="004E1EA8" w:rsidP="00C70212">
      <w:pPr>
        <w:pStyle w:val="Continued"/>
        <w:keepNext w:val="0"/>
        <w:spacing w:after="0"/>
        <w:contextualSpacing/>
        <w:jc w:val="left"/>
        <w:rPr>
          <w:rFonts w:ascii="Calibri" w:hAnsi="Calibri" w:cs="Calibri"/>
          <w:b w:val="0"/>
        </w:rPr>
      </w:pPr>
    </w:p>
    <w:p w:rsidR="004E1EA8" w:rsidRPr="00C70212" w:rsidRDefault="00C70212" w:rsidP="00C70212">
      <w:pPr>
        <w:pStyle w:val="Continued"/>
        <w:keepNext w:val="0"/>
        <w:spacing w:after="0"/>
        <w:contextualSpacing/>
        <w:jc w:val="center"/>
        <w:rPr>
          <w:rFonts w:ascii="Calibri" w:hAnsi="Calibri" w:cs="Calibri"/>
          <w:b w:val="0"/>
        </w:rPr>
      </w:pPr>
      <w:r w:rsidRPr="001E37EE">
        <w:rPr>
          <w:noProof/>
        </w:rPr>
        <w:pict>
          <v:shape id="_x0000_i1027" type="#_x0000_t75" style="width:431.25pt;height:198pt;visibility:visible">
            <v:imagedata r:id="rId9" o:title=""/>
          </v:shape>
        </w:pict>
      </w:r>
    </w:p>
    <w:p w:rsidR="004E1EA8" w:rsidRPr="00C70212" w:rsidRDefault="004E1EA8" w:rsidP="00C70212">
      <w:pPr>
        <w:pStyle w:val="Continued"/>
        <w:keepNext w:val="0"/>
        <w:spacing w:after="0"/>
        <w:contextualSpacing/>
        <w:jc w:val="left"/>
        <w:rPr>
          <w:rFonts w:ascii="Calibri" w:hAnsi="Calibri" w:cs="Calibri"/>
          <w:b w:val="0"/>
        </w:rPr>
      </w:pPr>
    </w:p>
    <w:p w:rsidR="00C70212" w:rsidRPr="006A15FD" w:rsidRDefault="0052321B" w:rsidP="00C70212">
      <w:pPr>
        <w:pStyle w:val="Continued"/>
        <w:keepNext w:val="0"/>
        <w:spacing w:after="0"/>
        <w:contextualSpacing/>
        <w:jc w:val="left"/>
        <w:rPr>
          <w:rFonts w:ascii="Calibri" w:hAnsi="Calibri" w:cs="Calibri"/>
          <w:b w:val="0"/>
        </w:rPr>
      </w:pPr>
      <w:r w:rsidRPr="00C70212">
        <w:rPr>
          <w:rFonts w:ascii="Calibri" w:hAnsi="Calibri" w:cs="Calibri"/>
          <w:u w:val="single"/>
        </w:rPr>
        <w:t>Multi-Location Parts Lookup</w:t>
      </w:r>
      <w:r w:rsidR="004E1D75" w:rsidRPr="00C70212">
        <w:rPr>
          <w:rFonts w:ascii="Calibri" w:hAnsi="Calibri" w:cs="Calibri"/>
          <w:u w:val="single"/>
        </w:rPr>
        <w:t>:</w:t>
      </w:r>
      <w:r w:rsidR="004E1D75" w:rsidRPr="00C70212">
        <w:rPr>
          <w:rFonts w:ascii="Calibri" w:hAnsi="Calibri" w:cs="Calibri"/>
          <w:b w:val="0"/>
        </w:rPr>
        <w:t xml:space="preserve"> </w:t>
      </w:r>
      <w:r w:rsidR="00C70212" w:rsidRPr="006A15FD">
        <w:rPr>
          <w:rFonts w:ascii="Calibri" w:hAnsi="Calibri" w:cs="Calibri"/>
          <w:b w:val="0"/>
        </w:rPr>
        <w:t xml:space="preserve">The Lookup displays a list of your dealership’s locations and shows which stores have your particular part in inventory. The other location will only show up in the results if it has a </w:t>
      </w:r>
      <w:r w:rsidR="00C70212" w:rsidRPr="006A15FD">
        <w:rPr>
          <w:rFonts w:ascii="Calibri" w:hAnsi="Calibri" w:cs="Calibri"/>
          <w:bCs/>
        </w:rPr>
        <w:t>non-zero</w:t>
      </w:r>
      <w:r w:rsidR="00C70212" w:rsidRPr="006A15FD">
        <w:rPr>
          <w:rFonts w:ascii="Calibri" w:hAnsi="Calibri" w:cs="Calibri"/>
          <w:b w:val="0"/>
        </w:rPr>
        <w:t xml:space="preserve"> quantity of the part on hand.</w:t>
      </w:r>
    </w:p>
    <w:p w:rsidR="00C70212" w:rsidRPr="006A15FD" w:rsidRDefault="00C70212" w:rsidP="00C70212">
      <w:pPr>
        <w:pStyle w:val="Continued"/>
        <w:keepNext w:val="0"/>
        <w:spacing w:after="0"/>
        <w:contextualSpacing/>
        <w:jc w:val="left"/>
        <w:rPr>
          <w:rFonts w:ascii="Calibri" w:hAnsi="Calibri" w:cs="Calibri"/>
          <w:b w:val="0"/>
        </w:rPr>
      </w:pPr>
    </w:p>
    <w:p w:rsidR="0052321B" w:rsidRPr="006A15FD" w:rsidRDefault="00C70212" w:rsidP="00C70212">
      <w:pPr>
        <w:pStyle w:val="Continued"/>
        <w:keepNext w:val="0"/>
        <w:spacing w:after="0"/>
        <w:contextualSpacing/>
        <w:jc w:val="left"/>
        <w:rPr>
          <w:rFonts w:ascii="Calibri" w:hAnsi="Calibri" w:cs="Calibri"/>
          <w:b w:val="0"/>
          <w:sz w:val="32"/>
          <w:szCs w:val="32"/>
        </w:rPr>
      </w:pPr>
      <w:r w:rsidRPr="006A15FD">
        <w:rPr>
          <w:rFonts w:ascii="Calibri" w:hAnsi="Calibri" w:cs="Calibri"/>
          <w:b w:val="0"/>
        </w:rPr>
        <w:t xml:space="preserve">Check the other locations’ on-hand quantities to see if they have the part amount you require. If they don’t, click </w:t>
      </w:r>
      <w:r w:rsidRPr="006A15FD">
        <w:rPr>
          <w:rFonts w:ascii="Calibri" w:hAnsi="Calibri" w:cs="Calibri"/>
        </w:rPr>
        <w:t>Close</w:t>
      </w:r>
      <w:r w:rsidRPr="006A15FD">
        <w:rPr>
          <w:rFonts w:ascii="Calibri" w:hAnsi="Calibri" w:cs="Calibri"/>
          <w:b w:val="0"/>
        </w:rPr>
        <w:t xml:space="preserve"> to return to the main screen and proceed with the backorder as normal. If they do, and you wish to transfer that quantity to your location to fulfill your order, click on the part listing.  The program will return to the ticket screen and automatically add a backorder line for the part.</w:t>
      </w:r>
    </w:p>
    <w:p w:rsidR="0052321B" w:rsidRPr="00C70212" w:rsidRDefault="0052321B" w:rsidP="00C70212">
      <w:pPr>
        <w:pStyle w:val="Continued"/>
        <w:keepNext w:val="0"/>
        <w:spacing w:after="0"/>
        <w:contextualSpacing/>
        <w:jc w:val="left"/>
        <w:rPr>
          <w:rFonts w:ascii="Calibri" w:hAnsi="Calibri" w:cs="Calibri"/>
          <w:noProof/>
        </w:rPr>
      </w:pPr>
    </w:p>
    <w:p w:rsidR="0052321B" w:rsidRPr="00C70212" w:rsidRDefault="00C70212" w:rsidP="00C70212">
      <w:pPr>
        <w:pStyle w:val="Continued"/>
        <w:keepNext w:val="0"/>
        <w:spacing w:after="0"/>
        <w:contextualSpacing/>
        <w:jc w:val="center"/>
        <w:rPr>
          <w:rFonts w:ascii="Calibri" w:hAnsi="Calibri" w:cs="Calibri"/>
          <w:noProof/>
        </w:rPr>
      </w:pPr>
      <w:r>
        <w:rPr>
          <w:noProof/>
        </w:rPr>
        <w:pict>
          <v:shape id="_x0000_i1028" type="#_x0000_t75" style="width:6in;height:195.75pt">
            <v:imagedata r:id="rId10" o:title="Transfer BO 1"/>
          </v:shape>
        </w:pict>
      </w:r>
    </w:p>
    <w:p w:rsidR="0052321B" w:rsidRPr="00C70212" w:rsidRDefault="0052321B" w:rsidP="00C70212">
      <w:pPr>
        <w:pStyle w:val="Continued"/>
        <w:keepNext w:val="0"/>
        <w:spacing w:after="0"/>
        <w:contextualSpacing/>
        <w:jc w:val="left"/>
        <w:rPr>
          <w:rFonts w:ascii="Calibri" w:hAnsi="Calibri" w:cs="Calibri"/>
          <w:b w:val="0"/>
        </w:rPr>
      </w:pPr>
    </w:p>
    <w:p w:rsidR="00AD4720" w:rsidRPr="00C70212" w:rsidRDefault="00AD4720" w:rsidP="00C70212">
      <w:pPr>
        <w:pStyle w:val="Continued"/>
        <w:keepNext w:val="0"/>
        <w:spacing w:after="0"/>
        <w:contextualSpacing/>
        <w:jc w:val="left"/>
        <w:rPr>
          <w:rFonts w:ascii="Calibri" w:hAnsi="Calibri" w:cs="Calibri"/>
        </w:rPr>
      </w:pPr>
      <w:r w:rsidRPr="00C70212">
        <w:rPr>
          <w:rFonts w:ascii="Calibri" w:hAnsi="Calibri" w:cs="Calibri"/>
          <w:u w:val="single"/>
        </w:rPr>
        <w:t>Completing the Transfer</w:t>
      </w:r>
      <w:r w:rsidR="004E1D75" w:rsidRPr="00C70212">
        <w:rPr>
          <w:rFonts w:ascii="Calibri" w:hAnsi="Calibri" w:cs="Calibri"/>
          <w:u w:val="single"/>
        </w:rPr>
        <w:t>:</w:t>
      </w:r>
      <w:r w:rsidR="004E1D75" w:rsidRPr="00C70212">
        <w:rPr>
          <w:rFonts w:ascii="Calibri" w:hAnsi="Calibri" w:cs="Calibri"/>
        </w:rPr>
        <w:t xml:space="preserve"> </w:t>
      </w:r>
      <w:r w:rsidRPr="00C70212">
        <w:rPr>
          <w:rFonts w:ascii="Calibri" w:hAnsi="Calibri" w:cs="Calibri"/>
          <w:b w:val="0"/>
        </w:rPr>
        <w:t>When you finish working on the ticket and either go to write it or to exit the program, the following warning will appear:</w:t>
      </w:r>
    </w:p>
    <w:p w:rsidR="00AD4720" w:rsidRPr="00C70212" w:rsidRDefault="00AD4720" w:rsidP="00C70212">
      <w:pPr>
        <w:pStyle w:val="Continued"/>
        <w:keepNext w:val="0"/>
        <w:spacing w:after="0"/>
        <w:contextualSpacing/>
        <w:jc w:val="left"/>
        <w:rPr>
          <w:rFonts w:ascii="Calibri" w:hAnsi="Calibri" w:cs="Calibri"/>
          <w:b w:val="0"/>
        </w:rPr>
      </w:pPr>
    </w:p>
    <w:p w:rsidR="00AD4720" w:rsidRPr="00C70212" w:rsidRDefault="00C70212" w:rsidP="00C70212">
      <w:pPr>
        <w:pStyle w:val="Continued"/>
        <w:keepNext w:val="0"/>
        <w:spacing w:after="0"/>
        <w:contextualSpacing/>
        <w:jc w:val="center"/>
        <w:rPr>
          <w:rFonts w:ascii="Calibri" w:hAnsi="Calibri" w:cs="Calibri"/>
          <w:noProof/>
        </w:rPr>
      </w:pPr>
      <w:r w:rsidRPr="001E37EE">
        <w:rPr>
          <w:noProof/>
        </w:rPr>
        <w:pict>
          <v:shape id="_x0000_i1029" type="#_x0000_t75" style="width:249.75pt;height:111.75pt;visibility:visible">
            <v:imagedata r:id="rId11" o:title=""/>
          </v:shape>
        </w:pict>
      </w:r>
    </w:p>
    <w:p w:rsidR="00AD4720" w:rsidRPr="00C70212" w:rsidRDefault="00AD4720" w:rsidP="00C70212">
      <w:pPr>
        <w:pStyle w:val="Continued"/>
        <w:keepNext w:val="0"/>
        <w:spacing w:after="0"/>
        <w:contextualSpacing/>
        <w:jc w:val="left"/>
        <w:rPr>
          <w:rFonts w:ascii="Calibri" w:hAnsi="Calibri" w:cs="Calibri"/>
          <w:b w:val="0"/>
        </w:rPr>
      </w:pPr>
    </w:p>
    <w:p w:rsidR="00AD4720" w:rsidRPr="00C70212" w:rsidRDefault="00AD4720" w:rsidP="00C70212">
      <w:pPr>
        <w:pStyle w:val="Continued"/>
        <w:keepNext w:val="0"/>
        <w:spacing w:after="0"/>
        <w:contextualSpacing/>
        <w:jc w:val="left"/>
        <w:rPr>
          <w:rFonts w:ascii="Calibri" w:hAnsi="Calibri" w:cs="Calibri"/>
          <w:b w:val="0"/>
        </w:rPr>
      </w:pPr>
      <w:r w:rsidRPr="00C70212">
        <w:rPr>
          <w:rFonts w:ascii="Calibri" w:hAnsi="Calibri" w:cs="Calibri"/>
          <w:b w:val="0"/>
        </w:rPr>
        <w:t xml:space="preserve">Click </w:t>
      </w:r>
      <w:r w:rsidRPr="00C70212">
        <w:rPr>
          <w:rFonts w:ascii="Calibri" w:hAnsi="Calibri" w:cs="Calibri"/>
        </w:rPr>
        <w:t>Transfer</w:t>
      </w:r>
      <w:r w:rsidRPr="00C70212">
        <w:rPr>
          <w:rFonts w:ascii="Calibri" w:hAnsi="Calibri" w:cs="Calibri"/>
          <w:b w:val="0"/>
        </w:rPr>
        <w:t xml:space="preserve"> to </w:t>
      </w:r>
      <w:r w:rsidR="00BC2AFB" w:rsidRPr="00C70212">
        <w:rPr>
          <w:rFonts w:ascii="Calibri" w:hAnsi="Calibri" w:cs="Calibri"/>
          <w:b w:val="0"/>
        </w:rPr>
        <w:t>complete the transfer process</w:t>
      </w:r>
      <w:r w:rsidRPr="00C70212">
        <w:rPr>
          <w:rFonts w:ascii="Calibri" w:hAnsi="Calibri" w:cs="Calibri"/>
          <w:b w:val="0"/>
        </w:rPr>
        <w:t>.  The following window will appear:</w:t>
      </w:r>
    </w:p>
    <w:p w:rsidR="00AD4720" w:rsidRPr="00C70212" w:rsidRDefault="00AD4720" w:rsidP="00C70212">
      <w:pPr>
        <w:pStyle w:val="Continued"/>
        <w:keepNext w:val="0"/>
        <w:spacing w:after="0"/>
        <w:contextualSpacing/>
        <w:jc w:val="left"/>
        <w:rPr>
          <w:rFonts w:ascii="Calibri" w:hAnsi="Calibri" w:cs="Calibri"/>
          <w:b w:val="0"/>
        </w:rPr>
      </w:pPr>
    </w:p>
    <w:p w:rsidR="00AD4720" w:rsidRPr="00C70212" w:rsidRDefault="00C70212" w:rsidP="00C70212">
      <w:pPr>
        <w:pStyle w:val="Continued"/>
        <w:keepNext w:val="0"/>
        <w:spacing w:after="0"/>
        <w:contextualSpacing/>
        <w:jc w:val="center"/>
        <w:rPr>
          <w:rFonts w:ascii="Calibri" w:hAnsi="Calibri" w:cs="Calibri"/>
          <w:b w:val="0"/>
        </w:rPr>
      </w:pPr>
      <w:r w:rsidRPr="001E37EE">
        <w:rPr>
          <w:noProof/>
        </w:rPr>
        <w:pict>
          <v:shape id="_x0000_i1030" type="#_x0000_t75" style="width:181.5pt;height:376.5pt;visibility:visible">
            <v:imagedata r:id="rId12" o:title=""/>
          </v:shape>
        </w:pict>
      </w:r>
    </w:p>
    <w:p w:rsidR="0052321B" w:rsidRPr="00C70212" w:rsidRDefault="0052321B" w:rsidP="00C70212">
      <w:pPr>
        <w:pStyle w:val="Continued"/>
        <w:keepNext w:val="0"/>
        <w:spacing w:after="0"/>
        <w:contextualSpacing/>
        <w:jc w:val="left"/>
        <w:rPr>
          <w:rFonts w:ascii="Calibri" w:hAnsi="Calibri" w:cs="Calibri"/>
          <w:b w:val="0"/>
        </w:rPr>
      </w:pPr>
    </w:p>
    <w:p w:rsidR="008527A6" w:rsidRPr="006A15FD" w:rsidRDefault="00C70212" w:rsidP="00C70212">
      <w:pPr>
        <w:pStyle w:val="Continued"/>
        <w:keepNext w:val="0"/>
        <w:spacing w:after="0"/>
        <w:contextualSpacing/>
        <w:jc w:val="left"/>
        <w:rPr>
          <w:rFonts w:ascii="Calibri" w:hAnsi="Calibri" w:cs="Calibri"/>
          <w:b w:val="0"/>
          <w:bCs/>
          <w:iCs/>
        </w:rPr>
      </w:pPr>
      <w:r w:rsidRPr="006A15FD">
        <w:rPr>
          <w:rFonts w:ascii="Calibri" w:hAnsi="Calibri" w:cs="Calibri"/>
          <w:b w:val="0"/>
          <w:bCs/>
          <w:iCs/>
        </w:rPr>
        <w:t xml:space="preserve">Add freight (and a description) if desired, check that the accounting is correct, and specify the printer(s) to receive the transfer reports at the local and remote store.  Press the </w:t>
      </w:r>
      <w:r w:rsidRPr="006A15FD">
        <w:rPr>
          <w:rFonts w:ascii="Calibri" w:hAnsi="Calibri" w:cs="Calibri"/>
          <w:bCs/>
          <w:iCs/>
        </w:rPr>
        <w:t>Submit</w:t>
      </w:r>
      <w:r w:rsidRPr="006A15FD">
        <w:rPr>
          <w:rFonts w:ascii="Calibri" w:hAnsi="Calibri" w:cs="Calibri"/>
          <w:b w:val="0"/>
          <w:bCs/>
          <w:iCs/>
        </w:rPr>
        <w:t xml:space="preserve"> button to process the transfer and receive the Transfer Report.</w:t>
      </w:r>
    </w:p>
    <w:p w:rsidR="008527A6" w:rsidRPr="006A15FD" w:rsidRDefault="008527A6" w:rsidP="00C70212">
      <w:pPr>
        <w:pStyle w:val="Continued"/>
        <w:keepNext w:val="0"/>
        <w:spacing w:after="0"/>
        <w:contextualSpacing/>
        <w:jc w:val="left"/>
        <w:rPr>
          <w:rFonts w:ascii="Calibri" w:hAnsi="Calibri" w:cs="Calibri"/>
          <w:b w:val="0"/>
          <w:bCs/>
          <w:iCs/>
        </w:rPr>
      </w:pPr>
    </w:p>
    <w:p w:rsidR="008527A6" w:rsidRPr="001E2DCF" w:rsidRDefault="00BC2AFB" w:rsidP="00C70212">
      <w:pPr>
        <w:pStyle w:val="Continued"/>
        <w:keepNext w:val="0"/>
        <w:spacing w:after="0"/>
        <w:contextualSpacing/>
        <w:jc w:val="center"/>
        <w:rPr>
          <w:rFonts w:ascii="Calibri" w:hAnsi="Calibri" w:cs="Calibri"/>
          <w:b w:val="0"/>
          <w:bCs/>
          <w:iCs/>
          <w:sz w:val="22"/>
          <w:szCs w:val="22"/>
        </w:rPr>
      </w:pPr>
      <w:r w:rsidRPr="006A15FD">
        <w:rPr>
          <w:rFonts w:ascii="Calibri" w:hAnsi="Calibri" w:cs="Calibri"/>
          <w:b w:val="0"/>
          <w:bCs/>
          <w:noProof/>
        </w:rPr>
        <w:pict>
          <v:shape id="_x0000_i1031" type="#_x0000_t75" style="width:326.25pt;height:239.25pt;visibility:visible">
            <v:imagedata r:id="rId13" o:title=""/>
          </v:shape>
        </w:pict>
      </w:r>
    </w:p>
    <w:sectPr w:rsidR="008527A6" w:rsidRPr="001E2DCF">
      <w:headerReference w:type="even" r:id="rId14"/>
      <w:headerReference w:type="default" r:id="rId15"/>
      <w:footerReference w:type="even" r:id="rId16"/>
      <w:footerReference w:type="default" r:id="rId17"/>
      <w:headerReference w:type="first" r:id="rId18"/>
      <w:footerReference w:type="first" r:id="rId19"/>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15FD" w:rsidRDefault="006A15FD">
      <w:r>
        <w:separator/>
      </w:r>
    </w:p>
  </w:endnote>
  <w:endnote w:type="continuationSeparator" w:id="0">
    <w:p w:rsidR="006A15FD" w:rsidRDefault="006A1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852" w:rsidRDefault="00C548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740" w:rsidRDefault="00DF0740">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852" w:rsidRDefault="00C54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15FD" w:rsidRDefault="006A15FD">
      <w:r>
        <w:separator/>
      </w:r>
    </w:p>
  </w:footnote>
  <w:footnote w:type="continuationSeparator" w:id="0">
    <w:p w:rsidR="006A15FD" w:rsidRDefault="006A1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852" w:rsidRDefault="00C548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740" w:rsidRDefault="00C03510">
    <w:pPr>
      <w:pStyle w:val="Header"/>
      <w:rPr>
        <w:b w:val="0"/>
      </w:rPr>
    </w:pPr>
    <w:r>
      <w:t>POS</w:t>
    </w:r>
    <w:r w:rsidR="00DF0740">
      <w:t>—</w:t>
    </w:r>
    <w:r w:rsidR="004450F2">
      <w:t>Multi-Location Parts Transfer</w:t>
    </w:r>
    <w:r w:rsidR="00DF0740">
      <w:tab/>
    </w:r>
    <w:r w:rsidR="00DF0740">
      <w:rPr>
        <w:b w:val="0"/>
      </w:rPr>
      <w:t>POS Invoicing</w:t>
    </w:r>
  </w:p>
  <w:p w:rsidR="008806F7" w:rsidRDefault="008806F7">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852" w:rsidRDefault="00C548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74831BCB"/>
    <w:multiLevelType w:val="hybridMultilevel"/>
    <w:tmpl w:val="CC4049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4277"/>
    <w:rsid w:val="00025CD6"/>
    <w:rsid w:val="00045F24"/>
    <w:rsid w:val="00087A38"/>
    <w:rsid w:val="000C0FC5"/>
    <w:rsid w:val="000E543B"/>
    <w:rsid w:val="001E2DCF"/>
    <w:rsid w:val="00223E8B"/>
    <w:rsid w:val="00260CB0"/>
    <w:rsid w:val="0029390C"/>
    <w:rsid w:val="002F521E"/>
    <w:rsid w:val="0030017F"/>
    <w:rsid w:val="00391736"/>
    <w:rsid w:val="00397F0A"/>
    <w:rsid w:val="004450F2"/>
    <w:rsid w:val="004709FD"/>
    <w:rsid w:val="004C437B"/>
    <w:rsid w:val="004C7CF2"/>
    <w:rsid w:val="004E1D75"/>
    <w:rsid w:val="004E1EA8"/>
    <w:rsid w:val="004E7E44"/>
    <w:rsid w:val="004F779D"/>
    <w:rsid w:val="00500680"/>
    <w:rsid w:val="0052321B"/>
    <w:rsid w:val="00575664"/>
    <w:rsid w:val="0058180B"/>
    <w:rsid w:val="006544F9"/>
    <w:rsid w:val="006A15FD"/>
    <w:rsid w:val="006D2466"/>
    <w:rsid w:val="006D3E21"/>
    <w:rsid w:val="006E16EB"/>
    <w:rsid w:val="006E228B"/>
    <w:rsid w:val="006F6F39"/>
    <w:rsid w:val="00814C6B"/>
    <w:rsid w:val="008527A6"/>
    <w:rsid w:val="00877A66"/>
    <w:rsid w:val="008806F7"/>
    <w:rsid w:val="008A2541"/>
    <w:rsid w:val="008D6B8D"/>
    <w:rsid w:val="008F2A0C"/>
    <w:rsid w:val="00954277"/>
    <w:rsid w:val="0097303B"/>
    <w:rsid w:val="00994B98"/>
    <w:rsid w:val="009D7FF1"/>
    <w:rsid w:val="009E5CFE"/>
    <w:rsid w:val="00A036CF"/>
    <w:rsid w:val="00A13EE8"/>
    <w:rsid w:val="00A24569"/>
    <w:rsid w:val="00A35AA1"/>
    <w:rsid w:val="00AA728E"/>
    <w:rsid w:val="00AD3C2C"/>
    <w:rsid w:val="00AD4720"/>
    <w:rsid w:val="00AF4805"/>
    <w:rsid w:val="00B00D6B"/>
    <w:rsid w:val="00B13956"/>
    <w:rsid w:val="00BB27CA"/>
    <w:rsid w:val="00BC2AFB"/>
    <w:rsid w:val="00BD3AEF"/>
    <w:rsid w:val="00BE0A39"/>
    <w:rsid w:val="00C03510"/>
    <w:rsid w:val="00C1417F"/>
    <w:rsid w:val="00C54852"/>
    <w:rsid w:val="00C64F9A"/>
    <w:rsid w:val="00C70212"/>
    <w:rsid w:val="00D2639C"/>
    <w:rsid w:val="00D5417C"/>
    <w:rsid w:val="00DC2DD2"/>
    <w:rsid w:val="00DF0740"/>
    <w:rsid w:val="00E149F8"/>
    <w:rsid w:val="00E7196C"/>
    <w:rsid w:val="00E96E19"/>
    <w:rsid w:val="00EF387A"/>
    <w:rsid w:val="00F234F2"/>
    <w:rsid w:val="00F25E5C"/>
    <w:rsid w:val="00FF2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54D43747-FF12-4383-B2A4-D05A77B02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rPr>
  </w:style>
  <w:style w:type="paragraph" w:styleId="Heading5">
    <w:name w:val="heading 5"/>
    <w:basedOn w:val="Normal"/>
    <w:next w:val="Normal"/>
    <w:qFormat/>
    <w:pPr>
      <w:spacing w:before="240"/>
      <w:ind w:left="691"/>
      <w:outlineLvl w:val="4"/>
    </w:pPr>
    <w:rPr>
      <w:b/>
      <w:bCs/>
      <w:szCs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sz w:val="24"/>
    </w:rPr>
  </w:style>
  <w:style w:type="paragraph" w:styleId="Heading8">
    <w:name w:val="heading 8"/>
    <w:basedOn w:val="Normal"/>
    <w:next w:val="Normal"/>
    <w:qFormat/>
    <w:pPr>
      <w:spacing w:before="240" w:after="60"/>
      <w:outlineLvl w:val="7"/>
    </w:pPr>
    <w:rPr>
      <w:rFonts w:ascii="Times New Roman" w:hAnsi="Times New Roman"/>
      <w:i/>
      <w:iCs/>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IndentText">
    <w:name w:val="Indent Text"/>
    <w:basedOn w:val="Indent"/>
    <w:next w:val="Indent"/>
    <w:pPr>
      <w:spacing w:before="0"/>
    </w:pPr>
  </w:style>
  <w:style w:type="paragraph" w:customStyle="1" w:styleId="Indent">
    <w:name w:val="Indent"/>
    <w:basedOn w:val="Normal"/>
    <w:pPr>
      <w:spacing w:before="240"/>
      <w:ind w:left="331"/>
    </w:pPr>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Indent2">
    <w:name w:val="Indent2"/>
    <w:basedOn w:val="Indent"/>
    <w:pPr>
      <w:ind w:left="696"/>
    </w:pPr>
  </w:style>
  <w:style w:type="paragraph" w:customStyle="1" w:styleId="Note2">
    <w:name w:val="Note2"/>
    <w:basedOn w:val="Note"/>
    <w:next w:val="Body"/>
    <w:pPr>
      <w:tabs>
        <w:tab w:val="clear" w:pos="888"/>
        <w:tab w:val="num" w:pos="1248"/>
      </w:tabs>
      <w:ind w:left="360"/>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Ticket Examples—Internal Parts Ticket</vt:lpstr>
    </vt:vector>
  </TitlesOfParts>
  <Company>HBS</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 Examples—Internal Parts Ticket</dc:title>
  <dc:subject/>
  <dc:creator>Training</dc:creator>
  <cp:keywords/>
  <dc:description/>
  <cp:lastModifiedBy>app</cp:lastModifiedBy>
  <cp:revision>2</cp:revision>
  <cp:lastPrinted>2019-01-02T22:21:00Z</cp:lastPrinted>
  <dcterms:created xsi:type="dcterms:W3CDTF">2026-01-17T13:53:00Z</dcterms:created>
  <dcterms:modified xsi:type="dcterms:W3CDTF">2026-01-17T13:53:00Z</dcterms:modified>
</cp:coreProperties>
</file>