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18620" w14:textId="5199DB4C" w:rsidR="00ED46C4" w:rsidRPr="00DF75CA" w:rsidRDefault="009002E7" w:rsidP="007A6CBE">
      <w:pPr>
        <w:pStyle w:val="BodyText"/>
        <w:contextualSpacing/>
        <w:jc w:val="left"/>
        <w:rPr>
          <w:rFonts w:asciiTheme="minorHAnsi" w:hAnsiTheme="minorHAnsi" w:cstheme="minorHAnsi"/>
          <w:sz w:val="32"/>
          <w:szCs w:val="22"/>
          <w:u w:val="single"/>
        </w:rPr>
      </w:pPr>
      <w:r w:rsidRPr="00DF75CA">
        <w:rPr>
          <w:rFonts w:asciiTheme="minorHAnsi" w:hAnsiTheme="minorHAnsi"/>
          <w:sz w:val="36"/>
          <w:szCs w:val="28"/>
          <w:u w:val="single"/>
        </w:rPr>
        <w:t>A/P 1099 Forms (1099)</w:t>
      </w:r>
    </w:p>
    <w:p w14:paraId="5EE364D9" w14:textId="77777777" w:rsidR="009002E7" w:rsidRPr="007028EF" w:rsidRDefault="009002E7" w:rsidP="007028EF">
      <w:pPr>
        <w:pStyle w:val="Indent"/>
        <w:spacing w:before="0"/>
        <w:ind w:left="0"/>
        <w:contextualSpacing/>
        <w:jc w:val="left"/>
        <w:rPr>
          <w:rFonts w:asciiTheme="minorHAnsi" w:hAnsiTheme="minorHAnsi" w:cstheme="minorHAnsi"/>
          <w:sz w:val="24"/>
        </w:rPr>
      </w:pPr>
    </w:p>
    <w:p w14:paraId="54A0AFE6" w14:textId="364D0CB8" w:rsidR="009002E7" w:rsidRPr="007028EF" w:rsidRDefault="00225381" w:rsidP="007028EF">
      <w:pPr>
        <w:pStyle w:val="BodyText"/>
        <w:ind w:left="-540"/>
        <w:contextualSpacing/>
        <w:jc w:val="center"/>
        <w:rPr>
          <w:rFonts w:asciiTheme="minorHAnsi" w:hAnsiTheme="minorHAnsi" w:cstheme="minorHAnsi"/>
          <w:sz w:val="24"/>
        </w:rPr>
      </w:pPr>
      <w:r w:rsidRPr="007028EF">
        <w:rPr>
          <w:rFonts w:asciiTheme="minorHAnsi" w:hAnsiTheme="minorHAnsi" w:cstheme="minorHAnsi"/>
          <w:noProof/>
          <w:sz w:val="24"/>
        </w:rPr>
        <w:drawing>
          <wp:inline distT="0" distB="0" distL="0" distR="0" wp14:anchorId="44EDB4E7" wp14:editId="2772761A">
            <wp:extent cx="6727083" cy="3181350"/>
            <wp:effectExtent l="0" t="0" r="0" b="0"/>
            <wp:docPr id="32178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81536" name="Picture 3217815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3122" cy="3198393"/>
                    </a:xfrm>
                    <a:prstGeom prst="rect">
                      <a:avLst/>
                    </a:prstGeom>
                  </pic:spPr>
                </pic:pic>
              </a:graphicData>
            </a:graphic>
          </wp:inline>
        </w:drawing>
      </w:r>
    </w:p>
    <w:p w14:paraId="3388E6F1" w14:textId="6F9EA7A4" w:rsidR="009002E7" w:rsidRPr="007028EF" w:rsidRDefault="009002E7" w:rsidP="007028EF">
      <w:pPr>
        <w:pStyle w:val="BodyText"/>
        <w:contextualSpacing/>
        <w:jc w:val="left"/>
        <w:rPr>
          <w:rFonts w:asciiTheme="minorHAnsi" w:hAnsiTheme="minorHAnsi" w:cstheme="minorHAnsi"/>
          <w:sz w:val="24"/>
        </w:rPr>
      </w:pPr>
    </w:p>
    <w:p w14:paraId="34922083" w14:textId="205892D5" w:rsidR="00DF75CA" w:rsidRPr="007028EF" w:rsidRDefault="00DF75CA" w:rsidP="007028EF">
      <w:pPr>
        <w:pStyle w:val="BodyText"/>
        <w:contextualSpacing/>
        <w:jc w:val="left"/>
        <w:rPr>
          <w:rFonts w:asciiTheme="minorHAnsi" w:hAnsiTheme="minorHAnsi" w:cstheme="minorHAnsi"/>
          <w:sz w:val="24"/>
        </w:rPr>
      </w:pPr>
      <w:r w:rsidRPr="007028EF">
        <w:rPr>
          <w:rFonts w:asciiTheme="minorHAnsi" w:hAnsiTheme="minorHAnsi" w:cstheme="minorHAnsi"/>
          <w:sz w:val="24"/>
        </w:rPr>
        <w:t>If you have to file 1099 forms for any of your vendors, this function prints them for you.  It checks each vendor’s settings to see if you have indicated that you want to print a 1099 form for that vendor.  It also checks the YTD Paid and Previous Year Paid fields (depending on which year being printed) in the Vendor’s Information file to verify that the amount meets the requirement for printing 1099 forms ($600 at present).</w:t>
      </w:r>
    </w:p>
    <w:p w14:paraId="6D74771B" w14:textId="77777777" w:rsidR="00DF75CA" w:rsidRPr="007028EF" w:rsidRDefault="00DF75CA" w:rsidP="007028EF">
      <w:pPr>
        <w:pStyle w:val="Body"/>
        <w:spacing w:before="0"/>
        <w:contextualSpacing/>
        <w:jc w:val="left"/>
        <w:rPr>
          <w:rFonts w:asciiTheme="minorHAnsi" w:hAnsiTheme="minorHAnsi" w:cstheme="minorHAnsi"/>
          <w:sz w:val="24"/>
        </w:rPr>
      </w:pPr>
    </w:p>
    <w:p w14:paraId="413DEB5C" w14:textId="2D6DE06B" w:rsidR="00DF75CA" w:rsidRPr="007028EF" w:rsidRDefault="009002E7" w:rsidP="007028EF">
      <w:pPr>
        <w:pStyle w:val="BodyText"/>
        <w:contextualSpacing/>
        <w:jc w:val="left"/>
        <w:rPr>
          <w:rFonts w:asciiTheme="minorHAnsi" w:hAnsiTheme="minorHAnsi" w:cstheme="minorHAnsi"/>
          <w:sz w:val="24"/>
        </w:rPr>
      </w:pPr>
      <w:r w:rsidRPr="007028EF">
        <w:rPr>
          <w:rFonts w:asciiTheme="minorHAnsi" w:hAnsiTheme="minorHAnsi" w:cstheme="minorHAnsi"/>
          <w:sz w:val="24"/>
        </w:rPr>
        <w:t>To access this function, you can either:</w:t>
      </w:r>
    </w:p>
    <w:p w14:paraId="27BD32F4" w14:textId="77777777" w:rsidR="00DF75CA" w:rsidRPr="007028EF" w:rsidRDefault="00DF75CA" w:rsidP="007028EF">
      <w:pPr>
        <w:pStyle w:val="BodyText"/>
        <w:contextualSpacing/>
        <w:jc w:val="left"/>
        <w:rPr>
          <w:rFonts w:asciiTheme="minorHAnsi" w:hAnsiTheme="minorHAnsi" w:cstheme="minorHAnsi"/>
          <w:sz w:val="24"/>
        </w:rPr>
      </w:pPr>
    </w:p>
    <w:p w14:paraId="62A38175" w14:textId="6B474209" w:rsidR="009002E7" w:rsidRPr="007028EF" w:rsidRDefault="009002E7" w:rsidP="007028EF">
      <w:pPr>
        <w:pStyle w:val="BodyText"/>
        <w:numPr>
          <w:ilvl w:val="0"/>
          <w:numId w:val="6"/>
        </w:numPr>
        <w:contextualSpacing/>
        <w:jc w:val="left"/>
        <w:rPr>
          <w:rFonts w:asciiTheme="minorHAnsi" w:hAnsiTheme="minorHAnsi" w:cstheme="minorHAnsi"/>
          <w:sz w:val="24"/>
        </w:rPr>
      </w:pPr>
      <w:r w:rsidRPr="007028EF">
        <w:rPr>
          <w:rFonts w:asciiTheme="minorHAnsi" w:hAnsiTheme="minorHAnsi" w:cstheme="minorHAnsi"/>
          <w:sz w:val="24"/>
        </w:rPr>
        <w:t>Select “Accounts Payable” from the menu.  Choose the “Memo Reports” submenu and click “1099 Forms.”</w:t>
      </w:r>
    </w:p>
    <w:p w14:paraId="35AA4078" w14:textId="77777777" w:rsidR="009002E7" w:rsidRPr="007028EF" w:rsidRDefault="009002E7" w:rsidP="007028EF">
      <w:pPr>
        <w:pStyle w:val="Command"/>
        <w:numPr>
          <w:ilvl w:val="0"/>
          <w:numId w:val="6"/>
        </w:numPr>
        <w:spacing w:before="0"/>
        <w:contextualSpacing/>
        <w:jc w:val="left"/>
        <w:rPr>
          <w:rFonts w:asciiTheme="minorHAnsi" w:hAnsiTheme="minorHAnsi" w:cstheme="minorHAnsi"/>
          <w:b w:val="0"/>
          <w:sz w:val="24"/>
        </w:rPr>
      </w:pPr>
      <w:r w:rsidRPr="007028EF">
        <w:rPr>
          <w:rFonts w:asciiTheme="minorHAnsi" w:hAnsiTheme="minorHAnsi" w:cstheme="minorHAnsi"/>
          <w:b w:val="0"/>
          <w:sz w:val="24"/>
        </w:rPr>
        <w:t>Type “1099” in the Shortcuts Bar</w:t>
      </w:r>
    </w:p>
    <w:p w14:paraId="5F7802B3" w14:textId="77777777" w:rsidR="009002E7" w:rsidRPr="007028EF" w:rsidRDefault="009002E7" w:rsidP="007028EF">
      <w:pPr>
        <w:pStyle w:val="Command"/>
        <w:spacing w:before="0"/>
        <w:contextualSpacing/>
        <w:jc w:val="left"/>
        <w:rPr>
          <w:rFonts w:asciiTheme="minorHAnsi" w:hAnsiTheme="minorHAnsi" w:cstheme="minorHAnsi"/>
          <w:sz w:val="24"/>
        </w:rPr>
      </w:pPr>
    </w:p>
    <w:p w14:paraId="1A0C7555" w14:textId="51D57CC2" w:rsidR="009002E7" w:rsidRPr="007028EF" w:rsidRDefault="00DE1E9A" w:rsidP="007028EF">
      <w:pPr>
        <w:pStyle w:val="Command"/>
        <w:spacing w:before="0"/>
        <w:ind w:left="0"/>
        <w:contextualSpacing/>
        <w:jc w:val="center"/>
        <w:rPr>
          <w:rFonts w:asciiTheme="minorHAnsi" w:hAnsiTheme="minorHAnsi" w:cstheme="minorHAnsi"/>
          <w:sz w:val="24"/>
        </w:rPr>
      </w:pPr>
      <w:r w:rsidRPr="007028EF">
        <w:rPr>
          <w:rFonts w:asciiTheme="minorHAnsi" w:hAnsiTheme="minorHAnsi" w:cstheme="minorHAnsi"/>
          <w:noProof/>
          <w:sz w:val="24"/>
        </w:rPr>
        <w:lastRenderedPageBreak/>
        <w:drawing>
          <wp:inline distT="0" distB="0" distL="0" distR="0" wp14:anchorId="061FF972" wp14:editId="18484457">
            <wp:extent cx="6045200" cy="2885423"/>
            <wp:effectExtent l="0" t="0" r="0" b="0"/>
            <wp:docPr id="1456638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38369" name="Picture 14566383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2203" cy="2903085"/>
                    </a:xfrm>
                    <a:prstGeom prst="rect">
                      <a:avLst/>
                    </a:prstGeom>
                  </pic:spPr>
                </pic:pic>
              </a:graphicData>
            </a:graphic>
          </wp:inline>
        </w:drawing>
      </w:r>
    </w:p>
    <w:p w14:paraId="6AFDEB5C" w14:textId="77777777" w:rsidR="009002E7" w:rsidRPr="007028EF" w:rsidRDefault="009002E7" w:rsidP="007028EF">
      <w:pPr>
        <w:pStyle w:val="Indent"/>
        <w:spacing w:before="0"/>
        <w:ind w:left="0"/>
        <w:contextualSpacing/>
        <w:jc w:val="left"/>
        <w:rPr>
          <w:rFonts w:asciiTheme="minorHAnsi" w:hAnsiTheme="minorHAnsi" w:cstheme="minorHAnsi"/>
          <w:sz w:val="24"/>
        </w:rPr>
      </w:pPr>
    </w:p>
    <w:p w14:paraId="2A3B0C14" w14:textId="46A36FDE" w:rsidR="007A6CBE" w:rsidRPr="007028EF" w:rsidRDefault="007A6CBE" w:rsidP="007028EF">
      <w:pPr>
        <w:pStyle w:val="Indent"/>
        <w:spacing w:before="0"/>
        <w:ind w:left="0"/>
        <w:contextualSpacing/>
        <w:jc w:val="left"/>
        <w:rPr>
          <w:rFonts w:asciiTheme="minorHAnsi" w:hAnsiTheme="minorHAnsi" w:cstheme="minorHAnsi"/>
          <w:sz w:val="24"/>
        </w:rPr>
      </w:pPr>
      <w:r w:rsidRPr="007028EF">
        <w:rPr>
          <w:rFonts w:asciiTheme="minorHAnsi" w:hAnsiTheme="minorHAnsi" w:cstheme="minorHAnsi"/>
          <w:sz w:val="24"/>
        </w:rPr>
        <w:t xml:space="preserve">The data for the 1099 Forms comes from the </w:t>
      </w:r>
      <w:proofErr w:type="gramStart"/>
      <w:r w:rsidRPr="007028EF">
        <w:rPr>
          <w:rFonts w:asciiTheme="minorHAnsi" w:hAnsiTheme="minorHAnsi" w:cstheme="minorHAnsi"/>
          <w:sz w:val="24"/>
        </w:rPr>
        <w:t>Year to Date</w:t>
      </w:r>
      <w:proofErr w:type="gramEnd"/>
      <w:r w:rsidRPr="007028EF">
        <w:rPr>
          <w:rFonts w:asciiTheme="minorHAnsi" w:hAnsiTheme="minorHAnsi" w:cstheme="minorHAnsi"/>
          <w:sz w:val="24"/>
        </w:rPr>
        <w:t xml:space="preserve"> Paid field in Vendor Information</w:t>
      </w:r>
      <w:r w:rsidR="00A80B55" w:rsidRPr="007028EF">
        <w:rPr>
          <w:rFonts w:asciiTheme="minorHAnsi" w:hAnsiTheme="minorHAnsi" w:cstheme="minorHAnsi"/>
          <w:sz w:val="24"/>
        </w:rPr>
        <w:t xml:space="preserve"> (VIM)</w:t>
      </w:r>
      <w:r w:rsidRPr="007028EF">
        <w:rPr>
          <w:rFonts w:asciiTheme="minorHAnsi" w:hAnsiTheme="minorHAnsi" w:cstheme="minorHAnsi"/>
          <w:sz w:val="24"/>
        </w:rPr>
        <w:t xml:space="preserve">.  Every time you make a payment or check entry, the amount of the check updates this field. </w:t>
      </w:r>
      <w:r w:rsidR="00DF75CA" w:rsidRPr="007028EF">
        <w:rPr>
          <w:rFonts w:asciiTheme="minorHAnsi" w:hAnsiTheme="minorHAnsi" w:cstheme="minorHAnsi"/>
          <w:sz w:val="24"/>
        </w:rPr>
        <w:t>W</w:t>
      </w:r>
      <w:r w:rsidRPr="007028EF">
        <w:rPr>
          <w:rFonts w:asciiTheme="minorHAnsi" w:hAnsiTheme="minorHAnsi" w:cstheme="minorHAnsi"/>
          <w:sz w:val="24"/>
        </w:rPr>
        <w:t xml:space="preserve">hen the new calendar year starts, the value is moved to the Previous Year Paid field, so you will still have access to it for another calendar year. Additionally, you can now set the specific box location on the form where you </w:t>
      </w:r>
      <w:r w:rsidR="004277E0" w:rsidRPr="007028EF">
        <w:rPr>
          <w:rFonts w:asciiTheme="minorHAnsi" w:hAnsiTheme="minorHAnsi" w:cstheme="minorHAnsi"/>
          <w:sz w:val="24"/>
        </w:rPr>
        <w:t>want</w:t>
      </w:r>
      <w:r w:rsidRPr="007028EF">
        <w:rPr>
          <w:rFonts w:asciiTheme="minorHAnsi" w:hAnsiTheme="minorHAnsi" w:cstheme="minorHAnsi"/>
          <w:sz w:val="24"/>
        </w:rPr>
        <w:t xml:space="preserve"> your information to print. </w:t>
      </w:r>
      <w:r w:rsidRPr="007028EF">
        <w:rPr>
          <w:rFonts w:asciiTheme="minorHAnsi" w:hAnsiTheme="minorHAnsi" w:cstheme="minorHAnsi"/>
          <w:b/>
          <w:sz w:val="24"/>
        </w:rPr>
        <w:t>NOTE:</w:t>
      </w:r>
      <w:r w:rsidRPr="007028EF">
        <w:rPr>
          <w:rFonts w:asciiTheme="minorHAnsi" w:hAnsiTheme="minorHAnsi" w:cstheme="minorHAnsi"/>
          <w:sz w:val="24"/>
        </w:rPr>
        <w:t xml:space="preserve"> To print a 1099 for that vendor account, the </w:t>
      </w:r>
      <w:r w:rsidRPr="007028EF">
        <w:rPr>
          <w:rFonts w:asciiTheme="minorHAnsi" w:hAnsiTheme="minorHAnsi" w:cstheme="minorHAnsi"/>
          <w:b/>
          <w:sz w:val="24"/>
        </w:rPr>
        <w:t>1099 Form</w:t>
      </w:r>
      <w:r w:rsidRPr="007028EF">
        <w:rPr>
          <w:rFonts w:asciiTheme="minorHAnsi" w:hAnsiTheme="minorHAnsi" w:cstheme="minorHAnsi"/>
          <w:sz w:val="24"/>
        </w:rPr>
        <w:t xml:space="preserve"> field in VI</w:t>
      </w:r>
      <w:r w:rsidR="00A80B55" w:rsidRPr="007028EF">
        <w:rPr>
          <w:rFonts w:asciiTheme="minorHAnsi" w:hAnsiTheme="minorHAnsi" w:cstheme="minorHAnsi"/>
          <w:sz w:val="24"/>
        </w:rPr>
        <w:t>M</w:t>
      </w:r>
      <w:r w:rsidRPr="007028EF">
        <w:rPr>
          <w:rFonts w:asciiTheme="minorHAnsi" w:hAnsiTheme="minorHAnsi" w:cstheme="minorHAnsi"/>
          <w:sz w:val="24"/>
        </w:rPr>
        <w:t xml:space="preserve"> must be set to </w:t>
      </w:r>
      <w:r w:rsidRPr="007028EF">
        <w:rPr>
          <w:rFonts w:asciiTheme="minorHAnsi" w:hAnsiTheme="minorHAnsi" w:cstheme="minorHAnsi"/>
          <w:b/>
          <w:sz w:val="24"/>
        </w:rPr>
        <w:t>Yes</w:t>
      </w:r>
      <w:r w:rsidRPr="007028EF">
        <w:rPr>
          <w:rFonts w:asciiTheme="minorHAnsi" w:hAnsiTheme="minorHAnsi" w:cstheme="minorHAnsi"/>
          <w:sz w:val="24"/>
        </w:rPr>
        <w:t>.</w:t>
      </w:r>
    </w:p>
    <w:p w14:paraId="364B2539" w14:textId="77777777" w:rsidR="009D0060" w:rsidRPr="007028EF" w:rsidRDefault="009D0060" w:rsidP="007028EF">
      <w:pPr>
        <w:pStyle w:val="Body"/>
        <w:spacing w:before="0"/>
        <w:contextualSpacing/>
        <w:rPr>
          <w:rFonts w:asciiTheme="minorHAnsi" w:hAnsiTheme="minorHAnsi" w:cstheme="minorHAnsi"/>
          <w:sz w:val="24"/>
        </w:rPr>
      </w:pPr>
    </w:p>
    <w:p w14:paraId="7BDFB9E5" w14:textId="1D61CFEA" w:rsidR="009002E7" w:rsidRPr="007028EF" w:rsidRDefault="00DE1E9A" w:rsidP="007028EF">
      <w:pPr>
        <w:pStyle w:val="Heading3"/>
        <w:keepNext w:val="0"/>
        <w:spacing w:before="0"/>
        <w:contextualSpacing/>
        <w:jc w:val="center"/>
        <w:rPr>
          <w:rFonts w:asciiTheme="minorHAnsi" w:hAnsiTheme="minorHAnsi" w:cstheme="minorHAnsi"/>
          <w:b w:val="0"/>
          <w:sz w:val="24"/>
        </w:rPr>
      </w:pPr>
      <w:r w:rsidRPr="007028EF">
        <w:rPr>
          <w:rFonts w:asciiTheme="minorHAnsi" w:hAnsiTheme="minorHAnsi" w:cstheme="minorHAnsi"/>
          <w:noProof/>
          <w:sz w:val="24"/>
        </w:rPr>
        <w:drawing>
          <wp:inline distT="0" distB="0" distL="0" distR="0" wp14:anchorId="74D3B8D4" wp14:editId="184132D8">
            <wp:extent cx="5827395" cy="2755872"/>
            <wp:effectExtent l="0" t="0" r="1905" b="6985"/>
            <wp:docPr id="122332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81536" name="Picture 3217815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2085" cy="2777007"/>
                    </a:xfrm>
                    <a:prstGeom prst="rect">
                      <a:avLst/>
                    </a:prstGeom>
                  </pic:spPr>
                </pic:pic>
              </a:graphicData>
            </a:graphic>
          </wp:inline>
        </w:drawing>
      </w:r>
    </w:p>
    <w:p w14:paraId="50EB7D40" w14:textId="77777777" w:rsidR="009002E7" w:rsidRPr="007028EF" w:rsidRDefault="009002E7" w:rsidP="007028EF">
      <w:pPr>
        <w:pStyle w:val="Heading3"/>
        <w:keepNext w:val="0"/>
        <w:spacing w:before="0"/>
        <w:contextualSpacing/>
        <w:jc w:val="left"/>
        <w:rPr>
          <w:rFonts w:asciiTheme="minorHAnsi" w:hAnsiTheme="minorHAnsi" w:cstheme="minorHAnsi"/>
          <w:sz w:val="24"/>
        </w:rPr>
      </w:pPr>
    </w:p>
    <w:p w14:paraId="7530F237" w14:textId="77777777" w:rsidR="009D0060" w:rsidRPr="007028EF" w:rsidRDefault="009D0060" w:rsidP="007028EF">
      <w:pPr>
        <w:pStyle w:val="Body"/>
        <w:spacing w:before="0"/>
        <w:contextualSpacing/>
        <w:jc w:val="left"/>
        <w:rPr>
          <w:rFonts w:asciiTheme="minorHAnsi" w:hAnsiTheme="minorHAnsi" w:cstheme="minorHAnsi"/>
          <w:sz w:val="24"/>
        </w:rPr>
      </w:pPr>
      <w:r w:rsidRPr="007028EF">
        <w:rPr>
          <w:rFonts w:asciiTheme="minorHAnsi" w:hAnsiTheme="minorHAnsi" w:cstheme="minorHAnsi"/>
          <w:b/>
          <w:sz w:val="24"/>
          <w:u w:val="single"/>
        </w:rPr>
        <w:t>Before you print the 1099 Forms, print this information on plain paper</w:t>
      </w:r>
      <w:r w:rsidR="004277E0" w:rsidRPr="007028EF">
        <w:rPr>
          <w:rFonts w:asciiTheme="minorHAnsi" w:hAnsiTheme="minorHAnsi" w:cstheme="minorHAnsi"/>
          <w:b/>
          <w:sz w:val="24"/>
          <w:u w:val="single"/>
        </w:rPr>
        <w:t xml:space="preserve"> or using the “pdf-Display” printer</w:t>
      </w:r>
      <w:r w:rsidRPr="007028EF">
        <w:rPr>
          <w:rFonts w:asciiTheme="minorHAnsi" w:hAnsiTheme="minorHAnsi" w:cstheme="minorHAnsi"/>
          <w:b/>
          <w:sz w:val="24"/>
          <w:u w:val="single"/>
        </w:rPr>
        <w:t xml:space="preserve"> so that you can verify that all of the vendors requiring this form are included.</w:t>
      </w:r>
      <w:r w:rsidRPr="007028EF">
        <w:rPr>
          <w:rFonts w:asciiTheme="minorHAnsi" w:hAnsiTheme="minorHAnsi" w:cstheme="minorHAnsi"/>
          <w:sz w:val="24"/>
        </w:rPr>
        <w:t xml:space="preserve">  If you find that vendors are missing from this printout, you can review their vendor information.  Typical reasons why vendors are missing from the printout are: </w:t>
      </w:r>
    </w:p>
    <w:p w14:paraId="71C90C62" w14:textId="77777777" w:rsidR="009002E7" w:rsidRPr="007028EF" w:rsidRDefault="009002E7" w:rsidP="007028EF">
      <w:pPr>
        <w:pStyle w:val="Indent"/>
        <w:spacing w:before="0"/>
        <w:ind w:left="0"/>
        <w:contextualSpacing/>
        <w:jc w:val="left"/>
        <w:rPr>
          <w:rFonts w:asciiTheme="minorHAnsi" w:hAnsiTheme="minorHAnsi" w:cstheme="minorHAnsi"/>
          <w:sz w:val="24"/>
        </w:rPr>
      </w:pPr>
    </w:p>
    <w:p w14:paraId="48ECF4BA" w14:textId="77777777" w:rsidR="009D0060" w:rsidRPr="007028EF" w:rsidRDefault="009D0060" w:rsidP="007028EF">
      <w:pPr>
        <w:pStyle w:val="Indent"/>
        <w:numPr>
          <w:ilvl w:val="0"/>
          <w:numId w:val="7"/>
        </w:numPr>
        <w:spacing w:before="0"/>
        <w:contextualSpacing/>
        <w:jc w:val="left"/>
        <w:rPr>
          <w:rFonts w:asciiTheme="minorHAnsi" w:hAnsiTheme="minorHAnsi" w:cstheme="minorHAnsi"/>
          <w:sz w:val="24"/>
        </w:rPr>
      </w:pPr>
      <w:r w:rsidRPr="007028EF">
        <w:rPr>
          <w:rFonts w:asciiTheme="minorHAnsi" w:hAnsiTheme="minorHAnsi" w:cstheme="minorHAnsi"/>
          <w:sz w:val="24"/>
        </w:rPr>
        <w:t>Total payments for the year were under the required 1099 amount ($600).</w:t>
      </w:r>
    </w:p>
    <w:p w14:paraId="4575576A" w14:textId="77777777" w:rsidR="009D0060" w:rsidRPr="007028EF" w:rsidRDefault="009D0060" w:rsidP="007028EF">
      <w:pPr>
        <w:pStyle w:val="Indent"/>
        <w:numPr>
          <w:ilvl w:val="0"/>
          <w:numId w:val="7"/>
        </w:numPr>
        <w:spacing w:before="0"/>
        <w:contextualSpacing/>
        <w:jc w:val="left"/>
        <w:rPr>
          <w:rFonts w:asciiTheme="minorHAnsi" w:hAnsiTheme="minorHAnsi" w:cstheme="minorHAnsi"/>
          <w:sz w:val="24"/>
        </w:rPr>
      </w:pPr>
      <w:r w:rsidRPr="007028EF">
        <w:rPr>
          <w:rFonts w:asciiTheme="minorHAnsi" w:hAnsiTheme="minorHAnsi" w:cstheme="minorHAnsi"/>
          <w:sz w:val="24"/>
        </w:rPr>
        <w:t>Payment entries for the year are incomplete.  For example, maybe one or more invoices are still on the vendor’s account as unpaid.</w:t>
      </w:r>
    </w:p>
    <w:p w14:paraId="41A7612A" w14:textId="77777777" w:rsidR="007A6CBE" w:rsidRPr="007028EF" w:rsidRDefault="007A6CBE" w:rsidP="007028EF">
      <w:pPr>
        <w:pStyle w:val="Indent"/>
        <w:numPr>
          <w:ilvl w:val="0"/>
          <w:numId w:val="7"/>
        </w:numPr>
        <w:spacing w:before="0"/>
        <w:contextualSpacing/>
        <w:jc w:val="left"/>
        <w:rPr>
          <w:rFonts w:asciiTheme="minorHAnsi" w:hAnsiTheme="minorHAnsi" w:cstheme="minorHAnsi"/>
          <w:sz w:val="24"/>
        </w:rPr>
      </w:pPr>
      <w:r w:rsidRPr="007028EF">
        <w:rPr>
          <w:rFonts w:asciiTheme="minorHAnsi" w:hAnsiTheme="minorHAnsi" w:cstheme="minorHAnsi"/>
          <w:sz w:val="24"/>
        </w:rPr>
        <w:t>The amount in the YTD Paid or Previous Year Paid fields in VI</w:t>
      </w:r>
      <w:r w:rsidR="00A80B55" w:rsidRPr="007028EF">
        <w:rPr>
          <w:rFonts w:asciiTheme="minorHAnsi" w:hAnsiTheme="minorHAnsi" w:cstheme="minorHAnsi"/>
          <w:sz w:val="24"/>
        </w:rPr>
        <w:t>M</w:t>
      </w:r>
      <w:r w:rsidRPr="007028EF">
        <w:rPr>
          <w:rFonts w:asciiTheme="minorHAnsi" w:hAnsiTheme="minorHAnsi" w:cstheme="minorHAnsi"/>
          <w:sz w:val="24"/>
        </w:rPr>
        <w:t xml:space="preserve"> was incorrect.</w:t>
      </w:r>
    </w:p>
    <w:p w14:paraId="4D475210" w14:textId="77777777" w:rsidR="009D0060" w:rsidRPr="007028EF" w:rsidRDefault="009D0060" w:rsidP="007028EF">
      <w:pPr>
        <w:pStyle w:val="Indent"/>
        <w:numPr>
          <w:ilvl w:val="0"/>
          <w:numId w:val="7"/>
        </w:numPr>
        <w:spacing w:before="0"/>
        <w:contextualSpacing/>
        <w:jc w:val="left"/>
        <w:rPr>
          <w:rFonts w:asciiTheme="minorHAnsi" w:hAnsiTheme="minorHAnsi" w:cstheme="minorHAnsi"/>
          <w:sz w:val="24"/>
        </w:rPr>
      </w:pPr>
      <w:r w:rsidRPr="007028EF">
        <w:rPr>
          <w:rFonts w:asciiTheme="minorHAnsi" w:hAnsiTheme="minorHAnsi" w:cstheme="minorHAnsi"/>
          <w:sz w:val="24"/>
        </w:rPr>
        <w:t xml:space="preserve">The default in the Print 1099 Form was set to </w:t>
      </w:r>
      <w:r w:rsidRPr="007028EF">
        <w:rPr>
          <w:rFonts w:asciiTheme="minorHAnsi" w:hAnsiTheme="minorHAnsi" w:cstheme="minorHAnsi"/>
          <w:b/>
          <w:sz w:val="24"/>
        </w:rPr>
        <w:t>No</w:t>
      </w:r>
      <w:r w:rsidRPr="007028EF">
        <w:rPr>
          <w:rFonts w:asciiTheme="minorHAnsi" w:hAnsiTheme="minorHAnsi" w:cstheme="minorHAnsi"/>
          <w:sz w:val="24"/>
        </w:rPr>
        <w:t xml:space="preserve"> for this vendor.</w:t>
      </w:r>
    </w:p>
    <w:p w14:paraId="4424066E" w14:textId="77777777" w:rsidR="007A6CBE" w:rsidRPr="007028EF" w:rsidRDefault="007A6CBE" w:rsidP="007028EF">
      <w:pPr>
        <w:pStyle w:val="Body"/>
        <w:spacing w:before="0"/>
        <w:contextualSpacing/>
        <w:jc w:val="left"/>
        <w:rPr>
          <w:rFonts w:asciiTheme="minorHAnsi" w:hAnsiTheme="minorHAnsi" w:cstheme="minorHAnsi"/>
          <w:sz w:val="24"/>
        </w:rPr>
      </w:pPr>
    </w:p>
    <w:p w14:paraId="351782E7" w14:textId="77777777" w:rsidR="00DA43E8" w:rsidRPr="007028EF" w:rsidRDefault="00DA43E8" w:rsidP="007028EF">
      <w:pPr>
        <w:pStyle w:val="Body"/>
        <w:spacing w:before="0"/>
        <w:contextualSpacing/>
        <w:jc w:val="left"/>
        <w:rPr>
          <w:rFonts w:asciiTheme="minorHAnsi" w:hAnsiTheme="minorHAnsi" w:cstheme="minorHAnsi"/>
          <w:sz w:val="24"/>
        </w:rPr>
      </w:pPr>
      <w:r w:rsidRPr="007028EF">
        <w:rPr>
          <w:rFonts w:asciiTheme="minorHAnsi" w:hAnsiTheme="minorHAnsi" w:cstheme="minorHAnsi"/>
          <w:b/>
          <w:sz w:val="24"/>
          <w:u w:val="single"/>
        </w:rPr>
        <w:t>Running 1099:</w:t>
      </w:r>
      <w:r w:rsidRPr="007028EF">
        <w:rPr>
          <w:rFonts w:asciiTheme="minorHAnsi" w:hAnsiTheme="minorHAnsi" w:cstheme="minorHAnsi"/>
          <w:sz w:val="24"/>
        </w:rPr>
        <w:t xml:space="preserve"> </w:t>
      </w:r>
      <w:r w:rsidR="009D0060" w:rsidRPr="007028EF">
        <w:rPr>
          <w:rFonts w:asciiTheme="minorHAnsi" w:hAnsiTheme="minorHAnsi" w:cstheme="minorHAnsi"/>
          <w:sz w:val="24"/>
        </w:rPr>
        <w:t>At this point, load the 1099 Forms in your printer.</w:t>
      </w:r>
      <w:r w:rsidRPr="007028EF">
        <w:rPr>
          <w:rFonts w:asciiTheme="minorHAnsi" w:hAnsiTheme="minorHAnsi" w:cstheme="minorHAnsi"/>
          <w:sz w:val="24"/>
        </w:rPr>
        <w:t xml:space="preserve"> The message below the printing options will tell you how many form sheets are required for the print run.</w:t>
      </w:r>
    </w:p>
    <w:p w14:paraId="6205A2B2" w14:textId="77777777" w:rsidR="009002E7" w:rsidRPr="007028EF" w:rsidRDefault="009002E7" w:rsidP="007028EF">
      <w:pPr>
        <w:pStyle w:val="Heading3"/>
        <w:keepNext w:val="0"/>
        <w:spacing w:before="0"/>
        <w:contextualSpacing/>
        <w:jc w:val="left"/>
        <w:rPr>
          <w:rFonts w:asciiTheme="minorHAnsi" w:hAnsiTheme="minorHAnsi" w:cstheme="minorHAnsi"/>
          <w:sz w:val="24"/>
        </w:rPr>
      </w:pPr>
    </w:p>
    <w:p w14:paraId="0D3F6B25" w14:textId="0060C3C8" w:rsidR="00DA43E8" w:rsidRPr="007028EF" w:rsidRDefault="00DA43E8" w:rsidP="007028EF">
      <w:pPr>
        <w:pStyle w:val="Heading3"/>
        <w:keepNext w:val="0"/>
        <w:spacing w:before="0"/>
        <w:contextualSpacing/>
        <w:jc w:val="left"/>
        <w:rPr>
          <w:rFonts w:asciiTheme="minorHAnsi" w:hAnsiTheme="minorHAnsi" w:cstheme="minorHAnsi"/>
          <w:b w:val="0"/>
          <w:sz w:val="24"/>
        </w:rPr>
      </w:pPr>
      <w:r w:rsidRPr="007028EF">
        <w:rPr>
          <w:rFonts w:asciiTheme="minorHAnsi" w:hAnsiTheme="minorHAnsi" w:cstheme="minorHAnsi"/>
          <w:b w:val="0"/>
          <w:sz w:val="24"/>
          <w:u w:val="single"/>
        </w:rPr>
        <w:t>Previous Year/Current Year:</w:t>
      </w:r>
      <w:r w:rsidRPr="007028EF">
        <w:rPr>
          <w:rFonts w:asciiTheme="minorHAnsi" w:hAnsiTheme="minorHAnsi" w:cstheme="minorHAnsi"/>
          <w:b w:val="0"/>
          <w:sz w:val="24"/>
        </w:rPr>
        <w:t xml:space="preserve"> Indicate whether the forms to be printed are for the previous or current year. </w:t>
      </w:r>
      <w:r w:rsidR="00DE1E9A" w:rsidRPr="007028EF">
        <w:rPr>
          <w:rFonts w:asciiTheme="minorHAnsi" w:hAnsiTheme="minorHAnsi" w:cstheme="minorHAnsi"/>
          <w:b w:val="0"/>
          <w:sz w:val="24"/>
        </w:rPr>
        <w:t xml:space="preserve"> The actual current and previous years will also show on the buttons to make it clear which calendar years are used.</w:t>
      </w:r>
    </w:p>
    <w:p w14:paraId="54FE342B" w14:textId="77777777" w:rsidR="00DA43E8" w:rsidRPr="007028EF" w:rsidRDefault="00DA43E8" w:rsidP="007028EF">
      <w:pPr>
        <w:pStyle w:val="Heading3"/>
        <w:keepNext w:val="0"/>
        <w:spacing w:before="0"/>
        <w:contextualSpacing/>
        <w:jc w:val="left"/>
        <w:rPr>
          <w:rFonts w:asciiTheme="minorHAnsi" w:hAnsiTheme="minorHAnsi" w:cstheme="minorHAnsi"/>
          <w:b w:val="0"/>
          <w:sz w:val="24"/>
        </w:rPr>
      </w:pPr>
    </w:p>
    <w:p w14:paraId="37244BA2" w14:textId="77777777" w:rsidR="00DA43E8" w:rsidRPr="007028EF" w:rsidRDefault="00DA43E8" w:rsidP="007028EF">
      <w:pPr>
        <w:pStyle w:val="Heading3"/>
        <w:keepNext w:val="0"/>
        <w:numPr>
          <w:ilvl w:val="0"/>
          <w:numId w:val="8"/>
        </w:numPr>
        <w:spacing w:before="0"/>
        <w:contextualSpacing/>
        <w:jc w:val="left"/>
        <w:rPr>
          <w:rFonts w:asciiTheme="minorHAnsi" w:hAnsiTheme="minorHAnsi" w:cstheme="minorHAnsi"/>
          <w:b w:val="0"/>
          <w:sz w:val="24"/>
        </w:rPr>
      </w:pPr>
      <w:r w:rsidRPr="007028EF">
        <w:rPr>
          <w:rFonts w:asciiTheme="minorHAnsi" w:hAnsiTheme="minorHAnsi" w:cstheme="minorHAnsi"/>
          <w:b w:val="0"/>
          <w:sz w:val="24"/>
        </w:rPr>
        <w:t xml:space="preserve">If you are printing your forms </w:t>
      </w:r>
      <w:r w:rsidRPr="007028EF">
        <w:rPr>
          <w:rFonts w:asciiTheme="minorHAnsi" w:hAnsiTheme="minorHAnsi" w:cstheme="minorHAnsi"/>
          <w:sz w:val="24"/>
        </w:rPr>
        <w:t xml:space="preserve">before </w:t>
      </w:r>
      <w:r w:rsidRPr="007028EF">
        <w:rPr>
          <w:rFonts w:asciiTheme="minorHAnsi" w:hAnsiTheme="minorHAnsi" w:cstheme="minorHAnsi"/>
          <w:b w:val="0"/>
          <w:sz w:val="24"/>
        </w:rPr>
        <w:t>January 1</w:t>
      </w:r>
      <w:r w:rsidRPr="007028EF">
        <w:rPr>
          <w:rFonts w:asciiTheme="minorHAnsi" w:hAnsiTheme="minorHAnsi" w:cstheme="minorHAnsi"/>
          <w:b w:val="0"/>
          <w:sz w:val="24"/>
          <w:vertAlign w:val="superscript"/>
        </w:rPr>
        <w:t>st</w:t>
      </w:r>
      <w:r w:rsidRPr="007028EF">
        <w:rPr>
          <w:rFonts w:asciiTheme="minorHAnsi" w:hAnsiTheme="minorHAnsi" w:cstheme="minorHAnsi"/>
          <w:b w:val="0"/>
          <w:sz w:val="24"/>
        </w:rPr>
        <w:t xml:space="preserve"> of the new calendar year, select </w:t>
      </w:r>
      <w:r w:rsidRPr="007028EF">
        <w:rPr>
          <w:rFonts w:asciiTheme="minorHAnsi" w:hAnsiTheme="minorHAnsi" w:cstheme="minorHAnsi"/>
          <w:sz w:val="24"/>
        </w:rPr>
        <w:t>Current Year</w:t>
      </w:r>
      <w:r w:rsidRPr="007028EF">
        <w:rPr>
          <w:rFonts w:asciiTheme="minorHAnsi" w:hAnsiTheme="minorHAnsi" w:cstheme="minorHAnsi"/>
          <w:b w:val="0"/>
          <w:sz w:val="24"/>
        </w:rPr>
        <w:t xml:space="preserve">, as the amount has not recalculated yet.  </w:t>
      </w:r>
    </w:p>
    <w:p w14:paraId="067662EB" w14:textId="17DCC011" w:rsidR="00DA43E8" w:rsidRPr="007028EF" w:rsidRDefault="00DA43E8" w:rsidP="007028EF">
      <w:pPr>
        <w:pStyle w:val="Heading3"/>
        <w:keepNext w:val="0"/>
        <w:numPr>
          <w:ilvl w:val="0"/>
          <w:numId w:val="8"/>
        </w:numPr>
        <w:spacing w:before="0"/>
        <w:contextualSpacing/>
        <w:jc w:val="left"/>
        <w:rPr>
          <w:rFonts w:asciiTheme="minorHAnsi" w:hAnsiTheme="minorHAnsi" w:cstheme="minorHAnsi"/>
          <w:b w:val="0"/>
          <w:sz w:val="24"/>
        </w:rPr>
      </w:pPr>
      <w:r w:rsidRPr="007028EF">
        <w:rPr>
          <w:rFonts w:asciiTheme="minorHAnsi" w:hAnsiTheme="minorHAnsi" w:cstheme="minorHAnsi"/>
          <w:b w:val="0"/>
          <w:sz w:val="24"/>
        </w:rPr>
        <w:t xml:space="preserve">If you are printing your forms </w:t>
      </w:r>
      <w:r w:rsidRPr="007028EF">
        <w:rPr>
          <w:rFonts w:asciiTheme="minorHAnsi" w:hAnsiTheme="minorHAnsi" w:cstheme="minorHAnsi"/>
          <w:sz w:val="24"/>
        </w:rPr>
        <w:t>after</w:t>
      </w:r>
      <w:r w:rsidRPr="007028EF">
        <w:rPr>
          <w:rFonts w:asciiTheme="minorHAnsi" w:hAnsiTheme="minorHAnsi" w:cstheme="minorHAnsi"/>
          <w:b w:val="0"/>
          <w:sz w:val="24"/>
        </w:rPr>
        <w:t xml:space="preserve"> January 1</w:t>
      </w:r>
      <w:r w:rsidRPr="007028EF">
        <w:rPr>
          <w:rFonts w:asciiTheme="minorHAnsi" w:hAnsiTheme="minorHAnsi" w:cstheme="minorHAnsi"/>
          <w:b w:val="0"/>
          <w:sz w:val="24"/>
          <w:vertAlign w:val="superscript"/>
        </w:rPr>
        <w:t>st</w:t>
      </w:r>
      <w:r w:rsidRPr="007028EF">
        <w:rPr>
          <w:rFonts w:asciiTheme="minorHAnsi" w:hAnsiTheme="minorHAnsi" w:cstheme="minorHAnsi"/>
          <w:b w:val="0"/>
          <w:sz w:val="24"/>
        </w:rPr>
        <w:t xml:space="preserve">, select </w:t>
      </w:r>
      <w:r w:rsidRPr="007028EF">
        <w:rPr>
          <w:rFonts w:asciiTheme="minorHAnsi" w:hAnsiTheme="minorHAnsi" w:cstheme="minorHAnsi"/>
          <w:sz w:val="24"/>
        </w:rPr>
        <w:t>Previous Year</w:t>
      </w:r>
      <w:r w:rsidRPr="007028EF">
        <w:rPr>
          <w:rFonts w:asciiTheme="minorHAnsi" w:hAnsiTheme="minorHAnsi" w:cstheme="minorHAnsi"/>
          <w:b w:val="0"/>
          <w:sz w:val="24"/>
        </w:rPr>
        <w:t>, as the YTD Paid value will have moved to the Previous Year Paid field on January 1</w:t>
      </w:r>
      <w:r w:rsidRPr="007028EF">
        <w:rPr>
          <w:rFonts w:asciiTheme="minorHAnsi" w:hAnsiTheme="minorHAnsi" w:cstheme="minorHAnsi"/>
          <w:b w:val="0"/>
          <w:sz w:val="24"/>
          <w:vertAlign w:val="superscript"/>
        </w:rPr>
        <w:t>st</w:t>
      </w:r>
      <w:r w:rsidRPr="007028EF">
        <w:rPr>
          <w:rFonts w:asciiTheme="minorHAnsi" w:hAnsiTheme="minorHAnsi" w:cstheme="minorHAnsi"/>
          <w:b w:val="0"/>
          <w:sz w:val="24"/>
        </w:rPr>
        <w:t>.</w:t>
      </w:r>
      <w:r w:rsidR="004277E0" w:rsidRPr="007028EF">
        <w:rPr>
          <w:rFonts w:asciiTheme="minorHAnsi" w:hAnsiTheme="minorHAnsi" w:cstheme="minorHAnsi"/>
          <w:b w:val="0"/>
          <w:sz w:val="24"/>
        </w:rPr>
        <w:t xml:space="preserve"> </w:t>
      </w:r>
      <w:r w:rsidR="004277E0" w:rsidRPr="007028EF">
        <w:rPr>
          <w:rFonts w:asciiTheme="minorHAnsi" w:hAnsiTheme="minorHAnsi" w:cstheme="minorHAnsi"/>
          <w:sz w:val="24"/>
        </w:rPr>
        <w:t>NOTE:</w:t>
      </w:r>
      <w:r w:rsidR="004277E0" w:rsidRPr="007028EF">
        <w:rPr>
          <w:rFonts w:asciiTheme="minorHAnsi" w:hAnsiTheme="minorHAnsi" w:cstheme="minorHAnsi"/>
          <w:b w:val="0"/>
          <w:sz w:val="24"/>
        </w:rPr>
        <w:t xml:space="preserve"> Make sure to run the Disbursement Journal (DJ) prior to printing forms </w:t>
      </w:r>
      <w:r w:rsidR="00DF75CA" w:rsidRPr="007028EF">
        <w:rPr>
          <w:rFonts w:asciiTheme="minorHAnsi" w:hAnsiTheme="minorHAnsi" w:cstheme="minorHAnsi"/>
          <w:b w:val="0"/>
          <w:sz w:val="24"/>
        </w:rPr>
        <w:t>so your amounts are correct</w:t>
      </w:r>
      <w:r w:rsidR="004277E0" w:rsidRPr="007028EF">
        <w:rPr>
          <w:rFonts w:asciiTheme="minorHAnsi" w:hAnsiTheme="minorHAnsi" w:cstheme="minorHAnsi"/>
          <w:b w:val="0"/>
          <w:sz w:val="24"/>
        </w:rPr>
        <w:t>.</w:t>
      </w:r>
    </w:p>
    <w:p w14:paraId="06BD756A" w14:textId="77777777" w:rsidR="00DA43E8" w:rsidRPr="007028EF" w:rsidRDefault="00DA43E8" w:rsidP="007028EF">
      <w:pPr>
        <w:pStyle w:val="Heading3"/>
        <w:keepNext w:val="0"/>
        <w:spacing w:before="0"/>
        <w:contextualSpacing/>
        <w:jc w:val="left"/>
        <w:rPr>
          <w:rFonts w:asciiTheme="minorHAnsi" w:hAnsiTheme="minorHAnsi" w:cstheme="minorHAnsi"/>
          <w:sz w:val="24"/>
          <w:u w:val="single"/>
        </w:rPr>
      </w:pPr>
    </w:p>
    <w:p w14:paraId="2D4E2525" w14:textId="77777777" w:rsidR="009D0060" w:rsidRPr="007028EF" w:rsidRDefault="009D0060" w:rsidP="007028EF">
      <w:pPr>
        <w:pStyle w:val="Heading3"/>
        <w:keepNext w:val="0"/>
        <w:spacing w:before="0"/>
        <w:contextualSpacing/>
        <w:jc w:val="left"/>
        <w:rPr>
          <w:rFonts w:asciiTheme="minorHAnsi" w:hAnsiTheme="minorHAnsi" w:cstheme="minorHAnsi"/>
          <w:b w:val="0"/>
          <w:sz w:val="24"/>
        </w:rPr>
      </w:pPr>
      <w:r w:rsidRPr="007028EF">
        <w:rPr>
          <w:rFonts w:asciiTheme="minorHAnsi" w:hAnsiTheme="minorHAnsi" w:cstheme="minorHAnsi"/>
          <w:b w:val="0"/>
          <w:sz w:val="24"/>
          <w:u w:val="single"/>
        </w:rPr>
        <w:t xml:space="preserve">Exclude </w:t>
      </w:r>
      <w:r w:rsidR="00DA43E8" w:rsidRPr="007028EF">
        <w:rPr>
          <w:rFonts w:asciiTheme="minorHAnsi" w:hAnsiTheme="minorHAnsi" w:cstheme="minorHAnsi"/>
          <w:b w:val="0"/>
          <w:sz w:val="24"/>
          <w:u w:val="single"/>
        </w:rPr>
        <w:t>V</w:t>
      </w:r>
      <w:r w:rsidRPr="007028EF">
        <w:rPr>
          <w:rFonts w:asciiTheme="minorHAnsi" w:hAnsiTheme="minorHAnsi" w:cstheme="minorHAnsi"/>
          <w:b w:val="0"/>
          <w:sz w:val="24"/>
          <w:u w:val="single"/>
        </w:rPr>
        <w:t>endors</w:t>
      </w:r>
      <w:r w:rsidR="00DA43E8" w:rsidRPr="007028EF">
        <w:rPr>
          <w:rFonts w:asciiTheme="minorHAnsi" w:hAnsiTheme="minorHAnsi" w:cstheme="minorHAnsi"/>
          <w:b w:val="0"/>
          <w:sz w:val="24"/>
          <w:u w:val="single"/>
        </w:rPr>
        <w:t xml:space="preserve"> Paid</w:t>
      </w:r>
      <w:r w:rsidRPr="007028EF">
        <w:rPr>
          <w:rFonts w:asciiTheme="minorHAnsi" w:hAnsiTheme="minorHAnsi" w:cstheme="minorHAnsi"/>
          <w:b w:val="0"/>
          <w:sz w:val="24"/>
          <w:u w:val="single"/>
        </w:rPr>
        <w:t xml:space="preserve"> </w:t>
      </w:r>
      <w:r w:rsidR="00DA43E8" w:rsidRPr="007028EF">
        <w:rPr>
          <w:rFonts w:asciiTheme="minorHAnsi" w:hAnsiTheme="minorHAnsi" w:cstheme="minorHAnsi"/>
          <w:b w:val="0"/>
          <w:sz w:val="24"/>
          <w:u w:val="single"/>
        </w:rPr>
        <w:t>L</w:t>
      </w:r>
      <w:r w:rsidRPr="007028EF">
        <w:rPr>
          <w:rFonts w:asciiTheme="minorHAnsi" w:hAnsiTheme="minorHAnsi" w:cstheme="minorHAnsi"/>
          <w:b w:val="0"/>
          <w:sz w:val="24"/>
          <w:u w:val="single"/>
        </w:rPr>
        <w:t>ess than $600</w:t>
      </w:r>
      <w:r w:rsidR="009002E7" w:rsidRPr="007028EF">
        <w:rPr>
          <w:rFonts w:asciiTheme="minorHAnsi" w:hAnsiTheme="minorHAnsi" w:cstheme="minorHAnsi"/>
          <w:b w:val="0"/>
          <w:sz w:val="24"/>
          <w:u w:val="single"/>
        </w:rPr>
        <w:t>:</w:t>
      </w:r>
      <w:r w:rsidR="009002E7" w:rsidRPr="007028EF">
        <w:rPr>
          <w:rFonts w:asciiTheme="minorHAnsi" w:hAnsiTheme="minorHAnsi" w:cstheme="minorHAnsi"/>
          <w:b w:val="0"/>
          <w:sz w:val="24"/>
        </w:rPr>
        <w:t xml:space="preserve"> </w:t>
      </w:r>
    </w:p>
    <w:p w14:paraId="29F3DAC7" w14:textId="77777777" w:rsidR="009002E7" w:rsidRPr="007028EF" w:rsidRDefault="009002E7" w:rsidP="007028EF">
      <w:pPr>
        <w:pStyle w:val="BodyText"/>
        <w:contextualSpacing/>
        <w:jc w:val="left"/>
        <w:rPr>
          <w:rFonts w:asciiTheme="minorHAnsi" w:hAnsiTheme="minorHAnsi" w:cstheme="minorHAnsi"/>
          <w:sz w:val="24"/>
        </w:rPr>
      </w:pPr>
    </w:p>
    <w:p w14:paraId="0B1CD212" w14:textId="77777777" w:rsidR="009002E7" w:rsidRPr="007028EF" w:rsidRDefault="009D0060" w:rsidP="007028EF">
      <w:pPr>
        <w:pStyle w:val="BodyText"/>
        <w:numPr>
          <w:ilvl w:val="0"/>
          <w:numId w:val="9"/>
        </w:numPr>
        <w:contextualSpacing/>
        <w:jc w:val="left"/>
        <w:rPr>
          <w:rFonts w:asciiTheme="minorHAnsi" w:hAnsiTheme="minorHAnsi" w:cstheme="minorHAnsi"/>
          <w:sz w:val="24"/>
        </w:rPr>
      </w:pPr>
      <w:r w:rsidRPr="007028EF">
        <w:rPr>
          <w:rFonts w:asciiTheme="minorHAnsi" w:hAnsiTheme="minorHAnsi" w:cstheme="minorHAnsi"/>
          <w:sz w:val="24"/>
        </w:rPr>
        <w:t xml:space="preserve">This field defaults to </w:t>
      </w:r>
      <w:r w:rsidRPr="007028EF">
        <w:rPr>
          <w:rFonts w:asciiTheme="minorHAnsi" w:hAnsiTheme="minorHAnsi" w:cstheme="minorHAnsi"/>
          <w:b/>
          <w:sz w:val="24"/>
        </w:rPr>
        <w:t>Yes</w:t>
      </w:r>
      <w:r w:rsidRPr="007028EF">
        <w:rPr>
          <w:rFonts w:asciiTheme="minorHAnsi" w:hAnsiTheme="minorHAnsi" w:cstheme="minorHAnsi"/>
          <w:sz w:val="24"/>
        </w:rPr>
        <w:t xml:space="preserve"> to exclude vendors with less than $600 in payments during the year.  Currently, the federal minimum is $600.  </w:t>
      </w:r>
    </w:p>
    <w:p w14:paraId="6BB3C4D8" w14:textId="77777777" w:rsidR="009D0060" w:rsidRPr="007028EF" w:rsidRDefault="009D0060" w:rsidP="007028EF">
      <w:pPr>
        <w:pStyle w:val="BodyText"/>
        <w:numPr>
          <w:ilvl w:val="0"/>
          <w:numId w:val="9"/>
        </w:numPr>
        <w:contextualSpacing/>
        <w:jc w:val="left"/>
        <w:rPr>
          <w:rFonts w:asciiTheme="minorHAnsi" w:hAnsiTheme="minorHAnsi" w:cstheme="minorHAnsi"/>
          <w:sz w:val="24"/>
        </w:rPr>
      </w:pPr>
      <w:r w:rsidRPr="007028EF">
        <w:rPr>
          <w:rFonts w:asciiTheme="minorHAnsi" w:hAnsiTheme="minorHAnsi" w:cstheme="minorHAnsi"/>
          <w:sz w:val="24"/>
        </w:rPr>
        <w:t xml:space="preserve">Choose </w:t>
      </w:r>
      <w:r w:rsidRPr="007028EF">
        <w:rPr>
          <w:rFonts w:asciiTheme="minorHAnsi" w:hAnsiTheme="minorHAnsi" w:cstheme="minorHAnsi"/>
          <w:b/>
          <w:sz w:val="24"/>
        </w:rPr>
        <w:t>No</w:t>
      </w:r>
      <w:r w:rsidRPr="007028EF">
        <w:rPr>
          <w:rFonts w:asciiTheme="minorHAnsi" w:hAnsiTheme="minorHAnsi" w:cstheme="minorHAnsi"/>
          <w:sz w:val="24"/>
        </w:rPr>
        <w:t xml:space="preserve"> to print 1099 forms for vendors with less than $600 in payments. </w:t>
      </w:r>
    </w:p>
    <w:p w14:paraId="6A93772C" w14:textId="77777777" w:rsidR="009002E7" w:rsidRPr="007028EF" w:rsidRDefault="009002E7" w:rsidP="007028EF">
      <w:pPr>
        <w:pStyle w:val="Heading3"/>
        <w:keepNext w:val="0"/>
        <w:spacing w:before="0"/>
        <w:contextualSpacing/>
        <w:jc w:val="left"/>
        <w:rPr>
          <w:rFonts w:asciiTheme="minorHAnsi" w:hAnsiTheme="minorHAnsi" w:cstheme="minorHAnsi"/>
          <w:sz w:val="24"/>
        </w:rPr>
      </w:pPr>
    </w:p>
    <w:p w14:paraId="364FB19F" w14:textId="0AC10BDE" w:rsidR="009D0060" w:rsidRPr="007028EF" w:rsidRDefault="009D0060" w:rsidP="007028EF">
      <w:pPr>
        <w:pStyle w:val="Heading3"/>
        <w:keepNext w:val="0"/>
        <w:spacing w:before="0"/>
        <w:contextualSpacing/>
        <w:jc w:val="left"/>
        <w:rPr>
          <w:rFonts w:asciiTheme="minorHAnsi" w:hAnsiTheme="minorHAnsi" w:cstheme="minorHAnsi"/>
          <w:b w:val="0"/>
          <w:sz w:val="24"/>
        </w:rPr>
      </w:pPr>
      <w:r w:rsidRPr="007028EF">
        <w:rPr>
          <w:rFonts w:asciiTheme="minorHAnsi" w:hAnsiTheme="minorHAnsi" w:cstheme="minorHAnsi"/>
          <w:b w:val="0"/>
          <w:sz w:val="24"/>
          <w:u w:val="single"/>
        </w:rPr>
        <w:t>Printer</w:t>
      </w:r>
      <w:r w:rsidR="009002E7" w:rsidRPr="007028EF">
        <w:rPr>
          <w:rFonts w:asciiTheme="minorHAnsi" w:hAnsiTheme="minorHAnsi" w:cstheme="minorHAnsi"/>
          <w:b w:val="0"/>
          <w:sz w:val="24"/>
          <w:u w:val="single"/>
        </w:rPr>
        <w:t>:</w:t>
      </w:r>
      <w:r w:rsidR="009002E7" w:rsidRPr="007028EF">
        <w:rPr>
          <w:rFonts w:asciiTheme="minorHAnsi" w:hAnsiTheme="minorHAnsi" w:cstheme="minorHAnsi"/>
          <w:b w:val="0"/>
          <w:sz w:val="24"/>
        </w:rPr>
        <w:t xml:space="preserve"> </w:t>
      </w:r>
      <w:r w:rsidRPr="007028EF">
        <w:rPr>
          <w:rFonts w:asciiTheme="minorHAnsi" w:hAnsiTheme="minorHAnsi" w:cstheme="minorHAnsi"/>
          <w:b w:val="0"/>
          <w:sz w:val="24"/>
        </w:rPr>
        <w:t>A default printer is pre-filled but you can select another one.</w:t>
      </w:r>
    </w:p>
    <w:p w14:paraId="2A5DE40D" w14:textId="77777777" w:rsidR="009002E7" w:rsidRPr="007028EF" w:rsidRDefault="009002E7" w:rsidP="007028EF">
      <w:pPr>
        <w:pStyle w:val="Heading3"/>
        <w:keepNext w:val="0"/>
        <w:spacing w:before="0"/>
        <w:contextualSpacing/>
        <w:jc w:val="left"/>
        <w:rPr>
          <w:rFonts w:asciiTheme="minorHAnsi" w:hAnsiTheme="minorHAnsi" w:cstheme="minorHAnsi"/>
          <w:sz w:val="24"/>
        </w:rPr>
      </w:pPr>
    </w:p>
    <w:p w14:paraId="172AC607" w14:textId="4CCA04A6" w:rsidR="00B35A67" w:rsidRPr="007028EF" w:rsidRDefault="00B35A67" w:rsidP="007028EF">
      <w:pPr>
        <w:pStyle w:val="Heading3"/>
        <w:spacing w:before="0"/>
        <w:contextualSpacing/>
        <w:jc w:val="left"/>
        <w:rPr>
          <w:rFonts w:asciiTheme="minorHAnsi" w:hAnsiTheme="minorHAnsi" w:cstheme="minorHAnsi"/>
          <w:b w:val="0"/>
          <w:bCs/>
          <w:sz w:val="24"/>
        </w:rPr>
      </w:pPr>
      <w:r w:rsidRPr="007028EF">
        <w:rPr>
          <w:rFonts w:asciiTheme="minorHAnsi" w:hAnsiTheme="minorHAnsi" w:cstheme="minorHAnsi"/>
          <w:b w:val="0"/>
          <w:bCs/>
          <w:sz w:val="24"/>
          <w:u w:val="single"/>
        </w:rPr>
        <w:t>Print 1099-MISC:</w:t>
      </w:r>
      <w:r w:rsidRPr="007028EF">
        <w:rPr>
          <w:rFonts w:asciiTheme="minorHAnsi" w:hAnsiTheme="minorHAnsi" w:cstheme="minorHAnsi"/>
          <w:b w:val="0"/>
          <w:bCs/>
          <w:sz w:val="24"/>
        </w:rPr>
        <w:t xml:space="preserve"> Press this button to print the 1099-MISC forms, which are the main 1099 forms.  If any vendor requires a 1099 form, they will always receive this form, only receiving the 1099-NEC form if that is so indicated on their VIM page.  </w:t>
      </w:r>
      <w:r w:rsidRPr="007028EF">
        <w:rPr>
          <w:rFonts w:asciiTheme="minorHAnsi" w:hAnsiTheme="minorHAnsi" w:cstheme="minorHAnsi"/>
          <w:sz w:val="24"/>
        </w:rPr>
        <w:t>NOTE:</w:t>
      </w:r>
      <w:r w:rsidRPr="007028EF">
        <w:rPr>
          <w:rFonts w:asciiTheme="minorHAnsi" w:hAnsiTheme="minorHAnsi" w:cstheme="minorHAnsi"/>
          <w:b w:val="0"/>
          <w:bCs/>
          <w:sz w:val="24"/>
        </w:rPr>
        <w:t xml:space="preserve"> If none of your vendors require a 1099-MISC form, this button will be disabled.</w:t>
      </w:r>
    </w:p>
    <w:p w14:paraId="10F853BD" w14:textId="77777777" w:rsidR="00B35A67" w:rsidRPr="007028EF" w:rsidRDefault="00B35A67" w:rsidP="007028EF">
      <w:pPr>
        <w:pStyle w:val="Heading3"/>
        <w:spacing w:before="0"/>
        <w:contextualSpacing/>
        <w:jc w:val="left"/>
        <w:rPr>
          <w:rFonts w:asciiTheme="minorHAnsi" w:hAnsiTheme="minorHAnsi" w:cstheme="minorHAnsi"/>
          <w:sz w:val="24"/>
        </w:rPr>
      </w:pPr>
    </w:p>
    <w:p w14:paraId="7A6C2F2C" w14:textId="6FF9158A" w:rsidR="00B35A67" w:rsidRPr="007028EF" w:rsidRDefault="00B35A67" w:rsidP="007028EF">
      <w:pPr>
        <w:pStyle w:val="Heading3"/>
        <w:spacing w:before="0"/>
        <w:contextualSpacing/>
        <w:jc w:val="left"/>
        <w:rPr>
          <w:rFonts w:asciiTheme="minorHAnsi" w:hAnsiTheme="minorHAnsi" w:cstheme="minorHAnsi"/>
          <w:b w:val="0"/>
          <w:bCs/>
          <w:sz w:val="24"/>
        </w:rPr>
      </w:pPr>
      <w:r w:rsidRPr="007028EF">
        <w:rPr>
          <w:rFonts w:asciiTheme="minorHAnsi" w:hAnsiTheme="minorHAnsi" w:cstheme="minorHAnsi"/>
          <w:b w:val="0"/>
          <w:bCs/>
          <w:sz w:val="24"/>
          <w:u w:val="single"/>
        </w:rPr>
        <w:t>Print MISC Alignment:</w:t>
      </w:r>
      <w:r w:rsidRPr="007028EF">
        <w:rPr>
          <w:rFonts w:asciiTheme="minorHAnsi" w:hAnsiTheme="minorHAnsi" w:cstheme="minorHAnsi"/>
          <w:b w:val="0"/>
          <w:bCs/>
          <w:sz w:val="24"/>
        </w:rPr>
        <w:t xml:space="preserve"> Press this button to print a sample 1099-MISC form </w:t>
      </w:r>
      <w:r w:rsidRPr="007028EF">
        <w:rPr>
          <w:rFonts w:asciiTheme="minorHAnsi" w:hAnsiTheme="minorHAnsi" w:cstheme="minorHAnsi"/>
          <w:sz w:val="24"/>
        </w:rPr>
        <w:t>only</w:t>
      </w:r>
      <w:r w:rsidRPr="007028EF">
        <w:rPr>
          <w:rFonts w:asciiTheme="minorHAnsi" w:hAnsiTheme="minorHAnsi" w:cstheme="minorHAnsi"/>
          <w:b w:val="0"/>
          <w:bCs/>
          <w:sz w:val="24"/>
        </w:rPr>
        <w:t xml:space="preserve">. </w:t>
      </w:r>
      <w:r w:rsidRPr="007028EF">
        <w:rPr>
          <w:rFonts w:asciiTheme="minorHAnsi" w:hAnsiTheme="minorHAnsi" w:cstheme="minorHAnsi"/>
          <w:sz w:val="24"/>
        </w:rPr>
        <w:t>NOTE:</w:t>
      </w:r>
      <w:r w:rsidRPr="007028EF">
        <w:rPr>
          <w:rFonts w:asciiTheme="minorHAnsi" w:hAnsiTheme="minorHAnsi" w:cstheme="minorHAnsi"/>
          <w:b w:val="0"/>
          <w:bCs/>
          <w:sz w:val="24"/>
        </w:rPr>
        <w:t xml:space="preserve"> If none of your vendors require a 1099-MISC form, this button will be disabled.</w:t>
      </w:r>
    </w:p>
    <w:p w14:paraId="27B84B63" w14:textId="77777777" w:rsidR="00B35A67" w:rsidRPr="007028EF" w:rsidRDefault="00B35A67" w:rsidP="007028EF">
      <w:pPr>
        <w:pStyle w:val="Heading3"/>
        <w:spacing w:before="0"/>
        <w:contextualSpacing/>
        <w:jc w:val="left"/>
        <w:rPr>
          <w:rFonts w:asciiTheme="minorHAnsi" w:hAnsiTheme="minorHAnsi" w:cstheme="minorHAnsi"/>
          <w:sz w:val="24"/>
        </w:rPr>
      </w:pPr>
    </w:p>
    <w:p w14:paraId="67356FE4" w14:textId="2991B0AB" w:rsidR="00B35A67" w:rsidRPr="007028EF" w:rsidRDefault="00B35A67" w:rsidP="007028EF">
      <w:pPr>
        <w:pStyle w:val="Heading3"/>
        <w:spacing w:before="0"/>
        <w:contextualSpacing/>
        <w:jc w:val="left"/>
        <w:rPr>
          <w:rFonts w:asciiTheme="minorHAnsi" w:hAnsiTheme="minorHAnsi" w:cstheme="minorHAnsi"/>
          <w:b w:val="0"/>
          <w:bCs/>
          <w:sz w:val="24"/>
        </w:rPr>
      </w:pPr>
      <w:r w:rsidRPr="007028EF">
        <w:rPr>
          <w:rFonts w:asciiTheme="minorHAnsi" w:hAnsiTheme="minorHAnsi" w:cstheme="minorHAnsi"/>
          <w:b w:val="0"/>
          <w:bCs/>
          <w:sz w:val="24"/>
          <w:u w:val="single"/>
        </w:rPr>
        <w:t>Print 1099-NEC:</w:t>
      </w:r>
      <w:r w:rsidRPr="007028EF">
        <w:rPr>
          <w:rFonts w:asciiTheme="minorHAnsi" w:hAnsiTheme="minorHAnsi" w:cstheme="minorHAnsi"/>
          <w:b w:val="0"/>
          <w:bCs/>
          <w:sz w:val="24"/>
        </w:rPr>
        <w:t xml:space="preserve"> Press this button to print the 1099-NEC forms, which are newly-required (starting in 2020) auxiliary forms for non-employee compensation amounts. VIM now specifically lets vendors select “NEC” as their box designation to indicate they need to receive </w:t>
      </w:r>
      <w:r w:rsidRPr="007028EF">
        <w:rPr>
          <w:rFonts w:asciiTheme="minorHAnsi" w:hAnsiTheme="minorHAnsi" w:cstheme="minorHAnsi"/>
          <w:b w:val="0"/>
          <w:bCs/>
          <w:sz w:val="24"/>
        </w:rPr>
        <w:lastRenderedPageBreak/>
        <w:t xml:space="preserve">this form as well as the 1099-MISC form. </w:t>
      </w:r>
      <w:r w:rsidRPr="007028EF">
        <w:rPr>
          <w:rFonts w:asciiTheme="minorHAnsi" w:hAnsiTheme="minorHAnsi" w:cstheme="minorHAnsi"/>
          <w:sz w:val="24"/>
        </w:rPr>
        <w:t>NOTE:</w:t>
      </w:r>
      <w:r w:rsidRPr="007028EF">
        <w:rPr>
          <w:rFonts w:asciiTheme="minorHAnsi" w:hAnsiTheme="minorHAnsi" w:cstheme="minorHAnsi"/>
          <w:b w:val="0"/>
          <w:bCs/>
          <w:sz w:val="24"/>
        </w:rPr>
        <w:t xml:space="preserve"> If none of your vendors require a 1099-NEC form, this button will be disabled.</w:t>
      </w:r>
    </w:p>
    <w:p w14:paraId="3EE82453" w14:textId="77777777" w:rsidR="00B35A67" w:rsidRPr="007028EF" w:rsidRDefault="00B35A67" w:rsidP="007028EF">
      <w:pPr>
        <w:pStyle w:val="Heading3"/>
        <w:spacing w:before="0"/>
        <w:contextualSpacing/>
        <w:jc w:val="left"/>
        <w:rPr>
          <w:rFonts w:asciiTheme="minorHAnsi" w:hAnsiTheme="minorHAnsi" w:cstheme="minorHAnsi"/>
          <w:sz w:val="24"/>
        </w:rPr>
      </w:pPr>
    </w:p>
    <w:p w14:paraId="45ED47EF" w14:textId="468D7903" w:rsidR="00B35A67" w:rsidRPr="007028EF" w:rsidRDefault="00B35A67" w:rsidP="007028EF">
      <w:pPr>
        <w:pStyle w:val="Heading3"/>
        <w:spacing w:before="0"/>
        <w:contextualSpacing/>
        <w:jc w:val="left"/>
        <w:rPr>
          <w:rFonts w:asciiTheme="minorHAnsi" w:hAnsiTheme="minorHAnsi" w:cstheme="minorHAnsi"/>
          <w:b w:val="0"/>
          <w:bCs/>
          <w:sz w:val="24"/>
        </w:rPr>
      </w:pPr>
      <w:r w:rsidRPr="007028EF">
        <w:rPr>
          <w:rFonts w:asciiTheme="minorHAnsi" w:hAnsiTheme="minorHAnsi" w:cstheme="minorHAnsi"/>
          <w:b w:val="0"/>
          <w:bCs/>
          <w:sz w:val="24"/>
          <w:u w:val="single"/>
        </w:rPr>
        <w:t>Print NEC Alignment:</w:t>
      </w:r>
      <w:r w:rsidRPr="007028EF">
        <w:rPr>
          <w:rFonts w:asciiTheme="minorHAnsi" w:hAnsiTheme="minorHAnsi" w:cstheme="minorHAnsi"/>
          <w:b w:val="0"/>
          <w:bCs/>
          <w:sz w:val="24"/>
        </w:rPr>
        <w:t xml:space="preserve"> Press this button to print a sample 1099-NEC form </w:t>
      </w:r>
      <w:r w:rsidRPr="007028EF">
        <w:rPr>
          <w:rFonts w:asciiTheme="minorHAnsi" w:hAnsiTheme="minorHAnsi" w:cstheme="minorHAnsi"/>
          <w:sz w:val="24"/>
        </w:rPr>
        <w:t>only</w:t>
      </w:r>
      <w:r w:rsidRPr="007028EF">
        <w:rPr>
          <w:rFonts w:asciiTheme="minorHAnsi" w:hAnsiTheme="minorHAnsi" w:cstheme="minorHAnsi"/>
          <w:b w:val="0"/>
          <w:bCs/>
          <w:sz w:val="24"/>
        </w:rPr>
        <w:t xml:space="preserve">. </w:t>
      </w:r>
      <w:r w:rsidRPr="007028EF">
        <w:rPr>
          <w:rFonts w:asciiTheme="minorHAnsi" w:hAnsiTheme="minorHAnsi" w:cstheme="minorHAnsi"/>
          <w:sz w:val="24"/>
        </w:rPr>
        <w:t>NOTE:</w:t>
      </w:r>
      <w:r w:rsidRPr="007028EF">
        <w:rPr>
          <w:rFonts w:asciiTheme="minorHAnsi" w:hAnsiTheme="minorHAnsi" w:cstheme="minorHAnsi"/>
          <w:b w:val="0"/>
          <w:bCs/>
          <w:sz w:val="24"/>
        </w:rPr>
        <w:t xml:space="preserve"> If none of your vendors require a 1099-MISC form, this button will be disabled.</w:t>
      </w:r>
    </w:p>
    <w:p w14:paraId="2E1BD629" w14:textId="07D86C13" w:rsidR="00DF75CA" w:rsidRPr="007028EF" w:rsidRDefault="00DF75CA" w:rsidP="007028EF">
      <w:pPr>
        <w:pStyle w:val="Body"/>
        <w:spacing w:before="0"/>
        <w:contextualSpacing/>
        <w:jc w:val="left"/>
        <w:rPr>
          <w:rFonts w:asciiTheme="minorHAnsi" w:hAnsiTheme="minorHAnsi" w:cstheme="minorHAnsi"/>
          <w:sz w:val="24"/>
        </w:rPr>
      </w:pPr>
    </w:p>
    <w:p w14:paraId="4E879C3A" w14:textId="06837227" w:rsidR="00B35A67" w:rsidRPr="007028EF" w:rsidRDefault="00B35A67" w:rsidP="007028EF">
      <w:pPr>
        <w:pStyle w:val="Body"/>
        <w:spacing w:before="0"/>
        <w:contextualSpacing/>
        <w:jc w:val="left"/>
        <w:rPr>
          <w:rFonts w:asciiTheme="minorHAnsi" w:hAnsiTheme="minorHAnsi" w:cstheme="minorHAnsi"/>
          <w:b/>
          <w:bCs/>
          <w:sz w:val="24"/>
        </w:rPr>
      </w:pPr>
      <w:r w:rsidRPr="007028EF">
        <w:rPr>
          <w:rFonts w:asciiTheme="minorHAnsi" w:hAnsiTheme="minorHAnsi" w:cstheme="minorHAnsi"/>
          <w:b/>
          <w:bCs/>
          <w:sz w:val="24"/>
        </w:rPr>
        <w:t>Sample 1099-MISC Form:</w:t>
      </w:r>
    </w:p>
    <w:p w14:paraId="7BBF08AC" w14:textId="77777777" w:rsidR="00B35A67" w:rsidRPr="007028EF" w:rsidRDefault="00B35A67" w:rsidP="007028EF">
      <w:pPr>
        <w:pStyle w:val="Body"/>
        <w:spacing w:before="0"/>
        <w:contextualSpacing/>
        <w:jc w:val="left"/>
        <w:rPr>
          <w:rFonts w:asciiTheme="minorHAnsi" w:hAnsiTheme="minorHAnsi" w:cstheme="minorHAnsi"/>
          <w:b/>
          <w:bCs/>
          <w:sz w:val="24"/>
        </w:rPr>
      </w:pPr>
    </w:p>
    <w:p w14:paraId="43813FE7" w14:textId="6FC67CC1" w:rsidR="00B35A67" w:rsidRPr="007028EF" w:rsidRDefault="00DE1E9A" w:rsidP="007028EF">
      <w:pPr>
        <w:pStyle w:val="Body"/>
        <w:spacing w:before="0"/>
        <w:contextualSpacing/>
        <w:jc w:val="center"/>
        <w:rPr>
          <w:rFonts w:asciiTheme="minorHAnsi" w:hAnsiTheme="minorHAnsi" w:cstheme="minorHAnsi"/>
          <w:noProof/>
          <w:sz w:val="24"/>
        </w:rPr>
      </w:pPr>
      <w:r w:rsidRPr="007028EF">
        <w:rPr>
          <w:rFonts w:asciiTheme="minorHAnsi" w:hAnsiTheme="minorHAnsi" w:cstheme="minorHAnsi"/>
          <w:noProof/>
          <w:sz w:val="24"/>
        </w:rPr>
        <w:drawing>
          <wp:inline distT="0" distB="0" distL="0" distR="0" wp14:anchorId="2CACE822" wp14:editId="697729D8">
            <wp:extent cx="5104765" cy="3123401"/>
            <wp:effectExtent l="0" t="0" r="635" b="1270"/>
            <wp:docPr id="651237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7137" name="Picture 651237137"/>
                    <pic:cNvPicPr/>
                  </pic:nvPicPr>
                  <pic:blipFill>
                    <a:blip r:embed="rId8">
                      <a:extLst>
                        <a:ext uri="{28A0092B-C50C-407E-A947-70E740481C1C}">
                          <a14:useLocalDpi xmlns:a14="http://schemas.microsoft.com/office/drawing/2010/main" val="0"/>
                        </a:ext>
                      </a:extLst>
                    </a:blip>
                    <a:stretch>
                      <a:fillRect/>
                    </a:stretch>
                  </pic:blipFill>
                  <pic:spPr>
                    <a:xfrm>
                      <a:off x="0" y="0"/>
                      <a:ext cx="5131680" cy="3139869"/>
                    </a:xfrm>
                    <a:prstGeom prst="rect">
                      <a:avLst/>
                    </a:prstGeom>
                  </pic:spPr>
                </pic:pic>
              </a:graphicData>
            </a:graphic>
          </wp:inline>
        </w:drawing>
      </w:r>
    </w:p>
    <w:p w14:paraId="507D4ACC" w14:textId="77777777" w:rsidR="00B35A67" w:rsidRPr="007028EF" w:rsidRDefault="00B35A67" w:rsidP="007028EF">
      <w:pPr>
        <w:pStyle w:val="Body"/>
        <w:spacing w:before="0"/>
        <w:contextualSpacing/>
        <w:jc w:val="left"/>
        <w:rPr>
          <w:rFonts w:asciiTheme="minorHAnsi" w:hAnsiTheme="minorHAnsi" w:cstheme="minorHAnsi"/>
          <w:noProof/>
          <w:sz w:val="24"/>
        </w:rPr>
      </w:pPr>
    </w:p>
    <w:p w14:paraId="71AB51B1" w14:textId="0EC5ED22" w:rsidR="00B35A67" w:rsidRPr="007028EF" w:rsidRDefault="00B35A67" w:rsidP="007028EF">
      <w:pPr>
        <w:pStyle w:val="Body"/>
        <w:spacing w:before="0"/>
        <w:contextualSpacing/>
        <w:jc w:val="left"/>
        <w:rPr>
          <w:rFonts w:asciiTheme="minorHAnsi" w:hAnsiTheme="minorHAnsi" w:cstheme="minorHAnsi"/>
          <w:b/>
          <w:bCs/>
          <w:noProof/>
          <w:sz w:val="24"/>
        </w:rPr>
      </w:pPr>
      <w:r w:rsidRPr="007028EF">
        <w:rPr>
          <w:rFonts w:asciiTheme="minorHAnsi" w:hAnsiTheme="minorHAnsi" w:cstheme="minorHAnsi"/>
          <w:b/>
          <w:bCs/>
          <w:noProof/>
          <w:sz w:val="24"/>
        </w:rPr>
        <w:t>Sample 1099-NEC Form:</w:t>
      </w:r>
    </w:p>
    <w:p w14:paraId="5A26ECFE" w14:textId="77777777" w:rsidR="00B35A67" w:rsidRPr="007028EF" w:rsidRDefault="00B35A67" w:rsidP="007028EF">
      <w:pPr>
        <w:pStyle w:val="Body"/>
        <w:spacing w:before="0"/>
        <w:contextualSpacing/>
        <w:jc w:val="left"/>
        <w:rPr>
          <w:rFonts w:asciiTheme="minorHAnsi" w:hAnsiTheme="minorHAnsi" w:cstheme="minorHAnsi"/>
          <w:noProof/>
          <w:sz w:val="24"/>
        </w:rPr>
      </w:pPr>
    </w:p>
    <w:p w14:paraId="14B6CDB3" w14:textId="3325F15D" w:rsidR="00B35A67" w:rsidRPr="007028EF" w:rsidRDefault="00B35A67" w:rsidP="005B2C58">
      <w:pPr>
        <w:pStyle w:val="Body"/>
        <w:spacing w:before="0"/>
        <w:contextualSpacing/>
        <w:jc w:val="center"/>
        <w:rPr>
          <w:rFonts w:asciiTheme="minorHAnsi" w:hAnsiTheme="minorHAnsi" w:cstheme="minorHAnsi"/>
          <w:sz w:val="24"/>
        </w:rPr>
      </w:pPr>
      <w:r w:rsidRPr="007028EF">
        <w:rPr>
          <w:rFonts w:asciiTheme="minorHAnsi" w:hAnsiTheme="minorHAnsi" w:cstheme="minorHAnsi"/>
          <w:noProof/>
          <w:sz w:val="24"/>
        </w:rPr>
        <w:drawing>
          <wp:inline distT="0" distB="0" distL="0" distR="0" wp14:anchorId="24D30586" wp14:editId="34A55A34">
            <wp:extent cx="4770843" cy="293066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421" cy="2951902"/>
                    </a:xfrm>
                    <a:prstGeom prst="rect">
                      <a:avLst/>
                    </a:prstGeom>
                    <a:noFill/>
                    <a:ln>
                      <a:noFill/>
                    </a:ln>
                  </pic:spPr>
                </pic:pic>
              </a:graphicData>
            </a:graphic>
          </wp:inline>
        </w:drawing>
      </w:r>
    </w:p>
    <w:sectPr w:rsidR="00B35A67" w:rsidRPr="0070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44E1"/>
    <w:multiLevelType w:val="singleLevel"/>
    <w:tmpl w:val="893096A6"/>
    <w:lvl w:ilvl="0">
      <w:start w:val="1"/>
      <w:numFmt w:val="none"/>
      <w:pStyle w:val="Note"/>
      <w:lvlText w:val="NOTE:  "/>
      <w:lvlJc w:val="left"/>
      <w:pPr>
        <w:tabs>
          <w:tab w:val="num" w:pos="108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1" w15:restartNumberingAfterBreak="0">
    <w:nsid w:val="0FB12D07"/>
    <w:multiLevelType w:val="hybridMultilevel"/>
    <w:tmpl w:val="3334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7F62"/>
    <w:multiLevelType w:val="hybridMultilevel"/>
    <w:tmpl w:val="6AA0E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151F5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D3733AE"/>
    <w:multiLevelType w:val="hybridMultilevel"/>
    <w:tmpl w:val="B894A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407202"/>
    <w:multiLevelType w:val="hybridMultilevel"/>
    <w:tmpl w:val="2A94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339E8"/>
    <w:multiLevelType w:val="hybridMultilevel"/>
    <w:tmpl w:val="EBB86E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C5624"/>
    <w:multiLevelType w:val="hybridMultilevel"/>
    <w:tmpl w:val="E7380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F7A2EBE"/>
    <w:multiLevelType w:val="hybridMultilevel"/>
    <w:tmpl w:val="D81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215683">
    <w:abstractNumId w:val="0"/>
  </w:num>
  <w:num w:numId="2" w16cid:durableId="973099141">
    <w:abstractNumId w:val="6"/>
  </w:num>
  <w:num w:numId="3" w16cid:durableId="1455364038">
    <w:abstractNumId w:val="1"/>
  </w:num>
  <w:num w:numId="4" w16cid:durableId="1360739292">
    <w:abstractNumId w:val="5"/>
  </w:num>
  <w:num w:numId="5" w16cid:durableId="1517116712">
    <w:abstractNumId w:val="3"/>
  </w:num>
  <w:num w:numId="6" w16cid:durableId="1553813338">
    <w:abstractNumId w:val="8"/>
  </w:num>
  <w:num w:numId="7" w16cid:durableId="1401519457">
    <w:abstractNumId w:val="4"/>
  </w:num>
  <w:num w:numId="8" w16cid:durableId="758058781">
    <w:abstractNumId w:val="7"/>
  </w:num>
  <w:num w:numId="9" w16cid:durableId="136158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60"/>
    <w:rsid w:val="00225381"/>
    <w:rsid w:val="004277E0"/>
    <w:rsid w:val="005B2C58"/>
    <w:rsid w:val="00657E35"/>
    <w:rsid w:val="006B36AF"/>
    <w:rsid w:val="006B4555"/>
    <w:rsid w:val="007028EF"/>
    <w:rsid w:val="007A6CBE"/>
    <w:rsid w:val="009002E7"/>
    <w:rsid w:val="009D0060"/>
    <w:rsid w:val="00A80B55"/>
    <w:rsid w:val="00AE0D5B"/>
    <w:rsid w:val="00B35A67"/>
    <w:rsid w:val="00DA43E8"/>
    <w:rsid w:val="00DE1E9A"/>
    <w:rsid w:val="00DF75CA"/>
    <w:rsid w:val="00E72F2E"/>
    <w:rsid w:val="00E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7D6C"/>
  <w15:chartTrackingRefBased/>
  <w15:docId w15:val="{6892775F-ABDA-4131-96D7-626436FB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60"/>
    <w:pPr>
      <w:spacing w:after="0" w:line="240" w:lineRule="auto"/>
      <w:jc w:val="both"/>
    </w:pPr>
    <w:rPr>
      <w:rFonts w:ascii="Verdana" w:eastAsia="Times New Roman" w:hAnsi="Verdana" w:cs="Times New Roman"/>
      <w:sz w:val="20"/>
      <w:szCs w:val="24"/>
    </w:rPr>
  </w:style>
  <w:style w:type="paragraph" w:styleId="Heading2">
    <w:name w:val="heading 2"/>
    <w:basedOn w:val="Normal"/>
    <w:next w:val="Normal"/>
    <w:link w:val="Heading2Char"/>
    <w:uiPriority w:val="9"/>
    <w:semiHidden/>
    <w:unhideWhenUsed/>
    <w:qFormat/>
    <w:rsid w:val="00DF75C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9D0060"/>
    <w:pPr>
      <w:keepNext/>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D0060"/>
    <w:rPr>
      <w:rFonts w:ascii="Verdana" w:eastAsia="Times New Roman" w:hAnsi="Verdana" w:cs="Times New Roman"/>
      <w:b/>
      <w:sz w:val="20"/>
      <w:szCs w:val="24"/>
    </w:rPr>
  </w:style>
  <w:style w:type="paragraph" w:customStyle="1" w:styleId="Note">
    <w:name w:val="Note"/>
    <w:basedOn w:val="Normal"/>
    <w:rsid w:val="009D0060"/>
    <w:pPr>
      <w:numPr>
        <w:numId w:val="1"/>
      </w:numPr>
      <w:tabs>
        <w:tab w:val="clear" w:pos="1080"/>
        <w:tab w:val="num" w:pos="888"/>
      </w:tabs>
      <w:spacing w:before="240"/>
      <w:ind w:left="0" w:firstLine="0"/>
    </w:pPr>
  </w:style>
  <w:style w:type="paragraph" w:customStyle="1" w:styleId="Indent">
    <w:name w:val="Indent"/>
    <w:basedOn w:val="Normal"/>
    <w:rsid w:val="009D0060"/>
    <w:pPr>
      <w:spacing w:before="240"/>
      <w:ind w:left="331"/>
    </w:pPr>
  </w:style>
  <w:style w:type="paragraph" w:customStyle="1" w:styleId="Command">
    <w:name w:val="Command"/>
    <w:basedOn w:val="Indent"/>
    <w:rsid w:val="009D0060"/>
    <w:rPr>
      <w:b/>
    </w:rPr>
  </w:style>
  <w:style w:type="paragraph" w:customStyle="1" w:styleId="Body">
    <w:name w:val="Body"/>
    <w:basedOn w:val="Normal"/>
    <w:rsid w:val="009D0060"/>
    <w:pPr>
      <w:spacing w:before="240"/>
    </w:pPr>
  </w:style>
  <w:style w:type="paragraph" w:styleId="BodyText">
    <w:name w:val="Body Text"/>
    <w:basedOn w:val="Normal"/>
    <w:next w:val="Body"/>
    <w:link w:val="BodyTextChar"/>
    <w:rsid w:val="009D0060"/>
  </w:style>
  <w:style w:type="character" w:customStyle="1" w:styleId="BodyTextChar">
    <w:name w:val="Body Text Char"/>
    <w:basedOn w:val="DefaultParagraphFont"/>
    <w:link w:val="BodyText"/>
    <w:rsid w:val="009D0060"/>
    <w:rPr>
      <w:rFonts w:ascii="Verdana" w:eastAsia="Times New Roman" w:hAnsi="Verdana" w:cs="Times New Roman"/>
      <w:sz w:val="20"/>
      <w:szCs w:val="24"/>
    </w:rPr>
  </w:style>
  <w:style w:type="character" w:customStyle="1" w:styleId="Heading2Char">
    <w:name w:val="Heading 2 Char"/>
    <w:basedOn w:val="DefaultParagraphFont"/>
    <w:link w:val="Heading2"/>
    <w:uiPriority w:val="9"/>
    <w:semiHidden/>
    <w:rsid w:val="00DF75CA"/>
    <w:rPr>
      <w:rFonts w:asciiTheme="majorHAnsi" w:eastAsiaTheme="majorEastAsia" w:hAnsiTheme="majorHAnsi" w:cstheme="majorBidi"/>
      <w:color w:val="2E74B5" w:themeColor="accent1" w:themeShade="BF"/>
      <w:sz w:val="26"/>
      <w:szCs w:val="26"/>
    </w:rPr>
  </w:style>
  <w:style w:type="paragraph" w:styleId="CommentText">
    <w:name w:val="annotation text"/>
    <w:basedOn w:val="Normal"/>
    <w:link w:val="CommentTextChar"/>
    <w:uiPriority w:val="99"/>
    <w:unhideWhenUsed/>
    <w:rsid w:val="00DF75CA"/>
    <w:rPr>
      <w:szCs w:val="20"/>
    </w:rPr>
  </w:style>
  <w:style w:type="character" w:customStyle="1" w:styleId="CommentTextChar">
    <w:name w:val="Comment Text Char"/>
    <w:basedOn w:val="DefaultParagraphFont"/>
    <w:link w:val="CommentText"/>
    <w:uiPriority w:val="99"/>
    <w:rsid w:val="00DF75CA"/>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10</cp:revision>
  <dcterms:created xsi:type="dcterms:W3CDTF">2016-02-29T17:57:00Z</dcterms:created>
  <dcterms:modified xsi:type="dcterms:W3CDTF">2024-07-25T16:32:00Z</dcterms:modified>
</cp:coreProperties>
</file>