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D33F8" w14:textId="77777777" w:rsidR="00DD4204" w:rsidRPr="00DD4204" w:rsidRDefault="00DD4204" w:rsidP="00DD4204">
      <w:pPr>
        <w:pStyle w:val="Heading2"/>
        <w:keepNext w:val="0"/>
        <w:spacing w:before="0" w:after="0"/>
        <w:contextualSpacing/>
        <w:jc w:val="left"/>
        <w:rPr>
          <w:rFonts w:asciiTheme="minorHAnsi" w:hAnsiTheme="minorHAnsi"/>
          <w:b w:val="0"/>
          <w:sz w:val="36"/>
          <w:szCs w:val="36"/>
          <w:u w:val="single"/>
        </w:rPr>
      </w:pPr>
      <w:r w:rsidRPr="00DD4204">
        <w:rPr>
          <w:rFonts w:asciiTheme="minorHAnsi" w:hAnsiTheme="minorHAnsi"/>
          <w:b w:val="0"/>
          <w:sz w:val="36"/>
          <w:szCs w:val="36"/>
          <w:u w:val="single"/>
        </w:rPr>
        <w:t>Accounts Payable Year End</w:t>
      </w:r>
    </w:p>
    <w:p w14:paraId="5F1F7B0C" w14:textId="77777777" w:rsidR="00DD4204" w:rsidRDefault="00DD4204" w:rsidP="00DD4204">
      <w:pPr>
        <w:pStyle w:val="Body"/>
        <w:spacing w:before="0"/>
        <w:contextualSpacing/>
      </w:pPr>
    </w:p>
    <w:p w14:paraId="55C05FEA" w14:textId="77777777" w:rsidR="00DD4204" w:rsidRPr="00DD4204" w:rsidRDefault="00DD4204" w:rsidP="00DD4204">
      <w:pPr>
        <w:pStyle w:val="Body"/>
        <w:spacing w:before="0"/>
        <w:contextualSpacing/>
        <w:jc w:val="left"/>
        <w:rPr>
          <w:rFonts w:asciiTheme="minorHAnsi" w:hAnsiTheme="minorHAnsi"/>
          <w:sz w:val="22"/>
          <w:szCs w:val="22"/>
        </w:rPr>
      </w:pPr>
      <w:r w:rsidRPr="00DD4204">
        <w:rPr>
          <w:rFonts w:asciiTheme="minorHAnsi" w:hAnsiTheme="minorHAnsi"/>
          <w:sz w:val="22"/>
          <w:szCs w:val="22"/>
        </w:rPr>
        <w:t>This section provides you with a quick overview of what you need to do to complete</w:t>
      </w:r>
      <w:r>
        <w:rPr>
          <w:rFonts w:asciiTheme="minorHAnsi" w:hAnsiTheme="minorHAnsi"/>
          <w:sz w:val="22"/>
          <w:szCs w:val="22"/>
        </w:rPr>
        <w:t xml:space="preserve"> your A/P Year End procedures. </w:t>
      </w:r>
    </w:p>
    <w:p w14:paraId="502C64B4" w14:textId="77777777" w:rsidR="00DD4204" w:rsidRPr="00DD4204" w:rsidRDefault="00DD4204" w:rsidP="00DD4204">
      <w:pPr>
        <w:pStyle w:val="Body"/>
        <w:spacing w:before="0"/>
        <w:contextualSpacing/>
      </w:pPr>
    </w:p>
    <w:p w14:paraId="52203F48" w14:textId="77777777" w:rsidR="00DD4204" w:rsidRDefault="00DD4204" w:rsidP="00DD4204">
      <w:pPr>
        <w:pStyle w:val="BodyText"/>
      </w:pPr>
      <w:r w:rsidRPr="00972E60">
        <w:rPr>
          <w:b/>
          <w:smallCaps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Warning!!!</w:t>
      </w:r>
    </w:p>
    <w:p w14:paraId="3A288A98" w14:textId="7307A9DF" w:rsidR="00DD4204" w:rsidRPr="00DD4204" w:rsidRDefault="00DD4204" w:rsidP="00DD4204">
      <w:pPr>
        <w:pStyle w:val="Body"/>
        <w:rPr>
          <w:rFonts w:asciiTheme="minorHAnsi" w:hAnsiTheme="minorHAnsi"/>
          <w:sz w:val="22"/>
          <w:szCs w:val="22"/>
        </w:rPr>
      </w:pPr>
      <w:r w:rsidRPr="00DD4204">
        <w:rPr>
          <w:rFonts w:asciiTheme="minorHAnsi" w:hAnsiTheme="minorHAnsi"/>
          <w:sz w:val="22"/>
          <w:szCs w:val="22"/>
        </w:rPr>
        <w:t xml:space="preserve">Even if your business’s </w:t>
      </w:r>
      <w:r w:rsidRPr="00DD4204">
        <w:rPr>
          <w:rFonts w:asciiTheme="minorHAnsi" w:hAnsiTheme="minorHAnsi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FISCAL</w:t>
      </w:r>
      <w:r w:rsidRPr="00DD4204">
        <w:rPr>
          <w:rFonts w:asciiTheme="minorHAnsi" w:hAnsiTheme="minorHAnsi"/>
          <w:sz w:val="22"/>
          <w:szCs w:val="22"/>
        </w:rPr>
        <w:t xml:space="preserve"> Year End occurs sometime other than December 31, the A/P </w:t>
      </w:r>
      <w:r w:rsidRPr="00DD4204">
        <w:rPr>
          <w:rFonts w:asciiTheme="minorHAnsi" w:hAnsiTheme="minorHAnsi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CALENDAR</w:t>
      </w:r>
      <w:r w:rsidRPr="00DD4204">
        <w:rPr>
          <w:rFonts w:asciiTheme="minorHAnsi" w:hAnsiTheme="minorHAnsi"/>
          <w:sz w:val="22"/>
          <w:szCs w:val="22"/>
        </w:rPr>
        <w:t xml:space="preserve"> Year End </w:t>
      </w:r>
      <w:r w:rsidR="00E6334A">
        <w:rPr>
          <w:rFonts w:asciiTheme="minorHAnsi" w:hAnsiTheme="minorHAnsi"/>
          <w:sz w:val="22"/>
          <w:szCs w:val="22"/>
        </w:rPr>
        <w:t>ends</w:t>
      </w:r>
      <w:r w:rsidRPr="00DD4204">
        <w:rPr>
          <w:rFonts w:asciiTheme="minorHAnsi" w:hAnsiTheme="minorHAnsi"/>
          <w:sz w:val="22"/>
          <w:szCs w:val="22"/>
        </w:rPr>
        <w:t xml:space="preserve"> 12/31. </w:t>
      </w:r>
    </w:p>
    <w:p w14:paraId="4059B01A" w14:textId="77777777" w:rsidR="00DD4204" w:rsidRDefault="00DD4204" w:rsidP="00DD4204">
      <w:pPr>
        <w:pStyle w:val="Heading2"/>
        <w:keepNext w:val="0"/>
        <w:spacing w:before="0" w:after="0"/>
        <w:contextualSpacing/>
        <w:jc w:val="left"/>
        <w:rPr>
          <w:rFonts w:asciiTheme="minorHAnsi" w:hAnsiTheme="minorHAnsi"/>
          <w:sz w:val="22"/>
          <w:szCs w:val="22"/>
        </w:rPr>
      </w:pPr>
    </w:p>
    <w:p w14:paraId="4BC5A8D7" w14:textId="77777777" w:rsidR="00DD4204" w:rsidRPr="00EB1A69" w:rsidRDefault="00972E60" w:rsidP="00DD4204">
      <w:pPr>
        <w:pStyle w:val="Heading2"/>
        <w:keepNext w:val="0"/>
        <w:spacing w:before="0" w:after="0"/>
        <w:contextualSpacing/>
        <w:jc w:val="left"/>
        <w:rPr>
          <w:rFonts w:asciiTheme="minorHAnsi" w:hAnsiTheme="minorHAnsi"/>
          <w:sz w:val="22"/>
          <w:szCs w:val="22"/>
          <w:u w:val="single"/>
        </w:rPr>
      </w:pPr>
      <w:r w:rsidRPr="00EB1A69">
        <w:rPr>
          <w:rFonts w:asciiTheme="minorHAnsi" w:hAnsiTheme="minorHAnsi"/>
          <w:sz w:val="22"/>
          <w:szCs w:val="22"/>
          <w:u w:val="single"/>
        </w:rPr>
        <w:t>A/P Year End Procedures Checklist</w:t>
      </w:r>
    </w:p>
    <w:p w14:paraId="78EB204F" w14:textId="77777777" w:rsidR="00DD4204" w:rsidRPr="00DD4204" w:rsidRDefault="00DD4204" w:rsidP="00DD4204">
      <w:pPr>
        <w:pStyle w:val="Body"/>
        <w:spacing w:before="0"/>
        <w:contextualSpacing/>
        <w:jc w:val="left"/>
        <w:rPr>
          <w:rFonts w:asciiTheme="minorHAnsi" w:hAnsiTheme="minorHAnsi"/>
          <w:sz w:val="22"/>
          <w:szCs w:val="22"/>
        </w:rPr>
      </w:pPr>
    </w:p>
    <w:p w14:paraId="6F437F97" w14:textId="2E976229" w:rsidR="00972E60" w:rsidRPr="00DD4204" w:rsidRDefault="00972E60" w:rsidP="00DD4204">
      <w:pPr>
        <w:pStyle w:val="Body"/>
        <w:numPr>
          <w:ilvl w:val="0"/>
          <w:numId w:val="2"/>
        </w:numPr>
        <w:tabs>
          <w:tab w:val="clear" w:pos="720"/>
          <w:tab w:val="num" w:pos="336"/>
        </w:tabs>
        <w:spacing w:before="0"/>
        <w:ind w:left="360"/>
        <w:contextualSpacing/>
        <w:jc w:val="left"/>
        <w:rPr>
          <w:rFonts w:asciiTheme="minorHAnsi" w:hAnsiTheme="minorHAnsi"/>
          <w:sz w:val="22"/>
          <w:szCs w:val="22"/>
        </w:rPr>
      </w:pPr>
      <w:r w:rsidRPr="00DD4204">
        <w:rPr>
          <w:rFonts w:asciiTheme="minorHAnsi" w:hAnsiTheme="minorHAnsi"/>
          <w:sz w:val="22"/>
          <w:szCs w:val="22"/>
        </w:rPr>
        <w:t xml:space="preserve">Post all </w:t>
      </w:r>
      <w:r w:rsidRPr="00DD4204">
        <w:rPr>
          <w:rFonts w:asciiTheme="minorHAnsi" w:hAnsiTheme="minorHAnsi"/>
          <w:b/>
          <w:sz w:val="22"/>
          <w:szCs w:val="22"/>
        </w:rPr>
        <w:t>A/P Invoices and Checks</w:t>
      </w:r>
      <w:r w:rsidRPr="00DD4204">
        <w:rPr>
          <w:rFonts w:asciiTheme="minorHAnsi" w:hAnsiTheme="minorHAnsi"/>
          <w:sz w:val="22"/>
          <w:szCs w:val="22"/>
        </w:rPr>
        <w:t xml:space="preserve"> for vendors that you wish to include as part of the calendar year you are ending.  </w:t>
      </w:r>
      <w:r w:rsidR="00E6334A">
        <w:rPr>
          <w:rFonts w:asciiTheme="minorHAnsi" w:hAnsiTheme="minorHAnsi"/>
          <w:sz w:val="22"/>
          <w:szCs w:val="22"/>
        </w:rPr>
        <w:t>Be sure to date all payments for the year IN that calendar year.</w:t>
      </w:r>
      <w:r w:rsidR="00E92F32" w:rsidRPr="007A6CBE">
        <w:rPr>
          <w:rFonts w:asciiTheme="minorHAnsi" w:hAnsiTheme="minorHAnsi" w:cstheme="minorHAnsi"/>
          <w:sz w:val="22"/>
          <w:szCs w:val="22"/>
        </w:rPr>
        <w:t xml:space="preserve">  </w:t>
      </w:r>
    </w:p>
    <w:p w14:paraId="0B82BEAB" w14:textId="2394DBC1" w:rsidR="00972E60" w:rsidRPr="00DD4204" w:rsidRDefault="00972E60" w:rsidP="00DD4204">
      <w:pPr>
        <w:pStyle w:val="Body"/>
        <w:numPr>
          <w:ilvl w:val="0"/>
          <w:numId w:val="2"/>
        </w:numPr>
        <w:tabs>
          <w:tab w:val="clear" w:pos="720"/>
          <w:tab w:val="num" w:pos="336"/>
        </w:tabs>
        <w:spacing w:before="0"/>
        <w:ind w:left="360"/>
        <w:contextualSpacing/>
        <w:jc w:val="left"/>
        <w:rPr>
          <w:rFonts w:asciiTheme="minorHAnsi" w:hAnsiTheme="minorHAnsi"/>
          <w:sz w:val="22"/>
          <w:szCs w:val="22"/>
        </w:rPr>
      </w:pPr>
      <w:r w:rsidRPr="00DD4204">
        <w:rPr>
          <w:rFonts w:asciiTheme="minorHAnsi" w:hAnsiTheme="minorHAnsi"/>
          <w:sz w:val="22"/>
          <w:szCs w:val="22"/>
        </w:rPr>
        <w:t xml:space="preserve">Post all Invoices and Checks for those individuals needing a 1099 Form </w:t>
      </w:r>
      <w:r w:rsidR="00E6334A">
        <w:rPr>
          <w:rFonts w:asciiTheme="minorHAnsi" w:hAnsiTheme="minorHAnsi"/>
          <w:sz w:val="22"/>
          <w:szCs w:val="22"/>
        </w:rPr>
        <w:t>with a date in that calendar year.</w:t>
      </w:r>
      <w:r w:rsidRPr="00DD4204">
        <w:rPr>
          <w:rFonts w:asciiTheme="minorHAnsi" w:hAnsiTheme="minorHAnsi"/>
          <w:sz w:val="22"/>
          <w:szCs w:val="22"/>
        </w:rPr>
        <w:t xml:space="preserve"> </w:t>
      </w:r>
    </w:p>
    <w:p w14:paraId="31D94E82" w14:textId="7267F4D0" w:rsidR="00972E60" w:rsidRPr="00E6334A" w:rsidRDefault="00E6334A" w:rsidP="009E7A00">
      <w:pPr>
        <w:pStyle w:val="Body"/>
        <w:numPr>
          <w:ilvl w:val="0"/>
          <w:numId w:val="2"/>
        </w:numPr>
        <w:tabs>
          <w:tab w:val="clear" w:pos="720"/>
          <w:tab w:val="num" w:pos="336"/>
        </w:tabs>
        <w:spacing w:before="0"/>
        <w:ind w:left="360"/>
        <w:contextualSpacing/>
        <w:jc w:val="left"/>
        <w:rPr>
          <w:rFonts w:asciiTheme="minorHAnsi" w:hAnsiTheme="minorHAnsi" w:cstheme="minorHAnsi"/>
          <w:sz w:val="22"/>
          <w:szCs w:val="22"/>
        </w:rPr>
      </w:pPr>
      <w:r w:rsidRPr="00E6334A">
        <w:rPr>
          <w:rFonts w:asciiTheme="minorHAnsi" w:hAnsiTheme="minorHAnsi" w:cstheme="minorHAnsi"/>
          <w:sz w:val="22"/>
          <w:szCs w:val="22"/>
        </w:rPr>
        <w:t xml:space="preserve">Print the </w:t>
      </w:r>
      <w:r w:rsidRPr="00E6334A">
        <w:rPr>
          <w:rFonts w:asciiTheme="minorHAnsi" w:hAnsiTheme="minorHAnsi" w:cstheme="minorHAnsi"/>
          <w:b/>
          <w:sz w:val="22"/>
          <w:szCs w:val="22"/>
        </w:rPr>
        <w:t>1099 Forms (1099)</w:t>
      </w:r>
      <w:r w:rsidRPr="00E6334A">
        <w:rPr>
          <w:rFonts w:asciiTheme="minorHAnsi" w:hAnsiTheme="minorHAnsi" w:cstheme="minorHAnsi"/>
          <w:sz w:val="22"/>
          <w:szCs w:val="22"/>
        </w:rPr>
        <w:t xml:space="preserve"> when all payments for the 1099 vendors are in.  The system keeps track of the amounts paid to each vendor based on the pay date.</w:t>
      </w:r>
    </w:p>
    <w:p w14:paraId="0613A330" w14:textId="77777777" w:rsidR="00972E60" w:rsidRDefault="00972E60" w:rsidP="00DD4204">
      <w:pPr>
        <w:pStyle w:val="BodyText"/>
        <w:contextualSpacing/>
        <w:jc w:val="left"/>
        <w:rPr>
          <w:rFonts w:asciiTheme="minorHAnsi" w:hAnsiTheme="minorHAnsi"/>
          <w:sz w:val="22"/>
          <w:szCs w:val="22"/>
        </w:rPr>
      </w:pPr>
    </w:p>
    <w:p w14:paraId="3A6825A8" w14:textId="69FB1CE2" w:rsidR="00E6334A" w:rsidRDefault="00DD4204" w:rsidP="00E6334A">
      <w:pPr>
        <w:pStyle w:val="BodyText"/>
        <w:contextualSpacing/>
        <w:jc w:val="left"/>
      </w:pPr>
      <w:r w:rsidRPr="00EB1A69">
        <w:rPr>
          <w:rFonts w:asciiTheme="minorHAnsi" w:hAnsiTheme="minorHAnsi"/>
          <w:b/>
          <w:i/>
          <w:sz w:val="22"/>
          <w:szCs w:val="22"/>
        </w:rPr>
        <w:t>TIP—A/P Year End Supplies</w:t>
      </w:r>
      <w:r w:rsidR="00EB1A69">
        <w:rPr>
          <w:rFonts w:asciiTheme="minorHAnsi" w:hAnsiTheme="minorHAnsi"/>
          <w:b/>
          <w:sz w:val="22"/>
          <w:szCs w:val="22"/>
        </w:rPr>
        <w:t xml:space="preserve">: </w:t>
      </w:r>
      <w:r w:rsidRPr="00DD4204">
        <w:rPr>
          <w:rFonts w:asciiTheme="minorHAnsi" w:hAnsiTheme="minorHAnsi"/>
          <w:sz w:val="22"/>
          <w:szCs w:val="22"/>
        </w:rPr>
        <w:t>Be sure to order your 1099 Forms early.  Check that you have a new printer ribbon or ink cartridge for clean, crisp</w:t>
      </w:r>
      <w:r>
        <w:rPr>
          <w:rFonts w:asciiTheme="minorHAnsi" w:hAnsiTheme="minorHAnsi"/>
          <w:sz w:val="22"/>
          <w:szCs w:val="22"/>
        </w:rPr>
        <w:t xml:space="preserve"> A/P Aging and 1099 printouts. </w:t>
      </w:r>
      <w:bookmarkStart w:id="0" w:name="_GoBack"/>
      <w:bookmarkEnd w:id="0"/>
    </w:p>
    <w:sectPr w:rsidR="00E63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444E1"/>
    <w:multiLevelType w:val="singleLevel"/>
    <w:tmpl w:val="893096A6"/>
    <w:lvl w:ilvl="0">
      <w:start w:val="1"/>
      <w:numFmt w:val="none"/>
      <w:pStyle w:val="Note"/>
      <w:lvlText w:val="NOTE:  "/>
      <w:lvlJc w:val="left"/>
      <w:pPr>
        <w:tabs>
          <w:tab w:val="num" w:pos="1080"/>
        </w:tabs>
        <w:ind w:left="360" w:hanging="360"/>
      </w:pPr>
      <w:rPr>
        <w:rFonts w:ascii="Verdana" w:hAnsi="Verdan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</w:abstractNum>
  <w:abstractNum w:abstractNumId="1" w15:restartNumberingAfterBreak="0">
    <w:nsid w:val="16753ED2"/>
    <w:multiLevelType w:val="hybridMultilevel"/>
    <w:tmpl w:val="6470763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E60"/>
    <w:rsid w:val="006B36AF"/>
    <w:rsid w:val="00972E60"/>
    <w:rsid w:val="009E7A00"/>
    <w:rsid w:val="00DD4204"/>
    <w:rsid w:val="00E6334A"/>
    <w:rsid w:val="00E92F32"/>
    <w:rsid w:val="00EB1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6A35187"/>
  <w15:chartTrackingRefBased/>
  <w15:docId w15:val="{42BF0A90-3173-426B-A23F-E15653851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2E60"/>
    <w:pPr>
      <w:spacing w:after="0" w:line="240" w:lineRule="auto"/>
      <w:jc w:val="both"/>
    </w:pPr>
    <w:rPr>
      <w:rFonts w:ascii="Verdana" w:eastAsia="Times New Roman" w:hAnsi="Verdana" w:cs="Times New Roman"/>
      <w:sz w:val="20"/>
      <w:szCs w:val="24"/>
    </w:rPr>
  </w:style>
  <w:style w:type="paragraph" w:styleId="Heading2">
    <w:name w:val="heading 2"/>
    <w:basedOn w:val="Normal"/>
    <w:next w:val="Body"/>
    <w:link w:val="Heading2Char"/>
    <w:qFormat/>
    <w:rsid w:val="00972E60"/>
    <w:pPr>
      <w:keepNext/>
      <w:spacing w:before="240" w:after="6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72E60"/>
    <w:rPr>
      <w:rFonts w:ascii="Verdana" w:eastAsia="Times New Roman" w:hAnsi="Verdana" w:cs="Times New Roman"/>
      <w:b/>
      <w:sz w:val="20"/>
      <w:szCs w:val="24"/>
    </w:rPr>
  </w:style>
  <w:style w:type="paragraph" w:customStyle="1" w:styleId="Note">
    <w:name w:val="Note"/>
    <w:basedOn w:val="Normal"/>
    <w:rsid w:val="00972E60"/>
    <w:pPr>
      <w:numPr>
        <w:numId w:val="1"/>
      </w:numPr>
      <w:tabs>
        <w:tab w:val="clear" w:pos="1080"/>
        <w:tab w:val="num" w:pos="888"/>
      </w:tabs>
      <w:spacing w:before="240"/>
      <w:ind w:left="0" w:firstLine="0"/>
    </w:pPr>
  </w:style>
  <w:style w:type="paragraph" w:customStyle="1" w:styleId="Body">
    <w:name w:val="Body"/>
    <w:basedOn w:val="Normal"/>
    <w:rsid w:val="00972E60"/>
    <w:pPr>
      <w:spacing w:before="240"/>
    </w:pPr>
  </w:style>
  <w:style w:type="paragraph" w:styleId="BodyText">
    <w:name w:val="Body Text"/>
    <w:basedOn w:val="Normal"/>
    <w:next w:val="Body"/>
    <w:link w:val="BodyTextChar"/>
    <w:rsid w:val="00972E60"/>
  </w:style>
  <w:style w:type="character" w:customStyle="1" w:styleId="BodyTextChar">
    <w:name w:val="Body Text Char"/>
    <w:basedOn w:val="DefaultParagraphFont"/>
    <w:link w:val="BodyText"/>
    <w:rsid w:val="00972E60"/>
    <w:rPr>
      <w:rFonts w:ascii="Verdana" w:eastAsia="Times New Roman" w:hAnsi="Verdana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Shelby Lund</dc:creator>
  <cp:keywords/>
  <dc:description/>
  <cp:lastModifiedBy>HBS Systems</cp:lastModifiedBy>
  <cp:revision>6</cp:revision>
  <dcterms:created xsi:type="dcterms:W3CDTF">2016-02-29T17:57:00Z</dcterms:created>
  <dcterms:modified xsi:type="dcterms:W3CDTF">2018-06-26T15:37:00Z</dcterms:modified>
</cp:coreProperties>
</file>