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A4" w:rsidRPr="00725488" w:rsidRDefault="00725488" w:rsidP="00725488">
      <w:pPr>
        <w:spacing w:after="0"/>
        <w:contextualSpacing/>
        <w:rPr>
          <w:rFonts w:cstheme="minorHAnsi"/>
        </w:rPr>
      </w:pPr>
      <w:r>
        <w:rPr>
          <w:rFonts w:cstheme="minorHAnsi"/>
          <w:b/>
          <w:sz w:val="24"/>
          <w:szCs w:val="24"/>
          <w:u w:val="single"/>
        </w:rPr>
        <w:t>Claim Reasons:</w:t>
      </w:r>
      <w:r>
        <w:rPr>
          <w:rFonts w:cstheme="minorHAnsi"/>
          <w:sz w:val="24"/>
          <w:szCs w:val="24"/>
        </w:rPr>
        <w:t xml:space="preserve"> </w:t>
      </w:r>
      <w:r w:rsidRPr="00725488">
        <w:rPr>
          <w:rFonts w:cstheme="minorHAnsi"/>
        </w:rPr>
        <w:t>The Claim Reasons tab holds the list of eligible CNH claim reason codes, which are essential when filing a cl</w:t>
      </w:r>
      <w:r>
        <w:rPr>
          <w:rFonts w:cstheme="minorHAnsi"/>
        </w:rPr>
        <w:t>aim regarding a CNH part order.</w:t>
      </w:r>
    </w:p>
    <w:p w:rsidR="000F4AA4" w:rsidRPr="00725488" w:rsidRDefault="000F4AA4" w:rsidP="00725488">
      <w:pPr>
        <w:spacing w:after="0"/>
        <w:ind w:left="-720"/>
        <w:contextualSpacing/>
        <w:rPr>
          <w:rFonts w:cstheme="minorHAnsi"/>
        </w:rPr>
      </w:pPr>
    </w:p>
    <w:p w:rsidR="00C074AD" w:rsidRPr="00725488" w:rsidRDefault="002A7CD1" w:rsidP="00725488">
      <w:pPr>
        <w:spacing w:after="0"/>
        <w:ind w:left="-720"/>
        <w:contextualSpacing/>
        <w:jc w:val="center"/>
        <w:rPr>
          <w:rFonts w:cstheme="minorHAnsi"/>
        </w:rPr>
      </w:pPr>
      <w:bookmarkStart w:id="0" w:name="_GoBack"/>
      <w:r>
        <w:rPr>
          <w:rFonts w:cstheme="minorHAnsi"/>
          <w:noProof/>
        </w:rPr>
        <w:drawing>
          <wp:inline distT="0" distB="0" distL="0" distR="0">
            <wp:extent cx="6734175" cy="24173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Claim Reas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07" cy="2421464"/>
                    </a:xfrm>
                    <a:prstGeom prst="rect">
                      <a:avLst/>
                    </a:prstGeom>
                  </pic:spPr>
                </pic:pic>
              </a:graphicData>
            </a:graphic>
          </wp:inline>
        </w:drawing>
      </w:r>
      <w:bookmarkEnd w:id="0"/>
    </w:p>
    <w:p w:rsidR="00725488" w:rsidRDefault="00725488" w:rsidP="00725488">
      <w:pPr>
        <w:spacing w:after="0"/>
        <w:contextualSpacing/>
        <w:rPr>
          <w:rFonts w:cstheme="minorHAnsi"/>
          <w:b/>
        </w:rPr>
      </w:pPr>
    </w:p>
    <w:p w:rsidR="00D35C1F" w:rsidRPr="00725488" w:rsidRDefault="00645451" w:rsidP="00725488">
      <w:pPr>
        <w:spacing w:after="0"/>
        <w:contextualSpacing/>
        <w:rPr>
          <w:rFonts w:cstheme="minorHAnsi"/>
        </w:rPr>
      </w:pPr>
      <w:r w:rsidRPr="00725488">
        <w:rPr>
          <w:rFonts w:cstheme="minorHAnsi"/>
          <w:b/>
          <w:u w:val="single"/>
        </w:rPr>
        <w:t>Load from CNH</w:t>
      </w:r>
      <w:r w:rsidR="00725488">
        <w:rPr>
          <w:rFonts w:cstheme="minorHAnsi"/>
          <w:b/>
          <w:u w:val="single"/>
        </w:rPr>
        <w:t>:</w:t>
      </w:r>
      <w:r w:rsidR="00725488">
        <w:rPr>
          <w:rFonts w:cstheme="minorHAnsi"/>
        </w:rPr>
        <w:t xml:space="preserve"> </w:t>
      </w:r>
      <w:r w:rsidR="00363500" w:rsidRPr="00725488">
        <w:rPr>
          <w:rFonts w:cstheme="minorHAnsi"/>
        </w:rPr>
        <w:t>When you first open the program, you will need to load the claim reason list from CNH, or you will not be able to access them when making claims.  After the first use of this button, the list will automatically reload every 30 days, but you may click it at any time to receive the most updated version of the list.</w:t>
      </w:r>
    </w:p>
    <w:p w:rsidR="00725488" w:rsidRDefault="00725488" w:rsidP="00725488">
      <w:pPr>
        <w:spacing w:after="0"/>
        <w:contextualSpacing/>
        <w:rPr>
          <w:rFonts w:cstheme="minorHAnsi"/>
          <w:b/>
        </w:rPr>
      </w:pPr>
    </w:p>
    <w:p w:rsidR="00645451" w:rsidRPr="00725488" w:rsidRDefault="00645451" w:rsidP="00725488">
      <w:pPr>
        <w:spacing w:after="0"/>
        <w:contextualSpacing/>
        <w:rPr>
          <w:rFonts w:cstheme="minorHAnsi"/>
          <w:b/>
          <w:u w:val="single"/>
        </w:rPr>
      </w:pPr>
      <w:r w:rsidRPr="00725488">
        <w:rPr>
          <w:rFonts w:cstheme="minorHAnsi"/>
          <w:b/>
          <w:u w:val="single"/>
        </w:rPr>
        <w:t>Column Definitions</w:t>
      </w:r>
      <w:r w:rsidR="00725488">
        <w:rPr>
          <w:rFonts w:cstheme="minorHAnsi"/>
          <w:b/>
          <w:u w:val="single"/>
        </w:rPr>
        <w:t>:</w:t>
      </w:r>
    </w:p>
    <w:p w:rsidR="00725488" w:rsidRDefault="00725488" w:rsidP="00725488">
      <w:pPr>
        <w:spacing w:after="0"/>
        <w:contextualSpacing/>
        <w:rPr>
          <w:rFonts w:cstheme="minorHAnsi"/>
          <w:b/>
        </w:rPr>
      </w:pPr>
    </w:p>
    <w:p w:rsidR="00363500" w:rsidRPr="00725488" w:rsidRDefault="00645451" w:rsidP="00725488">
      <w:pPr>
        <w:spacing w:after="0"/>
        <w:contextualSpacing/>
        <w:rPr>
          <w:rFonts w:cstheme="minorHAnsi"/>
        </w:rPr>
      </w:pPr>
      <w:r w:rsidRPr="00725488">
        <w:rPr>
          <w:rFonts w:cstheme="minorHAnsi"/>
          <w:u w:val="single"/>
        </w:rPr>
        <w:t>Code</w:t>
      </w:r>
      <w:r w:rsidR="00725488">
        <w:rPr>
          <w:rFonts w:cstheme="minorHAnsi"/>
          <w:u w:val="single"/>
        </w:rPr>
        <w:t>:</w:t>
      </w:r>
      <w:r w:rsidR="00725488">
        <w:rPr>
          <w:rFonts w:cstheme="minorHAnsi"/>
        </w:rPr>
        <w:t xml:space="preserve"> </w:t>
      </w:r>
      <w:r w:rsidR="00730BED" w:rsidRPr="00725488">
        <w:rPr>
          <w:rFonts w:cstheme="minorHAnsi"/>
        </w:rPr>
        <w:t>This column holds the CNH claim reason code.</w:t>
      </w:r>
    </w:p>
    <w:p w:rsidR="00725488" w:rsidRDefault="00725488" w:rsidP="00725488">
      <w:pPr>
        <w:spacing w:after="0"/>
        <w:contextualSpacing/>
        <w:rPr>
          <w:rFonts w:cstheme="minorHAnsi"/>
          <w:b/>
        </w:rPr>
      </w:pPr>
    </w:p>
    <w:p w:rsidR="00363500" w:rsidRPr="00725488" w:rsidRDefault="00645451" w:rsidP="00725488">
      <w:pPr>
        <w:spacing w:after="0"/>
        <w:contextualSpacing/>
        <w:rPr>
          <w:rFonts w:cstheme="minorHAnsi"/>
        </w:rPr>
      </w:pPr>
      <w:r w:rsidRPr="00725488">
        <w:rPr>
          <w:rFonts w:cstheme="minorHAnsi"/>
          <w:u w:val="single"/>
        </w:rPr>
        <w:t>Description</w:t>
      </w:r>
      <w:r w:rsidR="00725488">
        <w:rPr>
          <w:rFonts w:cstheme="minorHAnsi"/>
          <w:u w:val="single"/>
        </w:rPr>
        <w:t>:</w:t>
      </w:r>
      <w:r w:rsidR="00725488">
        <w:rPr>
          <w:rFonts w:cstheme="minorHAnsi"/>
        </w:rPr>
        <w:t xml:space="preserve"> </w:t>
      </w:r>
      <w:r w:rsidR="00730BED" w:rsidRPr="00725488">
        <w:rPr>
          <w:rFonts w:cstheme="minorHAnsi"/>
        </w:rPr>
        <w:t>This column holds the claim reason represented by the code (order errors, charge discrepancies, etc.).</w:t>
      </w:r>
    </w:p>
    <w:p w:rsidR="00725488" w:rsidRDefault="00725488" w:rsidP="00725488">
      <w:pPr>
        <w:spacing w:after="0"/>
        <w:contextualSpacing/>
        <w:rPr>
          <w:rFonts w:cstheme="minorHAnsi"/>
          <w:b/>
        </w:rPr>
      </w:pPr>
    </w:p>
    <w:p w:rsidR="00363500" w:rsidRPr="00725488" w:rsidRDefault="00645451" w:rsidP="00725488">
      <w:pPr>
        <w:spacing w:after="0"/>
        <w:contextualSpacing/>
        <w:rPr>
          <w:rFonts w:cstheme="minorHAnsi"/>
        </w:rPr>
      </w:pPr>
      <w:r w:rsidRPr="00725488">
        <w:rPr>
          <w:rFonts w:cstheme="minorHAnsi"/>
          <w:u w:val="single"/>
        </w:rPr>
        <w:t>Stock Return</w:t>
      </w:r>
      <w:r w:rsidR="00725488">
        <w:rPr>
          <w:rFonts w:cstheme="minorHAnsi"/>
          <w:u w:val="single"/>
        </w:rPr>
        <w:t>:</w:t>
      </w:r>
      <w:r w:rsidR="00725488">
        <w:rPr>
          <w:rFonts w:cstheme="minorHAnsi"/>
        </w:rPr>
        <w:t xml:space="preserve"> </w:t>
      </w:r>
      <w:r w:rsidR="00730BED" w:rsidRPr="00725488">
        <w:rPr>
          <w:rFonts w:cstheme="minorHAnsi"/>
        </w:rPr>
        <w:t>This column indicates whether or not a stock return is foreseen (Yes or No).</w:t>
      </w:r>
    </w:p>
    <w:p w:rsidR="00725488" w:rsidRDefault="00725488" w:rsidP="00725488">
      <w:pPr>
        <w:spacing w:after="0"/>
        <w:contextualSpacing/>
        <w:rPr>
          <w:rFonts w:cstheme="minorHAnsi"/>
          <w:b/>
        </w:rPr>
      </w:pPr>
    </w:p>
    <w:p w:rsidR="00363500" w:rsidRPr="00725488" w:rsidRDefault="00645451" w:rsidP="00725488">
      <w:pPr>
        <w:spacing w:after="0"/>
        <w:contextualSpacing/>
        <w:rPr>
          <w:rFonts w:cstheme="minorHAnsi"/>
        </w:rPr>
      </w:pPr>
      <w:r w:rsidRPr="00725488">
        <w:rPr>
          <w:rFonts w:cstheme="minorHAnsi"/>
          <w:u w:val="single"/>
        </w:rPr>
        <w:t>Hazardous Allowed</w:t>
      </w:r>
      <w:r w:rsidR="00725488">
        <w:rPr>
          <w:rFonts w:cstheme="minorHAnsi"/>
          <w:u w:val="single"/>
        </w:rPr>
        <w:t>:</w:t>
      </w:r>
      <w:r w:rsidR="00725488">
        <w:rPr>
          <w:rFonts w:cstheme="minorHAnsi"/>
        </w:rPr>
        <w:t xml:space="preserve"> </w:t>
      </w:r>
      <w:r w:rsidR="00730BED" w:rsidRPr="00725488">
        <w:rPr>
          <w:rFonts w:cstheme="minorHAnsi"/>
        </w:rPr>
        <w:t>This column indicates whether or not a hazardous part return is foreseen (Yes or No).</w:t>
      </w:r>
    </w:p>
    <w:p w:rsidR="00725488" w:rsidRDefault="00725488" w:rsidP="00725488">
      <w:pPr>
        <w:spacing w:after="0"/>
        <w:contextualSpacing/>
        <w:rPr>
          <w:rFonts w:cstheme="minorHAnsi"/>
          <w:b/>
        </w:rPr>
      </w:pPr>
    </w:p>
    <w:p w:rsidR="00531F6F" w:rsidRPr="00725488" w:rsidRDefault="00645451" w:rsidP="00725488">
      <w:pPr>
        <w:spacing w:after="0"/>
        <w:contextualSpacing/>
        <w:rPr>
          <w:rFonts w:cstheme="minorHAnsi"/>
        </w:rPr>
      </w:pPr>
      <w:r w:rsidRPr="00725488">
        <w:rPr>
          <w:rFonts w:cstheme="minorHAnsi"/>
          <w:u w:val="single"/>
        </w:rPr>
        <w:t>Minimum Amount</w:t>
      </w:r>
      <w:r w:rsidR="00725488">
        <w:rPr>
          <w:rFonts w:cstheme="minorHAnsi"/>
          <w:u w:val="single"/>
        </w:rPr>
        <w:t>:</w:t>
      </w:r>
      <w:r w:rsidR="00725488">
        <w:rPr>
          <w:rFonts w:cstheme="minorHAnsi"/>
        </w:rPr>
        <w:t xml:space="preserve"> </w:t>
      </w:r>
      <w:r w:rsidR="00730BED" w:rsidRPr="00725488">
        <w:rPr>
          <w:rFonts w:cstheme="minorHAnsi"/>
        </w:rPr>
        <w:t>This column shows the minimum amount required to create a claim.  If the minimum amount is zero (0), there will be no entry in this column.</w:t>
      </w:r>
    </w:p>
    <w:p w:rsidR="00725488" w:rsidRDefault="00725488" w:rsidP="00725488">
      <w:pPr>
        <w:spacing w:after="0"/>
        <w:contextualSpacing/>
        <w:rPr>
          <w:rFonts w:cstheme="minorHAnsi"/>
          <w:b/>
        </w:rPr>
      </w:pPr>
    </w:p>
    <w:p w:rsidR="00531F6F" w:rsidRPr="00725488" w:rsidRDefault="00645451" w:rsidP="00725488">
      <w:pPr>
        <w:spacing w:after="0"/>
        <w:contextualSpacing/>
        <w:rPr>
          <w:rFonts w:cstheme="minorHAnsi"/>
        </w:rPr>
      </w:pPr>
      <w:r w:rsidRPr="00725488">
        <w:rPr>
          <w:rFonts w:cstheme="minorHAnsi"/>
          <w:u w:val="single"/>
        </w:rPr>
        <w:t xml:space="preserve">Days </w:t>
      </w:r>
      <w:proofErr w:type="gramStart"/>
      <w:r w:rsidRPr="00725488">
        <w:rPr>
          <w:rFonts w:cstheme="minorHAnsi"/>
          <w:u w:val="single"/>
        </w:rPr>
        <w:t>For</w:t>
      </w:r>
      <w:proofErr w:type="gramEnd"/>
      <w:r w:rsidRPr="00725488">
        <w:rPr>
          <w:rFonts w:cstheme="minorHAnsi"/>
          <w:u w:val="single"/>
        </w:rPr>
        <w:t xml:space="preserve"> Stock Return</w:t>
      </w:r>
      <w:r w:rsidR="00725488">
        <w:rPr>
          <w:rFonts w:cstheme="minorHAnsi"/>
          <w:u w:val="single"/>
        </w:rPr>
        <w:t>:</w:t>
      </w:r>
      <w:r w:rsidR="00725488">
        <w:rPr>
          <w:rFonts w:cstheme="minorHAnsi"/>
        </w:rPr>
        <w:t xml:space="preserve"> </w:t>
      </w:r>
      <w:r w:rsidR="002D1522" w:rsidRPr="00725488">
        <w:rPr>
          <w:rFonts w:cstheme="minorHAnsi"/>
        </w:rPr>
        <w:t>This column shows the number of days the dealer has to return the goods.</w:t>
      </w:r>
    </w:p>
    <w:p w:rsidR="00725488" w:rsidRDefault="00725488" w:rsidP="00725488">
      <w:pPr>
        <w:spacing w:after="0"/>
        <w:contextualSpacing/>
        <w:rPr>
          <w:rFonts w:cstheme="minorHAnsi"/>
          <w:b/>
        </w:rPr>
      </w:pPr>
    </w:p>
    <w:p w:rsidR="00531F6F" w:rsidRPr="00725488" w:rsidRDefault="00645451" w:rsidP="00725488">
      <w:pPr>
        <w:spacing w:after="0"/>
        <w:contextualSpacing/>
        <w:rPr>
          <w:rFonts w:cstheme="minorHAnsi"/>
        </w:rPr>
      </w:pPr>
      <w:r w:rsidRPr="00725488">
        <w:rPr>
          <w:rFonts w:cstheme="minorHAnsi"/>
          <w:u w:val="single"/>
        </w:rPr>
        <w:t xml:space="preserve">Days </w:t>
      </w:r>
      <w:proofErr w:type="gramStart"/>
      <w:r w:rsidRPr="00725488">
        <w:rPr>
          <w:rFonts w:cstheme="minorHAnsi"/>
          <w:u w:val="single"/>
        </w:rPr>
        <w:t>To</w:t>
      </w:r>
      <w:proofErr w:type="gramEnd"/>
      <w:r w:rsidRPr="00725488">
        <w:rPr>
          <w:rFonts w:cstheme="minorHAnsi"/>
          <w:u w:val="single"/>
        </w:rPr>
        <w:t xml:space="preserve"> Complaint</w:t>
      </w:r>
      <w:r w:rsidR="00725488">
        <w:rPr>
          <w:rFonts w:cstheme="minorHAnsi"/>
          <w:u w:val="single"/>
        </w:rPr>
        <w:t>:</w:t>
      </w:r>
      <w:r w:rsidR="00725488">
        <w:rPr>
          <w:rFonts w:cstheme="minorHAnsi"/>
        </w:rPr>
        <w:t xml:space="preserve"> </w:t>
      </w:r>
      <w:r w:rsidR="002D1522" w:rsidRPr="00725488">
        <w:rPr>
          <w:rFonts w:cstheme="minorHAnsi"/>
        </w:rPr>
        <w:t>This column shows the number of days the dealer has to make the complain</w:t>
      </w:r>
      <w:r w:rsidR="00725488">
        <w:rPr>
          <w:rFonts w:cstheme="minorHAnsi"/>
        </w:rPr>
        <w:t>t</w:t>
      </w:r>
      <w:r w:rsidR="002D1522" w:rsidRPr="00725488">
        <w:rPr>
          <w:rFonts w:cstheme="minorHAnsi"/>
        </w:rPr>
        <w:t>.</w:t>
      </w:r>
    </w:p>
    <w:p w:rsidR="00725488" w:rsidRDefault="00725488" w:rsidP="00725488">
      <w:pPr>
        <w:spacing w:after="0"/>
        <w:contextualSpacing/>
        <w:rPr>
          <w:rFonts w:cstheme="minorHAnsi"/>
          <w:b/>
        </w:rPr>
      </w:pPr>
    </w:p>
    <w:p w:rsidR="00725488" w:rsidRDefault="00645451" w:rsidP="00725488">
      <w:pPr>
        <w:spacing w:after="0"/>
        <w:contextualSpacing/>
        <w:rPr>
          <w:rFonts w:cstheme="minorHAnsi"/>
        </w:rPr>
      </w:pPr>
      <w:r w:rsidRPr="00725488">
        <w:rPr>
          <w:rFonts w:cstheme="minorHAnsi"/>
          <w:u w:val="single"/>
        </w:rPr>
        <w:t>Claim Type</w:t>
      </w:r>
      <w:r w:rsidR="00725488">
        <w:rPr>
          <w:rFonts w:cstheme="minorHAnsi"/>
          <w:u w:val="single"/>
        </w:rPr>
        <w:t>:</w:t>
      </w:r>
      <w:r w:rsidR="00725488">
        <w:rPr>
          <w:rFonts w:cstheme="minorHAnsi"/>
        </w:rPr>
        <w:t xml:space="preserve"> </w:t>
      </w:r>
      <w:r w:rsidR="002D1522" w:rsidRPr="00725488">
        <w:rPr>
          <w:rFonts w:cstheme="minorHAnsi"/>
        </w:rPr>
        <w:t>This column shows the claim type, which will be either</w:t>
      </w:r>
      <w:r w:rsidR="00725488">
        <w:rPr>
          <w:rFonts w:cstheme="minorHAnsi"/>
        </w:rPr>
        <w:t>:</w:t>
      </w:r>
      <w:r w:rsidR="002D1522" w:rsidRPr="00725488">
        <w:rPr>
          <w:rFonts w:cstheme="minorHAnsi"/>
        </w:rPr>
        <w:t xml:space="preserve"> </w:t>
      </w:r>
    </w:p>
    <w:p w:rsidR="00725488" w:rsidRDefault="00725488" w:rsidP="00725488">
      <w:pPr>
        <w:spacing w:after="0"/>
        <w:contextualSpacing/>
        <w:rPr>
          <w:rFonts w:cstheme="minorHAnsi"/>
        </w:rPr>
      </w:pPr>
    </w:p>
    <w:p w:rsidR="00725488" w:rsidRDefault="002D1522" w:rsidP="00725488">
      <w:pPr>
        <w:pStyle w:val="ListParagraph"/>
        <w:numPr>
          <w:ilvl w:val="0"/>
          <w:numId w:val="2"/>
        </w:numPr>
        <w:spacing w:after="0"/>
        <w:rPr>
          <w:rFonts w:cstheme="minorHAnsi"/>
        </w:rPr>
      </w:pPr>
      <w:r w:rsidRPr="00725488">
        <w:rPr>
          <w:rFonts w:cstheme="minorHAnsi"/>
        </w:rPr>
        <w:t>“Q”</w:t>
      </w:r>
      <w:r w:rsidR="00725488">
        <w:rPr>
          <w:rFonts w:cstheme="minorHAnsi"/>
        </w:rPr>
        <w:t xml:space="preserve"> for Quantity</w:t>
      </w:r>
    </w:p>
    <w:p w:rsidR="00531F6F" w:rsidRPr="00725488" w:rsidRDefault="002D1522" w:rsidP="00725488">
      <w:pPr>
        <w:pStyle w:val="ListParagraph"/>
        <w:numPr>
          <w:ilvl w:val="0"/>
          <w:numId w:val="2"/>
        </w:numPr>
        <w:spacing w:after="0"/>
        <w:rPr>
          <w:rFonts w:cstheme="minorHAnsi"/>
        </w:rPr>
      </w:pPr>
      <w:r w:rsidRPr="00725488">
        <w:rPr>
          <w:rFonts w:cstheme="minorHAnsi"/>
        </w:rPr>
        <w:lastRenderedPageBreak/>
        <w:t xml:space="preserve">“V” for </w:t>
      </w:r>
      <w:r w:rsidR="00725488">
        <w:rPr>
          <w:rFonts w:cstheme="minorHAnsi"/>
        </w:rPr>
        <w:t>Value</w:t>
      </w:r>
    </w:p>
    <w:sectPr w:rsidR="00531F6F" w:rsidRPr="007254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466671">
      <w:rPr>
        <w:rFonts w:ascii="Verdana" w:hAnsi="Verdana" w:cs="Arial"/>
        <w:i/>
        <w:sz w:val="16"/>
        <w:szCs w:val="16"/>
      </w:rPr>
      <w:t>8</w:t>
    </w:r>
    <w:r>
      <w:rPr>
        <w:rFonts w:ascii="Verdana" w:hAnsi="Verdana" w:cs="Arial"/>
        <w:i/>
        <w:sz w:val="16"/>
        <w:szCs w:val="16"/>
      </w:rPr>
      <w:t>-</w:t>
    </w:r>
    <w:r w:rsidR="00466671">
      <w:rPr>
        <w:rFonts w:ascii="Verdana" w:hAnsi="Verdana" w:cs="Arial"/>
        <w:i/>
        <w:sz w:val="16"/>
        <w:szCs w:val="16"/>
      </w:rPr>
      <w:t>CR</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466671">
      <w:rPr>
        <w:rFonts w:ascii="Verdana" w:hAnsi="Verdana" w:cs="Arial"/>
        <w:i/>
        <w:sz w:val="20"/>
        <w:szCs w:val="20"/>
      </w:rPr>
      <w:tab/>
    </w:r>
    <w:r w:rsidR="00466671">
      <w:rPr>
        <w:rFonts w:ascii="Verdana" w:hAnsi="Verdana" w:cs="Arial"/>
        <w:b/>
        <w:sz w:val="24"/>
        <w:szCs w:val="24"/>
      </w:rPr>
      <w:t>8</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2A7CD1">
      <w:rPr>
        <w:rFonts w:ascii="Verdana" w:hAnsi="Verdana" w:cs="Arial"/>
        <w:b/>
        <w:noProof/>
        <w:sz w:val="24"/>
        <w:szCs w:val="24"/>
      </w:rPr>
      <w:t>2</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466671" w:rsidP="007A1138">
    <w:pPr>
      <w:pStyle w:val="Header"/>
      <w:rPr>
        <w:rFonts w:ascii="Verdana" w:hAnsi="Verdana"/>
        <w:i/>
        <w:sz w:val="20"/>
        <w:szCs w:val="20"/>
      </w:rPr>
    </w:pPr>
    <w:r>
      <w:rPr>
        <w:rFonts w:ascii="Verdana" w:hAnsi="Verdana"/>
        <w:b/>
        <w:i/>
        <w:sz w:val="20"/>
        <w:szCs w:val="20"/>
      </w:rPr>
      <w:t>Claim Reasons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257B2A"/>
    <w:multiLevelType w:val="hybridMultilevel"/>
    <w:tmpl w:val="AA06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A4B05"/>
    <w:rsid w:val="000D4D03"/>
    <w:rsid w:val="000F4AA4"/>
    <w:rsid w:val="001A2A5D"/>
    <w:rsid w:val="00202380"/>
    <w:rsid w:val="002A7CD1"/>
    <w:rsid w:val="002D1522"/>
    <w:rsid w:val="003328AE"/>
    <w:rsid w:val="00363500"/>
    <w:rsid w:val="00381AA8"/>
    <w:rsid w:val="0039789E"/>
    <w:rsid w:val="003D58C4"/>
    <w:rsid w:val="00427FB3"/>
    <w:rsid w:val="00446755"/>
    <w:rsid w:val="00466671"/>
    <w:rsid w:val="0048775D"/>
    <w:rsid w:val="00531F6F"/>
    <w:rsid w:val="00537605"/>
    <w:rsid w:val="00565694"/>
    <w:rsid w:val="00592724"/>
    <w:rsid w:val="005C0745"/>
    <w:rsid w:val="006049F5"/>
    <w:rsid w:val="006240F9"/>
    <w:rsid w:val="00645451"/>
    <w:rsid w:val="006D491D"/>
    <w:rsid w:val="006D604A"/>
    <w:rsid w:val="006F39B2"/>
    <w:rsid w:val="00716C46"/>
    <w:rsid w:val="00725488"/>
    <w:rsid w:val="00730BED"/>
    <w:rsid w:val="007A1138"/>
    <w:rsid w:val="00807CD1"/>
    <w:rsid w:val="008160FF"/>
    <w:rsid w:val="00850082"/>
    <w:rsid w:val="00892B15"/>
    <w:rsid w:val="00913ED4"/>
    <w:rsid w:val="00975B58"/>
    <w:rsid w:val="00990147"/>
    <w:rsid w:val="00996BB0"/>
    <w:rsid w:val="009A391F"/>
    <w:rsid w:val="009F16D6"/>
    <w:rsid w:val="00AA7D8D"/>
    <w:rsid w:val="00AE7B86"/>
    <w:rsid w:val="00AF4435"/>
    <w:rsid w:val="00B41C21"/>
    <w:rsid w:val="00B54194"/>
    <w:rsid w:val="00C074AD"/>
    <w:rsid w:val="00D3344C"/>
    <w:rsid w:val="00D35C1F"/>
    <w:rsid w:val="00D36ECE"/>
    <w:rsid w:val="00D73637"/>
    <w:rsid w:val="00DA1E68"/>
    <w:rsid w:val="00DC23C1"/>
    <w:rsid w:val="00DD10F7"/>
    <w:rsid w:val="00E255A3"/>
    <w:rsid w:val="00E33D57"/>
    <w:rsid w:val="00E619F6"/>
    <w:rsid w:val="00ED50C9"/>
    <w:rsid w:val="00F11E80"/>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2017-10-02T16:47:00Z</dcterms:created>
  <dcterms:modified xsi:type="dcterms:W3CDTF">2017-12-05T16:05:00Z</dcterms:modified>
</cp:coreProperties>
</file>