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3F876" w14:textId="77777777" w:rsidR="001B65DC" w:rsidRDefault="001B65DC" w:rsidP="001B65DC">
      <w:pPr>
        <w:spacing w:after="0"/>
        <w:contextualSpacing/>
      </w:pPr>
      <w:proofErr w:type="spellStart"/>
      <w:r>
        <w:rPr>
          <w:b/>
          <w:sz w:val="28"/>
        </w:rPr>
        <w:t>NetView</w:t>
      </w:r>
      <w:proofErr w:type="spellEnd"/>
      <w:r>
        <w:rPr>
          <w:b/>
          <w:sz w:val="28"/>
        </w:rPr>
        <w:t xml:space="preserve"> Desktop:</w:t>
      </w:r>
      <w:r>
        <w:t xml:space="preserve"> </w:t>
      </w:r>
      <w:r>
        <w:t xml:space="preserve">The </w:t>
      </w:r>
      <w:r>
        <w:t>second-to-last</w:t>
      </w:r>
      <w:r>
        <w:t xml:space="preserve"> option on the Application tab is labeled “</w:t>
      </w:r>
      <w:proofErr w:type="spellStart"/>
      <w:r>
        <w:t>NetView</w:t>
      </w:r>
      <w:proofErr w:type="spellEnd"/>
      <w:r>
        <w:t xml:space="preserve"> </w:t>
      </w:r>
      <w:r>
        <w:t>Desktop</w:t>
      </w:r>
      <w:r>
        <w:t>.”  </w:t>
      </w:r>
    </w:p>
    <w:p w14:paraId="144DB2F1" w14:textId="03D67A6E" w:rsidR="001B65DC" w:rsidRDefault="001B65DC" w:rsidP="001B65DC">
      <w:pPr>
        <w:spacing w:after="0"/>
        <w:contextualSpacing/>
      </w:pPr>
    </w:p>
    <w:p w14:paraId="56238E40" w14:textId="1F678A76" w:rsidR="001B65DC" w:rsidRDefault="001B65DC" w:rsidP="001B65DC">
      <w:pPr>
        <w:spacing w:after="0"/>
        <w:contextualSpacing/>
      </w:pPr>
      <w:bookmarkStart w:id="0" w:name="_GoBack"/>
      <w:r>
        <w:rPr>
          <w:noProof/>
        </w:rPr>
        <w:drawing>
          <wp:inline distT="0" distB="0" distL="0" distR="0" wp14:anchorId="62379AAB" wp14:editId="2C04EDBF">
            <wp:extent cx="3267531" cy="177189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View Deskt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DD991E" w14:textId="77777777" w:rsidR="001B65DC" w:rsidRDefault="001B65DC" w:rsidP="001B65DC">
      <w:pPr>
        <w:spacing w:after="0"/>
        <w:contextualSpacing/>
      </w:pPr>
    </w:p>
    <w:p w14:paraId="142E4FB5" w14:textId="4FFF6836" w:rsidR="001B65DC" w:rsidRDefault="001B65DC" w:rsidP="001B65DC">
      <w:pPr>
        <w:spacing w:after="0"/>
        <w:contextualSpacing/>
      </w:pPr>
      <w:r>
        <w:t>If clicked,</w:t>
      </w:r>
      <w:r>
        <w:t xml:space="preserve"> </w:t>
      </w:r>
      <w:r>
        <w:t xml:space="preserve">it opens another copy of the </w:t>
      </w:r>
      <w:proofErr w:type="spellStart"/>
      <w:r>
        <w:t>NetView</w:t>
      </w:r>
      <w:proofErr w:type="spellEnd"/>
      <w:r>
        <w:t xml:space="preserve"> Desktop without requiring you to log in again.  Depending</w:t>
      </w:r>
      <w:r>
        <w:t xml:space="preserve"> </w:t>
      </w:r>
      <w:r>
        <w:t>on the Internet browser used, the new desktop will open either in a new tab or a</w:t>
      </w:r>
      <w:r>
        <w:t xml:space="preserve"> </w:t>
      </w:r>
      <w:r>
        <w:t xml:space="preserve">new window.  If you are using older </w:t>
      </w:r>
      <w:proofErr w:type="spellStart"/>
      <w:r>
        <w:t>NetView</w:t>
      </w:r>
      <w:proofErr w:type="spellEnd"/>
      <w:r>
        <w:t xml:space="preserve"> applications which can only run on Internet</w:t>
      </w:r>
      <w:r>
        <w:t xml:space="preserve"> </w:t>
      </w:r>
      <w:r>
        <w:t>Explorer, this allows you to have two or more applications open in your web browser</w:t>
      </w:r>
      <w:r>
        <w:t xml:space="preserve"> </w:t>
      </w:r>
      <w:r>
        <w:t xml:space="preserve">at the same time (currently you can only run one such application at a time in </w:t>
      </w:r>
      <w:proofErr w:type="spellStart"/>
      <w:r>
        <w:t>NetView</w:t>
      </w:r>
      <w:proofErr w:type="spellEnd"/>
      <w:r>
        <w:t xml:space="preserve"> </w:t>
      </w:r>
      <w:r>
        <w:t xml:space="preserve">Desktop).  Note that once all </w:t>
      </w:r>
      <w:proofErr w:type="spellStart"/>
      <w:r>
        <w:t>NetView</w:t>
      </w:r>
      <w:proofErr w:type="spellEnd"/>
      <w:r>
        <w:t xml:space="preserve"> applications become browser-independent, i.e.</w:t>
      </w:r>
      <w:r>
        <w:t xml:space="preserve"> </w:t>
      </w:r>
      <w:r>
        <w:t>able to run on all web browsers (not just Internet Explorer), you will be able to</w:t>
      </w:r>
      <w:r>
        <w:t xml:space="preserve"> </w:t>
      </w:r>
      <w:r>
        <w:t>run as many programs as you want at any time.</w:t>
      </w:r>
    </w:p>
    <w:p w14:paraId="0A04223F" w14:textId="77777777" w:rsidR="001B65DC" w:rsidRDefault="001B65DC" w:rsidP="001B65DC">
      <w:pPr>
        <w:spacing w:after="0"/>
        <w:contextualSpacing/>
        <w:rPr>
          <w:b/>
          <w:i/>
        </w:rPr>
      </w:pPr>
    </w:p>
    <w:p w14:paraId="661B2E70" w14:textId="786306AD" w:rsidR="00716C46" w:rsidRPr="001B65DC" w:rsidRDefault="001B65DC" w:rsidP="001B65DC">
      <w:pPr>
        <w:spacing w:after="0"/>
        <w:contextualSpacing/>
      </w:pPr>
      <w:r w:rsidRPr="001B65DC">
        <w:rPr>
          <w:b/>
          <w:i/>
        </w:rPr>
        <w:t>TIP:</w:t>
      </w:r>
      <w:r>
        <w:t xml:space="preserve"> If you have two monitors, you can drag one desktop to your second monitor.</w:t>
      </w:r>
    </w:p>
    <w:sectPr w:rsidR="00716C46" w:rsidRPr="001B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9B"/>
    <w:rsid w:val="001B65DC"/>
    <w:rsid w:val="00716C46"/>
    <w:rsid w:val="00C6139B"/>
    <w:rsid w:val="00D3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D0FB"/>
  <w15:chartTrackingRefBased/>
  <w15:docId w15:val="{A1C00938-0EBE-474C-8745-FDC28E5C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 Systems</dc:creator>
  <cp:keywords/>
  <dc:description/>
  <cp:lastModifiedBy>HBS Systems</cp:lastModifiedBy>
  <cp:revision>1</cp:revision>
  <dcterms:created xsi:type="dcterms:W3CDTF">2018-10-08T15:10:00Z</dcterms:created>
  <dcterms:modified xsi:type="dcterms:W3CDTF">2018-10-08T15:42:00Z</dcterms:modified>
</cp:coreProperties>
</file>