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22E" w:rsidRPr="00F9422E" w:rsidRDefault="00F9422E" w:rsidP="00F9422E">
      <w:pPr>
        <w:spacing w:after="0"/>
        <w:contextualSpacing/>
        <w:rPr>
          <w:rFonts w:cstheme="minorHAnsi"/>
          <w:sz w:val="24"/>
        </w:rPr>
      </w:pPr>
      <w:r>
        <w:rPr>
          <w:rFonts w:cstheme="minorHAnsi"/>
          <w:b/>
          <w:sz w:val="24"/>
          <w:u w:val="single"/>
        </w:rPr>
        <w:t>Carrier List:</w:t>
      </w:r>
      <w:r>
        <w:rPr>
          <w:rFonts w:cstheme="minorHAnsi"/>
          <w:sz w:val="24"/>
        </w:rPr>
        <w:t xml:space="preserve"> </w:t>
      </w:r>
      <w:r w:rsidRPr="00F9422E">
        <w:rPr>
          <w:rFonts w:cstheme="minorHAnsi"/>
        </w:rPr>
        <w:t>The Carrier List tab holds the list of eligible carriers that CNH dealers can use to have their orders delivered.</w:t>
      </w:r>
    </w:p>
    <w:p w:rsidR="00F9422E" w:rsidRPr="00F9422E" w:rsidRDefault="00F9422E" w:rsidP="00F9422E">
      <w:pPr>
        <w:spacing w:after="0"/>
        <w:ind w:left="-720"/>
        <w:contextualSpacing/>
        <w:rPr>
          <w:rFonts w:cstheme="minorHAnsi"/>
        </w:rPr>
      </w:pPr>
    </w:p>
    <w:p w:rsidR="001B5BC0" w:rsidRPr="00F9422E" w:rsidRDefault="00361C4A" w:rsidP="00F9422E">
      <w:pPr>
        <w:spacing w:after="0"/>
        <w:ind w:left="-720"/>
        <w:contextualSpacing/>
        <w:rPr>
          <w:rFonts w:cstheme="minorHAnsi"/>
        </w:rPr>
      </w:pPr>
      <w:bookmarkStart w:id="0" w:name="_GoBack"/>
      <w:r>
        <w:rPr>
          <w:rFonts w:cstheme="minorHAnsi"/>
          <w:noProof/>
        </w:rPr>
        <w:drawing>
          <wp:inline distT="0" distB="0" distL="0" distR="0">
            <wp:extent cx="7000875" cy="214813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Carrier Li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6883" cy="2149975"/>
                    </a:xfrm>
                    <a:prstGeom prst="rect">
                      <a:avLst/>
                    </a:prstGeom>
                  </pic:spPr>
                </pic:pic>
              </a:graphicData>
            </a:graphic>
          </wp:inline>
        </w:drawing>
      </w:r>
      <w:bookmarkEnd w:id="0"/>
    </w:p>
    <w:p w:rsidR="00204AA6" w:rsidRPr="00F9422E" w:rsidRDefault="00204AA6" w:rsidP="00F9422E">
      <w:pPr>
        <w:spacing w:after="0"/>
        <w:contextualSpacing/>
        <w:rPr>
          <w:rFonts w:cstheme="minorHAnsi"/>
        </w:rPr>
      </w:pPr>
    </w:p>
    <w:p w:rsidR="00204AA6" w:rsidRPr="00F9422E" w:rsidRDefault="00204AA6" w:rsidP="00F9422E">
      <w:pPr>
        <w:spacing w:after="0"/>
        <w:contextualSpacing/>
        <w:rPr>
          <w:rFonts w:cstheme="minorHAnsi"/>
        </w:rPr>
      </w:pPr>
      <w:r w:rsidRPr="00F9422E">
        <w:rPr>
          <w:rFonts w:cstheme="minorHAnsi"/>
          <w:b/>
          <w:u w:val="single"/>
        </w:rPr>
        <w:t>Code</w:t>
      </w:r>
      <w:r w:rsidR="00F9422E">
        <w:rPr>
          <w:rFonts w:cstheme="minorHAnsi"/>
          <w:b/>
          <w:u w:val="single"/>
        </w:rPr>
        <w:t>:</w:t>
      </w:r>
      <w:r w:rsidR="00F9422E">
        <w:rPr>
          <w:rFonts w:cstheme="minorHAnsi"/>
        </w:rPr>
        <w:t xml:space="preserve"> </w:t>
      </w:r>
      <w:r w:rsidRPr="00F9422E">
        <w:rPr>
          <w:rFonts w:cstheme="minorHAnsi"/>
        </w:rPr>
        <w:t>This column holds the CNH code for the carrier.</w:t>
      </w:r>
    </w:p>
    <w:p w:rsidR="00F9422E" w:rsidRDefault="00F9422E" w:rsidP="00F9422E">
      <w:pPr>
        <w:spacing w:after="0"/>
        <w:contextualSpacing/>
        <w:rPr>
          <w:rFonts w:cstheme="minorHAnsi"/>
          <w:b/>
        </w:rPr>
      </w:pPr>
    </w:p>
    <w:p w:rsidR="00204AA6" w:rsidRPr="00F9422E" w:rsidRDefault="00204AA6" w:rsidP="00F9422E">
      <w:pPr>
        <w:spacing w:after="0"/>
        <w:contextualSpacing/>
        <w:rPr>
          <w:rFonts w:cstheme="minorHAnsi"/>
        </w:rPr>
      </w:pPr>
      <w:r w:rsidRPr="00F9422E">
        <w:rPr>
          <w:rFonts w:cstheme="minorHAnsi"/>
          <w:b/>
          <w:u w:val="single"/>
        </w:rPr>
        <w:t>Description</w:t>
      </w:r>
      <w:r w:rsidR="00F9422E">
        <w:rPr>
          <w:rFonts w:cstheme="minorHAnsi"/>
          <w:b/>
          <w:u w:val="single"/>
        </w:rPr>
        <w:t>:</w:t>
      </w:r>
      <w:r w:rsidR="00F9422E">
        <w:rPr>
          <w:rFonts w:cstheme="minorHAnsi"/>
        </w:rPr>
        <w:t xml:space="preserve"> </w:t>
      </w:r>
      <w:r w:rsidRPr="00F9422E">
        <w:rPr>
          <w:rFonts w:cstheme="minorHAnsi"/>
        </w:rPr>
        <w:t>This column holds the actual carrier company name.</w:t>
      </w:r>
    </w:p>
    <w:p w:rsidR="00F9422E" w:rsidRDefault="00F9422E" w:rsidP="00F9422E">
      <w:pPr>
        <w:spacing w:after="0"/>
        <w:contextualSpacing/>
        <w:rPr>
          <w:rFonts w:cstheme="minorHAnsi"/>
          <w:b/>
        </w:rPr>
      </w:pPr>
    </w:p>
    <w:p w:rsidR="00204AA6" w:rsidRPr="00F9422E" w:rsidRDefault="00204AA6" w:rsidP="00F9422E">
      <w:pPr>
        <w:spacing w:after="0"/>
        <w:contextualSpacing/>
        <w:rPr>
          <w:rFonts w:cstheme="minorHAnsi"/>
        </w:rPr>
      </w:pPr>
      <w:r w:rsidRPr="00F9422E">
        <w:rPr>
          <w:rFonts w:cstheme="minorHAnsi"/>
          <w:b/>
          <w:u w:val="single"/>
        </w:rPr>
        <w:t>Load from CNH</w:t>
      </w:r>
      <w:r w:rsidR="00F9422E">
        <w:rPr>
          <w:rFonts w:cstheme="minorHAnsi"/>
          <w:b/>
          <w:u w:val="single"/>
        </w:rPr>
        <w:t>:</w:t>
      </w:r>
      <w:r w:rsidR="00F9422E">
        <w:rPr>
          <w:rFonts w:cstheme="minorHAnsi"/>
        </w:rPr>
        <w:t xml:space="preserve"> </w:t>
      </w:r>
      <w:r w:rsidRPr="00F9422E">
        <w:rPr>
          <w:rFonts w:cstheme="minorHAnsi"/>
        </w:rPr>
        <w:t>When you first open CNH Connect</w:t>
      </w:r>
      <w:r w:rsidR="00E64EA5">
        <w:rPr>
          <w:rFonts w:cstheme="minorHAnsi"/>
        </w:rPr>
        <w:t xml:space="preserve"> (CSPS)</w:t>
      </w:r>
      <w:r w:rsidRPr="00F9422E">
        <w:rPr>
          <w:rFonts w:cstheme="minorHAnsi"/>
        </w:rPr>
        <w:t>, you will need to load this list from CNH, or you will not be able to use them in making your orders.  After you first click the button, the list will automatically reload every 30 days, but you may click the button at any point to load the most updated version of the list.</w:t>
      </w:r>
    </w:p>
    <w:sectPr w:rsidR="00204AA6" w:rsidRPr="00F9422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w:t>
    </w:r>
    <w:r w:rsidR="00EA58CA">
      <w:rPr>
        <w:rFonts w:ascii="Verdana" w:hAnsi="Verdana" w:cs="Arial"/>
        <w:i/>
        <w:sz w:val="16"/>
        <w:szCs w:val="16"/>
      </w:rPr>
      <w:t>1</w:t>
    </w:r>
    <w:r w:rsidR="00204AA6">
      <w:rPr>
        <w:rFonts w:ascii="Verdana" w:hAnsi="Verdana" w:cs="Arial"/>
        <w:i/>
        <w:sz w:val="16"/>
        <w:szCs w:val="16"/>
      </w:rPr>
      <w:t>4</w:t>
    </w:r>
    <w:r>
      <w:rPr>
        <w:rFonts w:ascii="Verdana" w:hAnsi="Verdana" w:cs="Arial"/>
        <w:i/>
        <w:sz w:val="16"/>
        <w:szCs w:val="16"/>
      </w:rPr>
      <w:t>-</w:t>
    </w:r>
    <w:r w:rsidR="00204AA6">
      <w:rPr>
        <w:rFonts w:ascii="Verdana" w:hAnsi="Verdana" w:cs="Arial"/>
        <w:i/>
        <w:sz w:val="16"/>
        <w:szCs w:val="16"/>
      </w:rPr>
      <w:t>CL</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2B0AE1">
      <w:rPr>
        <w:rFonts w:ascii="Verdana" w:hAnsi="Verdana" w:cs="Arial"/>
        <w:i/>
        <w:sz w:val="20"/>
        <w:szCs w:val="20"/>
      </w:rPr>
      <w:tab/>
    </w:r>
    <w:r w:rsidR="00EA58CA">
      <w:rPr>
        <w:rFonts w:ascii="Verdana" w:hAnsi="Verdana" w:cs="Arial"/>
        <w:b/>
        <w:sz w:val="24"/>
        <w:szCs w:val="24"/>
      </w:rPr>
      <w:t>1</w:t>
    </w:r>
    <w:r w:rsidR="00204AA6">
      <w:rPr>
        <w:rFonts w:ascii="Verdana" w:hAnsi="Verdana" w:cs="Arial"/>
        <w:b/>
        <w:sz w:val="24"/>
        <w:szCs w:val="24"/>
      </w:rPr>
      <w:t>4</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361C4A">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204AA6" w:rsidP="007A1138">
    <w:pPr>
      <w:pStyle w:val="Header"/>
      <w:rPr>
        <w:rFonts w:ascii="Verdana" w:hAnsi="Verdana"/>
        <w:i/>
        <w:sz w:val="20"/>
        <w:szCs w:val="20"/>
      </w:rPr>
    </w:pPr>
    <w:r>
      <w:rPr>
        <w:rFonts w:ascii="Verdana" w:hAnsi="Verdana"/>
        <w:b/>
        <w:i/>
        <w:sz w:val="20"/>
        <w:szCs w:val="20"/>
      </w:rPr>
      <w:t>Carrier List</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92452"/>
    <w:rsid w:val="000A4B05"/>
    <w:rsid w:val="000D4D03"/>
    <w:rsid w:val="001736EF"/>
    <w:rsid w:val="001A2A5D"/>
    <w:rsid w:val="001B5BC0"/>
    <w:rsid w:val="00202380"/>
    <w:rsid w:val="00204AA6"/>
    <w:rsid w:val="00230ED6"/>
    <w:rsid w:val="002651A9"/>
    <w:rsid w:val="002B0AE1"/>
    <w:rsid w:val="002D1522"/>
    <w:rsid w:val="002E3E1E"/>
    <w:rsid w:val="002E4E82"/>
    <w:rsid w:val="003328AE"/>
    <w:rsid w:val="00361C4A"/>
    <w:rsid w:val="00363500"/>
    <w:rsid w:val="00381AA8"/>
    <w:rsid w:val="0039789E"/>
    <w:rsid w:val="003D58C4"/>
    <w:rsid w:val="003F77C7"/>
    <w:rsid w:val="00427FB3"/>
    <w:rsid w:val="00444CA4"/>
    <w:rsid w:val="00446755"/>
    <w:rsid w:val="00466671"/>
    <w:rsid w:val="0048775D"/>
    <w:rsid w:val="00531F6F"/>
    <w:rsid w:val="00537605"/>
    <w:rsid w:val="00565694"/>
    <w:rsid w:val="00592724"/>
    <w:rsid w:val="005C0745"/>
    <w:rsid w:val="006049F5"/>
    <w:rsid w:val="006240F9"/>
    <w:rsid w:val="00645451"/>
    <w:rsid w:val="00682502"/>
    <w:rsid w:val="006961D9"/>
    <w:rsid w:val="006D491D"/>
    <w:rsid w:val="006D604A"/>
    <w:rsid w:val="006F39B2"/>
    <w:rsid w:val="00716C46"/>
    <w:rsid w:val="00730BED"/>
    <w:rsid w:val="00755B5B"/>
    <w:rsid w:val="007A1138"/>
    <w:rsid w:val="007F2540"/>
    <w:rsid w:val="00807CD1"/>
    <w:rsid w:val="008160FF"/>
    <w:rsid w:val="00850082"/>
    <w:rsid w:val="00892B15"/>
    <w:rsid w:val="00913ED4"/>
    <w:rsid w:val="0092714A"/>
    <w:rsid w:val="00975B58"/>
    <w:rsid w:val="00990147"/>
    <w:rsid w:val="00996BB0"/>
    <w:rsid w:val="009A391F"/>
    <w:rsid w:val="009F16D6"/>
    <w:rsid w:val="00A864B9"/>
    <w:rsid w:val="00AA7D8D"/>
    <w:rsid w:val="00AE7B86"/>
    <w:rsid w:val="00AF4435"/>
    <w:rsid w:val="00B41C21"/>
    <w:rsid w:val="00B54194"/>
    <w:rsid w:val="00B941A3"/>
    <w:rsid w:val="00C074AD"/>
    <w:rsid w:val="00D3344C"/>
    <w:rsid w:val="00D35C1F"/>
    <w:rsid w:val="00D73637"/>
    <w:rsid w:val="00DA1E68"/>
    <w:rsid w:val="00DC23C1"/>
    <w:rsid w:val="00DD10F7"/>
    <w:rsid w:val="00E33D57"/>
    <w:rsid w:val="00E619F6"/>
    <w:rsid w:val="00E64EA5"/>
    <w:rsid w:val="00EA58CA"/>
    <w:rsid w:val="00ED02C4"/>
    <w:rsid w:val="00ED50C9"/>
    <w:rsid w:val="00F11E80"/>
    <w:rsid w:val="00F43789"/>
    <w:rsid w:val="00F71DCD"/>
    <w:rsid w:val="00F9422E"/>
    <w:rsid w:val="00FB7C89"/>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2017-10-02T20:48:00Z</dcterms:created>
  <dcterms:modified xsi:type="dcterms:W3CDTF">2017-12-05T16:29:00Z</dcterms:modified>
</cp:coreProperties>
</file>