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DC38B" w14:textId="50C45888" w:rsidR="00B476F7" w:rsidRPr="009D169F" w:rsidRDefault="00EA3ED6" w:rsidP="00B476F7">
      <w:pPr>
        <w:pStyle w:val="Body"/>
        <w:spacing w:before="0"/>
        <w:contextualSpacing/>
        <w:jc w:val="left"/>
        <w:rPr>
          <w:rFonts w:ascii="Calibri" w:hAnsi="Calibri"/>
          <w:noProof/>
          <w:sz w:val="22"/>
          <w:szCs w:val="22"/>
        </w:rPr>
      </w:pPr>
      <w:r>
        <w:rPr>
          <w:rFonts w:ascii="Calibri" w:hAnsi="Calibri"/>
          <w:noProof/>
          <w:sz w:val="36"/>
          <w:szCs w:val="36"/>
          <w:u w:val="single"/>
        </w:rPr>
        <w:t xml:space="preserve">A/R Customer Master File Report </w:t>
      </w:r>
      <w:r w:rsidR="00B476F7" w:rsidRPr="009D169F">
        <w:rPr>
          <w:rFonts w:ascii="Calibri" w:hAnsi="Calibri"/>
          <w:noProof/>
          <w:sz w:val="36"/>
          <w:szCs w:val="36"/>
          <w:u w:val="single"/>
        </w:rPr>
        <w:t>(</w:t>
      </w:r>
      <w:r>
        <w:rPr>
          <w:rFonts w:ascii="Calibri" w:hAnsi="Calibri"/>
          <w:noProof/>
          <w:sz w:val="36"/>
          <w:szCs w:val="36"/>
          <w:u w:val="single"/>
        </w:rPr>
        <w:t>DRCM</w:t>
      </w:r>
      <w:r w:rsidR="00B476F7" w:rsidRPr="009D169F">
        <w:rPr>
          <w:rFonts w:ascii="Calibri" w:hAnsi="Calibri"/>
          <w:noProof/>
          <w:sz w:val="36"/>
          <w:szCs w:val="36"/>
          <w:u w:val="single"/>
        </w:rPr>
        <w:t>)</w:t>
      </w:r>
    </w:p>
    <w:p w14:paraId="1D537215" w14:textId="77777777" w:rsidR="00B476F7" w:rsidRPr="0059483A" w:rsidRDefault="00B476F7" w:rsidP="00B476F7">
      <w:pPr>
        <w:pStyle w:val="Body"/>
        <w:spacing w:before="0"/>
        <w:contextualSpacing/>
        <w:jc w:val="left"/>
        <w:rPr>
          <w:rFonts w:asciiTheme="minorHAnsi" w:hAnsiTheme="minorHAnsi" w:cstheme="minorHAnsi"/>
          <w:noProof/>
          <w:sz w:val="24"/>
        </w:rPr>
      </w:pPr>
    </w:p>
    <w:p w14:paraId="77B00B6F" w14:textId="6B583E35" w:rsidR="00B476F7" w:rsidRDefault="003E21DB" w:rsidP="00B476F7">
      <w:pPr>
        <w:pStyle w:val="Body"/>
        <w:spacing w:before="0"/>
        <w:contextualSpacing/>
        <w:jc w:val="center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noProof/>
          <w:sz w:val="24"/>
          <w14:ligatures w14:val="standardContextual"/>
        </w:rPr>
        <w:drawing>
          <wp:inline distT="0" distB="0" distL="0" distR="0" wp14:anchorId="3357597C" wp14:editId="19C2CC15">
            <wp:extent cx="5486400" cy="2590165"/>
            <wp:effectExtent l="0" t="0" r="0" b="635"/>
            <wp:docPr id="922854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5477" name="Picture 922854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C7CD" w14:textId="77777777" w:rsidR="003E21DB" w:rsidRDefault="003E21DB" w:rsidP="00B476F7">
      <w:pPr>
        <w:pStyle w:val="Body"/>
        <w:spacing w:before="0"/>
        <w:contextualSpacing/>
        <w:jc w:val="center"/>
        <w:rPr>
          <w:rFonts w:asciiTheme="minorHAnsi" w:hAnsiTheme="minorHAnsi" w:cstheme="minorHAnsi"/>
          <w:sz w:val="24"/>
        </w:rPr>
      </w:pPr>
    </w:p>
    <w:p w14:paraId="7172FA89" w14:textId="3D81766E" w:rsidR="003E21DB" w:rsidRDefault="003E21DB" w:rsidP="003E21DB">
      <w:pPr>
        <w:pStyle w:val="Body"/>
        <w:spacing w:before="0"/>
        <w:contextualSpacing/>
        <w:jc w:val="left"/>
        <w:rPr>
          <w:rFonts w:asciiTheme="minorHAnsi" w:hAnsiTheme="minorHAnsi" w:cstheme="minorHAnsi"/>
          <w:sz w:val="24"/>
        </w:rPr>
      </w:pPr>
      <w:r w:rsidRPr="003E21DB">
        <w:rPr>
          <w:rFonts w:asciiTheme="minorHAnsi" w:hAnsiTheme="minorHAnsi" w:cstheme="minorHAnsi"/>
          <w:sz w:val="24"/>
        </w:rPr>
        <w:t>The A/R Customer Master File Report (DRCM) allows the user to print the Customer Master records stored in the system.</w:t>
      </w:r>
    </w:p>
    <w:p w14:paraId="7FE13A07" w14:textId="77777777" w:rsidR="00B476F7" w:rsidRDefault="00B476F7" w:rsidP="00B476F7">
      <w:pPr>
        <w:pStyle w:val="Body"/>
        <w:spacing w:before="0"/>
        <w:contextualSpacing/>
        <w:jc w:val="left"/>
        <w:rPr>
          <w:rFonts w:asciiTheme="minorHAnsi" w:hAnsiTheme="minorHAnsi" w:cstheme="minorHAnsi"/>
          <w:sz w:val="24"/>
        </w:rPr>
      </w:pPr>
    </w:p>
    <w:p w14:paraId="217F5E6E" w14:textId="09D97D7E" w:rsidR="00B476F7" w:rsidRPr="0059483A" w:rsidRDefault="00B476F7" w:rsidP="00B476F7">
      <w:pPr>
        <w:pStyle w:val="Body"/>
        <w:spacing w:before="0"/>
        <w:contextualSpacing/>
        <w:jc w:val="left"/>
        <w:rPr>
          <w:rFonts w:asciiTheme="minorHAnsi" w:hAnsiTheme="minorHAnsi" w:cstheme="minorHAnsi"/>
          <w:sz w:val="24"/>
        </w:rPr>
      </w:pPr>
      <w:r w:rsidRPr="0059483A">
        <w:rPr>
          <w:rFonts w:asciiTheme="minorHAnsi" w:hAnsiTheme="minorHAnsi" w:cstheme="minorHAnsi"/>
          <w:sz w:val="24"/>
        </w:rPr>
        <w:t>To access this function, either:</w:t>
      </w:r>
    </w:p>
    <w:p w14:paraId="2E5654D7" w14:textId="77777777" w:rsidR="00B476F7" w:rsidRPr="0059483A" w:rsidRDefault="00B476F7" w:rsidP="00B476F7">
      <w:pPr>
        <w:pStyle w:val="Body"/>
        <w:spacing w:before="0"/>
        <w:contextualSpacing/>
        <w:jc w:val="left"/>
        <w:rPr>
          <w:rFonts w:asciiTheme="minorHAnsi" w:hAnsiTheme="minorHAnsi" w:cstheme="minorHAnsi"/>
          <w:sz w:val="24"/>
        </w:rPr>
      </w:pPr>
    </w:p>
    <w:p w14:paraId="6A06C9C2" w14:textId="31C3A6D2" w:rsidR="003E21DB" w:rsidRPr="00F64F43" w:rsidRDefault="003E21DB" w:rsidP="003E21DB">
      <w:pPr>
        <w:pStyle w:val="Body"/>
        <w:numPr>
          <w:ilvl w:val="0"/>
          <w:numId w:val="1"/>
        </w:numPr>
        <w:spacing w:before="0"/>
        <w:contextualSpacing/>
        <w:jc w:val="left"/>
        <w:rPr>
          <w:rFonts w:asciiTheme="minorHAnsi" w:hAnsiTheme="minorHAnsi" w:cstheme="minorHAnsi"/>
          <w:sz w:val="24"/>
        </w:rPr>
      </w:pPr>
      <w:r w:rsidRPr="00F64F43">
        <w:rPr>
          <w:rFonts w:asciiTheme="minorHAnsi" w:hAnsiTheme="minorHAnsi" w:cstheme="minorHAnsi"/>
          <w:sz w:val="24"/>
        </w:rPr>
        <w:t>Select “</w:t>
      </w:r>
      <w:r>
        <w:rPr>
          <w:rFonts w:asciiTheme="minorHAnsi" w:hAnsiTheme="minorHAnsi" w:cstheme="minorHAnsi"/>
          <w:sz w:val="24"/>
        </w:rPr>
        <w:t>System Maintenance</w:t>
      </w:r>
      <w:r w:rsidRPr="00F64F43">
        <w:rPr>
          <w:rFonts w:asciiTheme="minorHAnsi" w:hAnsiTheme="minorHAnsi" w:cstheme="minorHAnsi"/>
          <w:sz w:val="24"/>
        </w:rPr>
        <w:t>” from the menu</w:t>
      </w:r>
      <w:r>
        <w:rPr>
          <w:rFonts w:asciiTheme="minorHAnsi" w:hAnsiTheme="minorHAnsi" w:cstheme="minorHAnsi"/>
          <w:sz w:val="24"/>
        </w:rPr>
        <w:t xml:space="preserve"> and open the “Data File Review” submenu</w:t>
      </w:r>
      <w:r w:rsidRPr="00F64F43">
        <w:rPr>
          <w:rFonts w:asciiTheme="minorHAnsi" w:hAnsiTheme="minorHAnsi" w:cstheme="minorHAnsi"/>
          <w:sz w:val="24"/>
        </w:rPr>
        <w:t>.  Choose the “</w:t>
      </w:r>
      <w:r>
        <w:rPr>
          <w:rFonts w:asciiTheme="minorHAnsi" w:hAnsiTheme="minorHAnsi" w:cstheme="minorHAnsi"/>
          <w:sz w:val="24"/>
        </w:rPr>
        <w:t>Accounts Receivable</w:t>
      </w:r>
      <w:r w:rsidRPr="00F64F43">
        <w:rPr>
          <w:rFonts w:asciiTheme="minorHAnsi" w:hAnsiTheme="minorHAnsi" w:cstheme="minorHAnsi"/>
          <w:sz w:val="24"/>
        </w:rPr>
        <w:t>” submenu</w:t>
      </w:r>
      <w:r>
        <w:rPr>
          <w:rFonts w:asciiTheme="minorHAnsi" w:hAnsiTheme="minorHAnsi" w:cstheme="minorHAnsi"/>
          <w:sz w:val="24"/>
        </w:rPr>
        <w:t xml:space="preserve"> under that</w:t>
      </w:r>
      <w:r w:rsidRPr="00F64F43">
        <w:rPr>
          <w:rFonts w:asciiTheme="minorHAnsi" w:hAnsiTheme="minorHAnsi" w:cstheme="minorHAnsi"/>
          <w:sz w:val="24"/>
        </w:rPr>
        <w:t xml:space="preserve"> and click on “</w:t>
      </w:r>
      <w:r>
        <w:rPr>
          <w:rFonts w:asciiTheme="minorHAnsi" w:hAnsiTheme="minorHAnsi" w:cstheme="minorHAnsi"/>
          <w:sz w:val="24"/>
        </w:rPr>
        <w:t>Customer Master File</w:t>
      </w:r>
      <w:r w:rsidRPr="00F64F43">
        <w:rPr>
          <w:rFonts w:asciiTheme="minorHAnsi" w:hAnsiTheme="minorHAnsi" w:cstheme="minorHAnsi"/>
          <w:sz w:val="24"/>
        </w:rPr>
        <w:t>.”</w:t>
      </w:r>
    </w:p>
    <w:p w14:paraId="637C2EC6" w14:textId="1EEF4849" w:rsidR="00B476F7" w:rsidRDefault="00B476F7" w:rsidP="003E21DB">
      <w:pPr>
        <w:pStyle w:val="Command"/>
        <w:numPr>
          <w:ilvl w:val="0"/>
          <w:numId w:val="1"/>
        </w:numPr>
        <w:spacing w:before="0"/>
        <w:contextualSpacing/>
        <w:jc w:val="left"/>
        <w:rPr>
          <w:rFonts w:asciiTheme="minorHAnsi" w:hAnsiTheme="minorHAnsi" w:cstheme="minorHAnsi"/>
          <w:b w:val="0"/>
          <w:sz w:val="24"/>
        </w:rPr>
      </w:pPr>
      <w:r w:rsidRPr="0059483A">
        <w:rPr>
          <w:rFonts w:asciiTheme="minorHAnsi" w:hAnsiTheme="minorHAnsi" w:cstheme="minorHAnsi"/>
          <w:b w:val="0"/>
          <w:sz w:val="24"/>
        </w:rPr>
        <w:t>Type “</w:t>
      </w:r>
      <w:r w:rsidR="003E21DB">
        <w:rPr>
          <w:rFonts w:asciiTheme="minorHAnsi" w:hAnsiTheme="minorHAnsi" w:cstheme="minorHAnsi"/>
          <w:b w:val="0"/>
          <w:sz w:val="24"/>
        </w:rPr>
        <w:t>DRCM</w:t>
      </w:r>
      <w:r w:rsidRPr="0059483A">
        <w:rPr>
          <w:rFonts w:asciiTheme="minorHAnsi" w:hAnsiTheme="minorHAnsi" w:cstheme="minorHAnsi"/>
          <w:b w:val="0"/>
          <w:sz w:val="24"/>
        </w:rPr>
        <w:t>” in the Shortcuts Bar.</w:t>
      </w:r>
    </w:p>
    <w:p w14:paraId="21476D30" w14:textId="77777777" w:rsidR="003E21DB" w:rsidRDefault="003E21DB" w:rsidP="003E21DB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4"/>
        </w:rPr>
      </w:pPr>
    </w:p>
    <w:p w14:paraId="1678B88B" w14:textId="7D8EDF2D" w:rsidR="003E21DB" w:rsidRDefault="003E21DB" w:rsidP="003E21DB">
      <w:pPr>
        <w:pStyle w:val="Command"/>
        <w:spacing w:before="0"/>
        <w:ind w:left="0"/>
        <w:contextualSpacing/>
        <w:jc w:val="center"/>
        <w:rPr>
          <w:rFonts w:asciiTheme="minorHAnsi" w:hAnsiTheme="minorHAnsi" w:cstheme="minorHAnsi"/>
          <w:b w:val="0"/>
          <w:sz w:val="24"/>
        </w:rPr>
      </w:pPr>
      <w:r>
        <w:rPr>
          <w:rFonts w:asciiTheme="minorHAnsi" w:hAnsiTheme="minorHAnsi" w:cstheme="minorHAnsi"/>
          <w:b w:val="0"/>
          <w:noProof/>
          <w:sz w:val="24"/>
          <w14:ligatures w14:val="standardContextual"/>
        </w:rPr>
        <w:drawing>
          <wp:inline distT="0" distB="0" distL="0" distR="0" wp14:anchorId="6D14C359" wp14:editId="5D72D784">
            <wp:extent cx="5486400" cy="2607310"/>
            <wp:effectExtent l="0" t="0" r="0" b="2540"/>
            <wp:docPr id="15774229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22934" name="Picture 15774229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9CFF" w14:textId="77777777" w:rsidR="003E21DB" w:rsidRDefault="003E21DB" w:rsidP="003E21DB">
      <w:pPr>
        <w:pStyle w:val="Command"/>
        <w:spacing w:before="0"/>
        <w:ind w:left="0"/>
        <w:contextualSpacing/>
        <w:jc w:val="center"/>
        <w:rPr>
          <w:rFonts w:asciiTheme="minorHAnsi" w:hAnsiTheme="minorHAnsi" w:cstheme="minorHAnsi"/>
          <w:b w:val="0"/>
          <w:sz w:val="24"/>
        </w:rPr>
      </w:pPr>
    </w:p>
    <w:p w14:paraId="70304326" w14:textId="77777777" w:rsidR="003E21DB" w:rsidRPr="0059483A" w:rsidRDefault="003E21DB" w:rsidP="003E21DB">
      <w:pPr>
        <w:pStyle w:val="Heading2"/>
        <w:keepNext w:val="0"/>
        <w:spacing w:before="0" w:after="0"/>
        <w:contextualSpacing/>
        <w:jc w:val="left"/>
        <w:rPr>
          <w:rFonts w:ascii="Calibri" w:hAnsi="Calibri" w:cs="Calibri"/>
          <w:b w:val="0"/>
          <w:bCs/>
          <w:sz w:val="24"/>
        </w:rPr>
      </w:pPr>
      <w:r w:rsidRPr="00F26D82">
        <w:rPr>
          <w:rFonts w:ascii="Calibri" w:hAnsi="Calibri" w:cs="Calibri"/>
          <w:sz w:val="24"/>
          <w:u w:val="single"/>
        </w:rPr>
        <w:lastRenderedPageBreak/>
        <w:t>Reports Navigation Menu:</w:t>
      </w:r>
      <w:r w:rsidRPr="00F26D82">
        <w:rPr>
          <w:rFonts w:ascii="Calibri" w:hAnsi="Calibri" w:cs="Calibri"/>
          <w:b w:val="0"/>
          <w:bCs/>
          <w:sz w:val="24"/>
        </w:rPr>
        <w:t xml:space="preserve"> This new menu appears on the left side of the screen for all reports and allows the user easy access to all report programs in the system. It is </w:t>
      </w:r>
      <w:r w:rsidRPr="00F26D82">
        <w:rPr>
          <w:rFonts w:ascii="Calibri" w:hAnsi="Calibri" w:cs="Calibri"/>
          <w:sz w:val="24"/>
        </w:rPr>
        <w:t>collapsable</w:t>
      </w:r>
      <w:r w:rsidRPr="00F26D82">
        <w:rPr>
          <w:rFonts w:ascii="Calibri" w:hAnsi="Calibri" w:cs="Calibri"/>
          <w:b w:val="0"/>
          <w:bCs/>
          <w:sz w:val="24"/>
        </w:rPr>
        <w:t xml:space="preserve"> and can be easily hidden.</w:t>
      </w:r>
    </w:p>
    <w:p w14:paraId="77466E79" w14:textId="77777777" w:rsidR="003E21DB" w:rsidRDefault="003E21DB" w:rsidP="003E21DB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4"/>
        </w:rPr>
      </w:pPr>
    </w:p>
    <w:p w14:paraId="2C61D90F" w14:textId="06F202A1" w:rsidR="003E21DB" w:rsidRDefault="003E21DB" w:rsidP="003E21DB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Cs/>
          <w:sz w:val="24"/>
          <w:u w:val="single"/>
        </w:rPr>
      </w:pPr>
      <w:r>
        <w:rPr>
          <w:rFonts w:asciiTheme="minorHAnsi" w:hAnsiTheme="minorHAnsi" w:cstheme="minorHAnsi"/>
          <w:bCs/>
          <w:sz w:val="24"/>
          <w:u w:val="single"/>
        </w:rPr>
        <w:t>Field Definitions:</w:t>
      </w:r>
    </w:p>
    <w:p w14:paraId="0CA14B90" w14:textId="77777777" w:rsidR="003E21DB" w:rsidRDefault="003E21DB" w:rsidP="003E21DB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Cs/>
          <w:sz w:val="24"/>
          <w:u w:val="single"/>
        </w:rPr>
      </w:pPr>
    </w:p>
    <w:p w14:paraId="442B6659" w14:textId="1155E261" w:rsidR="003E21DB" w:rsidRDefault="003E21DB" w:rsidP="003E21DB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4"/>
        </w:rPr>
      </w:pPr>
      <w:r>
        <w:rPr>
          <w:rFonts w:asciiTheme="minorHAnsi" w:hAnsiTheme="minorHAnsi" w:cstheme="minorHAnsi"/>
          <w:b w:val="0"/>
          <w:sz w:val="24"/>
          <w:u w:val="single"/>
        </w:rPr>
        <w:t>Select for Report:</w:t>
      </w:r>
      <w:r>
        <w:rPr>
          <w:rFonts w:asciiTheme="minorHAnsi" w:hAnsiTheme="minorHAnsi" w:cstheme="minorHAnsi"/>
          <w:b w:val="0"/>
          <w:sz w:val="24"/>
        </w:rPr>
        <w:t xml:space="preserve"> Choose whether you want to run the report for all your customers, a specific range of customers, or a single customer.</w:t>
      </w:r>
    </w:p>
    <w:p w14:paraId="21295D0F" w14:textId="77777777" w:rsidR="003E21DB" w:rsidRDefault="003E21DB" w:rsidP="003E21DB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4"/>
        </w:rPr>
      </w:pPr>
    </w:p>
    <w:p w14:paraId="21EEB3C2" w14:textId="793761B3" w:rsidR="003E21DB" w:rsidRDefault="000D0ED0" w:rsidP="000D0ED0">
      <w:pPr>
        <w:pStyle w:val="Command"/>
        <w:spacing w:before="0"/>
        <w:ind w:left="0"/>
        <w:contextualSpacing/>
        <w:jc w:val="center"/>
        <w:rPr>
          <w:rFonts w:asciiTheme="minorHAnsi" w:hAnsiTheme="minorHAnsi" w:cstheme="minorHAnsi"/>
          <w:b w:val="0"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5CAC176C" wp14:editId="016D3743">
            <wp:extent cx="3371850" cy="1929940"/>
            <wp:effectExtent l="0" t="0" r="0" b="0"/>
            <wp:docPr id="194614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41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9950" cy="193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D535" w14:textId="77777777" w:rsidR="000D0ED0" w:rsidRDefault="000D0ED0" w:rsidP="000D0ED0">
      <w:pPr>
        <w:pStyle w:val="Command"/>
        <w:spacing w:before="0"/>
        <w:ind w:left="0"/>
        <w:contextualSpacing/>
        <w:jc w:val="center"/>
        <w:rPr>
          <w:rFonts w:asciiTheme="minorHAnsi" w:hAnsiTheme="minorHAnsi" w:cstheme="minorHAnsi"/>
          <w:b w:val="0"/>
          <w:sz w:val="24"/>
        </w:rPr>
      </w:pPr>
    </w:p>
    <w:p w14:paraId="5129E3BF" w14:textId="480B84F1" w:rsidR="000D0ED0" w:rsidRDefault="000D0ED0" w:rsidP="000D0ED0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4"/>
        </w:rPr>
      </w:pPr>
      <w:r>
        <w:rPr>
          <w:rFonts w:asciiTheme="minorHAnsi" w:hAnsiTheme="minorHAnsi" w:cstheme="minorHAnsi"/>
          <w:bCs/>
          <w:sz w:val="24"/>
        </w:rPr>
        <w:t>Beginning/Ending #:</w:t>
      </w:r>
      <w:r>
        <w:rPr>
          <w:rFonts w:asciiTheme="minorHAnsi" w:hAnsiTheme="minorHAnsi" w:cstheme="minorHAnsi"/>
          <w:b w:val="0"/>
          <w:sz w:val="24"/>
        </w:rPr>
        <w:t xml:space="preserve"> These fields appear if you choose to specify a range of customer records for the report. Enter the first and last customer numbers of your </w:t>
      </w:r>
      <w:r w:rsidR="003B1AC7">
        <w:rPr>
          <w:rFonts w:asciiTheme="minorHAnsi" w:hAnsiTheme="minorHAnsi" w:cstheme="minorHAnsi"/>
          <w:b w:val="0"/>
          <w:sz w:val="24"/>
        </w:rPr>
        <w:t>desired range to set it for the report. The customers’ names will appear to the right of the field.</w:t>
      </w:r>
    </w:p>
    <w:p w14:paraId="112DAD67" w14:textId="77777777" w:rsidR="003B1AC7" w:rsidRDefault="003B1AC7" w:rsidP="000D0ED0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4"/>
        </w:rPr>
      </w:pPr>
    </w:p>
    <w:p w14:paraId="6DA40859" w14:textId="57011296" w:rsidR="003B1AC7" w:rsidRDefault="003B1AC7" w:rsidP="003B1AC7">
      <w:pPr>
        <w:pStyle w:val="Command"/>
        <w:spacing w:before="0"/>
        <w:ind w:left="0"/>
        <w:contextualSpacing/>
        <w:jc w:val="center"/>
        <w:rPr>
          <w:rFonts w:asciiTheme="minorHAnsi" w:hAnsiTheme="minorHAnsi" w:cstheme="minorHAnsi"/>
          <w:b w:val="0"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5F32EA9F" wp14:editId="4A7F9E95">
            <wp:extent cx="3600450" cy="1202770"/>
            <wp:effectExtent l="0" t="0" r="0" b="0"/>
            <wp:docPr id="936243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435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8373" cy="120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D4CC" w14:textId="77777777" w:rsidR="003B1AC7" w:rsidRDefault="003B1AC7" w:rsidP="003B1AC7">
      <w:pPr>
        <w:pStyle w:val="Command"/>
        <w:spacing w:before="0"/>
        <w:ind w:left="0"/>
        <w:contextualSpacing/>
        <w:jc w:val="center"/>
        <w:rPr>
          <w:rFonts w:asciiTheme="minorHAnsi" w:hAnsiTheme="minorHAnsi" w:cstheme="minorHAnsi"/>
          <w:b w:val="0"/>
          <w:sz w:val="24"/>
        </w:rPr>
      </w:pPr>
    </w:p>
    <w:p w14:paraId="2C22B558" w14:textId="144098D8" w:rsidR="003B1AC7" w:rsidRDefault="003B1AC7" w:rsidP="003B1AC7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4"/>
        </w:rPr>
      </w:pPr>
      <w:r>
        <w:rPr>
          <w:rFonts w:asciiTheme="minorHAnsi" w:hAnsiTheme="minorHAnsi" w:cstheme="minorHAnsi"/>
          <w:bCs/>
          <w:sz w:val="24"/>
        </w:rPr>
        <w:t>Customer #:</w:t>
      </w:r>
      <w:r>
        <w:rPr>
          <w:rFonts w:asciiTheme="minorHAnsi" w:hAnsiTheme="minorHAnsi" w:cstheme="minorHAnsi"/>
          <w:b w:val="0"/>
          <w:sz w:val="24"/>
        </w:rPr>
        <w:t xml:space="preserve"> This field only appears if you select to run the report for a single customer. Enter the customer’s number here. The customer’s name will then show to the right of the field.</w:t>
      </w:r>
    </w:p>
    <w:p w14:paraId="2B758A09" w14:textId="77777777" w:rsidR="003B1AC7" w:rsidRDefault="003B1AC7" w:rsidP="003B1AC7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4"/>
        </w:rPr>
      </w:pPr>
    </w:p>
    <w:p w14:paraId="4C5F18A7" w14:textId="77777777" w:rsidR="003B1AC7" w:rsidRPr="0059483A" w:rsidRDefault="003B1AC7" w:rsidP="003B1AC7">
      <w:pPr>
        <w:pStyle w:val="Heading3"/>
        <w:keepNext w:val="0"/>
        <w:spacing w:before="0"/>
        <w:contextualSpacing/>
        <w:jc w:val="left"/>
        <w:rPr>
          <w:rFonts w:asciiTheme="minorHAnsi" w:hAnsiTheme="minorHAnsi" w:cstheme="minorHAnsi"/>
          <w:b w:val="0"/>
          <w:sz w:val="24"/>
        </w:rPr>
      </w:pPr>
      <w:r w:rsidRPr="0059483A">
        <w:rPr>
          <w:rFonts w:asciiTheme="minorHAnsi" w:hAnsiTheme="minorHAnsi" w:cstheme="minorHAnsi"/>
          <w:b w:val="0"/>
          <w:sz w:val="24"/>
          <w:u w:val="single"/>
        </w:rPr>
        <w:t>Printer:</w:t>
      </w:r>
      <w:r w:rsidRPr="0059483A">
        <w:rPr>
          <w:rFonts w:asciiTheme="minorHAnsi" w:hAnsiTheme="minorHAnsi" w:cstheme="minorHAnsi"/>
          <w:b w:val="0"/>
          <w:sz w:val="24"/>
        </w:rPr>
        <w:t xml:space="preserve"> Select the printer to receive the printout.  </w:t>
      </w:r>
      <w:r w:rsidRPr="0059483A">
        <w:rPr>
          <w:rFonts w:asciiTheme="minorHAnsi" w:hAnsiTheme="minorHAnsi" w:cstheme="minorHAnsi"/>
          <w:b w:val="0"/>
          <w:spacing w:val="-3"/>
          <w:sz w:val="24"/>
        </w:rPr>
        <w:t xml:space="preserve">A default printer name is pre-filled, but can be changed as necessary using the drop-down menu.  </w:t>
      </w:r>
      <w:r w:rsidRPr="0059483A">
        <w:rPr>
          <w:rFonts w:asciiTheme="minorHAnsi" w:hAnsiTheme="minorHAnsi" w:cstheme="minorHAnsi"/>
          <w:b w:val="0"/>
          <w:sz w:val="24"/>
        </w:rPr>
        <w:t xml:space="preserve">Use the </w:t>
      </w:r>
      <w:r w:rsidRPr="0059483A">
        <w:rPr>
          <w:rFonts w:asciiTheme="minorHAnsi" w:hAnsiTheme="minorHAnsi" w:cstheme="minorHAnsi"/>
          <w:bCs/>
          <w:sz w:val="24"/>
        </w:rPr>
        <w:t>pdf</w:t>
      </w:r>
      <w:r w:rsidRPr="0059483A">
        <w:rPr>
          <w:rFonts w:asciiTheme="minorHAnsi" w:hAnsiTheme="minorHAnsi" w:cstheme="minorHAnsi"/>
          <w:b w:val="0"/>
          <w:sz w:val="24"/>
        </w:rPr>
        <w:t xml:space="preserve"> printer to view the report on the screen without printing a copy of it.</w:t>
      </w:r>
    </w:p>
    <w:p w14:paraId="7741A1F2" w14:textId="77777777" w:rsidR="003B1AC7" w:rsidRPr="0059483A" w:rsidRDefault="003B1AC7" w:rsidP="003B1AC7">
      <w:pPr>
        <w:pStyle w:val="Heading3"/>
        <w:keepNext w:val="0"/>
        <w:spacing w:before="0"/>
        <w:contextualSpacing/>
        <w:jc w:val="left"/>
        <w:rPr>
          <w:rFonts w:asciiTheme="minorHAnsi" w:hAnsiTheme="minorHAnsi" w:cstheme="minorHAnsi"/>
          <w:sz w:val="24"/>
        </w:rPr>
      </w:pPr>
    </w:p>
    <w:p w14:paraId="74A42563" w14:textId="583B4A50" w:rsidR="003B1AC7" w:rsidRPr="003B1AC7" w:rsidRDefault="003B1AC7" w:rsidP="003B1AC7">
      <w:pPr>
        <w:pStyle w:val="Heading3"/>
        <w:keepNext w:val="0"/>
        <w:spacing w:before="0"/>
        <w:contextualSpacing/>
        <w:jc w:val="left"/>
        <w:rPr>
          <w:rFonts w:asciiTheme="minorHAnsi" w:hAnsiTheme="minorHAnsi" w:cstheme="minorHAnsi"/>
          <w:b w:val="0"/>
          <w:sz w:val="24"/>
        </w:rPr>
      </w:pPr>
      <w:r w:rsidRPr="0059483A">
        <w:rPr>
          <w:rFonts w:asciiTheme="minorHAnsi" w:hAnsiTheme="minorHAnsi" w:cstheme="minorHAnsi"/>
          <w:bCs/>
          <w:sz w:val="24"/>
          <w:u w:val="single"/>
        </w:rPr>
        <w:t>Print Report:</w:t>
      </w:r>
      <w:r w:rsidRPr="0059483A">
        <w:rPr>
          <w:rFonts w:asciiTheme="minorHAnsi" w:hAnsiTheme="minorHAnsi" w:cstheme="minorHAnsi"/>
          <w:b w:val="0"/>
          <w:sz w:val="24"/>
        </w:rPr>
        <w:t xml:space="preserve"> Click this button to run the repor</w:t>
      </w:r>
      <w:r>
        <w:rPr>
          <w:rFonts w:asciiTheme="minorHAnsi" w:hAnsiTheme="minorHAnsi" w:cstheme="minorHAnsi"/>
          <w:b w:val="0"/>
          <w:sz w:val="24"/>
        </w:rPr>
        <w:t>t</w:t>
      </w:r>
      <w:r w:rsidRPr="0059483A">
        <w:rPr>
          <w:rFonts w:asciiTheme="minorHAnsi" w:hAnsiTheme="minorHAnsi" w:cstheme="minorHAnsi"/>
          <w:b w:val="0"/>
          <w:sz w:val="24"/>
        </w:rPr>
        <w:t>.</w:t>
      </w:r>
    </w:p>
    <w:p w14:paraId="6295D747" w14:textId="203FD871" w:rsidR="003B1AC7" w:rsidRDefault="003B1AC7" w:rsidP="003B1AC7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4"/>
        </w:rPr>
      </w:pPr>
    </w:p>
    <w:p w14:paraId="678F6BE9" w14:textId="63E4CC35" w:rsidR="003B1AC7" w:rsidRDefault="00096C13" w:rsidP="00096C13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Cs/>
          <w:sz w:val="24"/>
          <w:u w:val="single"/>
        </w:rPr>
      </w:pPr>
      <w:r>
        <w:rPr>
          <w:rFonts w:asciiTheme="minorHAnsi" w:hAnsiTheme="minorHAnsi" w:cstheme="minorHAnsi"/>
          <w:bCs/>
          <w:sz w:val="24"/>
          <w:u w:val="single"/>
        </w:rPr>
        <w:t>Sample Report:</w:t>
      </w:r>
    </w:p>
    <w:p w14:paraId="151A343B" w14:textId="77777777" w:rsidR="00096C13" w:rsidRDefault="00096C13" w:rsidP="00096C13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Cs/>
          <w:sz w:val="24"/>
          <w:u w:val="single"/>
        </w:rPr>
      </w:pPr>
    </w:p>
    <w:p w14:paraId="5A9550E4" w14:textId="2D20F833" w:rsidR="00096C13" w:rsidRPr="00096C13" w:rsidRDefault="00096C13" w:rsidP="00096C13">
      <w:pPr>
        <w:pStyle w:val="Command"/>
        <w:spacing w:before="0"/>
        <w:ind w:left="0"/>
        <w:contextualSpacing/>
        <w:jc w:val="center"/>
        <w:rPr>
          <w:rFonts w:asciiTheme="minorHAnsi" w:hAnsiTheme="minorHAnsi" w:cstheme="minorHAnsi"/>
          <w:b w:val="0"/>
          <w:sz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4DE93E4" wp14:editId="6CCFF9C2">
            <wp:extent cx="3829244" cy="3974465"/>
            <wp:effectExtent l="0" t="0" r="0" b="6985"/>
            <wp:docPr id="71604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429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020" cy="398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C13" w:rsidRPr="00096C13" w:rsidSect="00B476F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2240" w:h="15840" w:code="1"/>
      <w:pgMar w:top="1440" w:right="1800" w:bottom="1440" w:left="1800" w:header="720" w:footer="72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052AB8" w14:textId="77777777" w:rsidR="00000000" w:rsidRDefault="00000000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30448BFE" w14:textId="77777777" w:rsidR="00000000" w:rsidRDefault="00000000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F063E6" w14:textId="77777777" w:rsidR="00000000" w:rsidRDefault="00000000">
    <w:pPr>
      <w:pStyle w:val="Footer"/>
      <w:tabs>
        <w:tab w:val="clear" w:pos="4320"/>
      </w:tabs>
      <w:rPr>
        <w:rFonts w:cs="Arial"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9BFD2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60301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788D8" w14:textId="77777777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9D0B9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E6316A"/>
    <w:multiLevelType w:val="hybridMultilevel"/>
    <w:tmpl w:val="5DC8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A776E"/>
    <w:multiLevelType w:val="hybridMultilevel"/>
    <w:tmpl w:val="1D3A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76B14"/>
    <w:multiLevelType w:val="hybridMultilevel"/>
    <w:tmpl w:val="4D288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122012">
    <w:abstractNumId w:val="0"/>
  </w:num>
  <w:num w:numId="2" w16cid:durableId="1759059750">
    <w:abstractNumId w:val="2"/>
  </w:num>
  <w:num w:numId="3" w16cid:durableId="496917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F7"/>
    <w:rsid w:val="00096C13"/>
    <w:rsid w:val="000D0ED0"/>
    <w:rsid w:val="003B1AC7"/>
    <w:rsid w:val="003E21DB"/>
    <w:rsid w:val="00AE0D5B"/>
    <w:rsid w:val="00B476F7"/>
    <w:rsid w:val="00EA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9301"/>
  <w15:chartTrackingRefBased/>
  <w15:docId w15:val="{3AA69804-350E-4264-97AB-7FED2A11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6F7"/>
    <w:pPr>
      <w:spacing w:after="0" w:line="240" w:lineRule="auto"/>
      <w:jc w:val="both"/>
    </w:pPr>
    <w:rPr>
      <w:rFonts w:ascii="Verdana" w:eastAsia="Times New Roman" w:hAnsi="Verdana" w:cs="Times New Roman"/>
      <w:kern w:val="0"/>
      <w:sz w:val="20"/>
      <w:szCs w:val="24"/>
      <w14:ligatures w14:val="none"/>
    </w:rPr>
  </w:style>
  <w:style w:type="paragraph" w:styleId="Heading2">
    <w:name w:val="heading 2"/>
    <w:basedOn w:val="Normal"/>
    <w:next w:val="Body"/>
    <w:link w:val="Heading2Char"/>
    <w:qFormat/>
    <w:rsid w:val="00B476F7"/>
    <w:pPr>
      <w:keepNext/>
      <w:spacing w:before="240" w:after="60"/>
      <w:outlineLvl w:val="1"/>
    </w:pPr>
    <w:rPr>
      <w:b/>
    </w:rPr>
  </w:style>
  <w:style w:type="paragraph" w:styleId="Heading3">
    <w:name w:val="heading 3"/>
    <w:basedOn w:val="Normal"/>
    <w:next w:val="BodyText"/>
    <w:link w:val="Heading3Char"/>
    <w:qFormat/>
    <w:rsid w:val="00B476F7"/>
    <w:pPr>
      <w:keepNext/>
      <w:spacing w:before="240"/>
      <w:outlineLvl w:val="2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B476F7"/>
    <w:pPr>
      <w:spacing w:before="240"/>
      <w:ind w:left="691"/>
      <w:outlineLvl w:val="4"/>
    </w:pPr>
    <w:rPr>
      <w:b/>
      <w:bCs/>
      <w:i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476F7"/>
    <w:rPr>
      <w:rFonts w:ascii="Verdana" w:eastAsia="Times New Roman" w:hAnsi="Verdana" w:cs="Times New Roman"/>
      <w:b/>
      <w:kern w:val="0"/>
      <w:sz w:val="20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rsid w:val="00B476F7"/>
    <w:rPr>
      <w:rFonts w:ascii="Verdana" w:eastAsia="Times New Roman" w:hAnsi="Verdana" w:cs="Times New Roman"/>
      <w:b/>
      <w:kern w:val="0"/>
      <w:sz w:val="20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rsid w:val="00B476F7"/>
    <w:rPr>
      <w:rFonts w:ascii="Verdana" w:eastAsia="Times New Roman" w:hAnsi="Verdana" w:cs="Times New Roman"/>
      <w:b/>
      <w:bCs/>
      <w:iCs/>
      <w:kern w:val="0"/>
      <w:sz w:val="20"/>
      <w:szCs w:val="26"/>
      <w14:ligatures w14:val="none"/>
    </w:rPr>
  </w:style>
  <w:style w:type="paragraph" w:customStyle="1" w:styleId="Body">
    <w:name w:val="Body"/>
    <w:basedOn w:val="Normal"/>
    <w:rsid w:val="00B476F7"/>
    <w:pPr>
      <w:spacing w:before="240"/>
    </w:pPr>
  </w:style>
  <w:style w:type="paragraph" w:styleId="BodyText">
    <w:name w:val="Body Text"/>
    <w:basedOn w:val="Normal"/>
    <w:next w:val="Body"/>
    <w:link w:val="BodyTextChar"/>
    <w:rsid w:val="00B476F7"/>
  </w:style>
  <w:style w:type="character" w:customStyle="1" w:styleId="BodyTextChar">
    <w:name w:val="Body Text Char"/>
    <w:basedOn w:val="DefaultParagraphFont"/>
    <w:link w:val="BodyText"/>
    <w:rsid w:val="00B476F7"/>
    <w:rPr>
      <w:rFonts w:ascii="Verdana" w:eastAsia="Times New Roman" w:hAnsi="Verdana" w:cs="Times New Roman"/>
      <w:kern w:val="0"/>
      <w:sz w:val="20"/>
      <w:szCs w:val="24"/>
      <w14:ligatures w14:val="none"/>
    </w:rPr>
  </w:style>
  <w:style w:type="paragraph" w:customStyle="1" w:styleId="Command">
    <w:name w:val="Command"/>
    <w:basedOn w:val="Normal"/>
    <w:rsid w:val="00B476F7"/>
    <w:pPr>
      <w:spacing w:before="240"/>
      <w:ind w:left="331"/>
    </w:pPr>
    <w:rPr>
      <w:b/>
    </w:rPr>
  </w:style>
  <w:style w:type="paragraph" w:styleId="Footer">
    <w:name w:val="footer"/>
    <w:basedOn w:val="Normal"/>
    <w:link w:val="FooterChar"/>
    <w:rsid w:val="00B476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476F7"/>
    <w:rPr>
      <w:rFonts w:ascii="Verdana" w:eastAsia="Times New Roman" w:hAnsi="Verdana" w:cs="Times New Roman"/>
      <w:kern w:val="0"/>
      <w:sz w:val="20"/>
      <w:szCs w:val="24"/>
      <w14:ligatures w14:val="none"/>
    </w:rPr>
  </w:style>
  <w:style w:type="paragraph" w:styleId="Header">
    <w:name w:val="header"/>
    <w:basedOn w:val="Normal"/>
    <w:link w:val="HeaderChar"/>
    <w:rsid w:val="00B476F7"/>
    <w:pPr>
      <w:tabs>
        <w:tab w:val="right" w:pos="8640"/>
      </w:tabs>
    </w:pPr>
    <w:rPr>
      <w:b/>
      <w:i/>
    </w:rPr>
  </w:style>
  <w:style w:type="character" w:customStyle="1" w:styleId="HeaderChar">
    <w:name w:val="Header Char"/>
    <w:basedOn w:val="DefaultParagraphFont"/>
    <w:link w:val="Header"/>
    <w:rsid w:val="00B476F7"/>
    <w:rPr>
      <w:rFonts w:ascii="Verdana" w:eastAsia="Times New Roman" w:hAnsi="Verdana" w:cs="Times New Roman"/>
      <w:b/>
      <w:i/>
      <w:kern w:val="0"/>
      <w:sz w:val="2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2.xml"/><Relationship Id="rId5" Type="http://schemas.openxmlformats.org/officeDocument/2006/relationships/image" Target="media/image1.png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Lund</dc:creator>
  <cp:keywords/>
  <dc:description/>
  <cp:lastModifiedBy>Shelby Lund</cp:lastModifiedBy>
  <cp:revision>1</cp:revision>
  <dcterms:created xsi:type="dcterms:W3CDTF">2024-07-30T19:23:00Z</dcterms:created>
  <dcterms:modified xsi:type="dcterms:W3CDTF">2024-07-30T20:24:00Z</dcterms:modified>
</cp:coreProperties>
</file>