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29AE" w14:textId="593590DC" w:rsidR="002A54A2" w:rsidRDefault="00CB79DE" w:rsidP="002A54A2">
      <w:pPr>
        <w:spacing w:after="0"/>
        <w:contextualSpacing/>
      </w:pPr>
      <w:r>
        <w:rPr>
          <w:b/>
          <w:sz w:val="28"/>
        </w:rPr>
        <w:t>Email:</w:t>
      </w:r>
      <w:r>
        <w:t xml:space="preserve"> </w:t>
      </w:r>
      <w:r w:rsidR="002A54A2">
        <w:t>The “Email” column is on the far right of the grid, and displays an envelope icon for each entry.</w:t>
      </w:r>
    </w:p>
    <w:p w14:paraId="181D6288" w14:textId="5D99065B" w:rsidR="002A54A2" w:rsidRDefault="002A54A2" w:rsidP="002A54A2">
      <w:pPr>
        <w:spacing w:after="0"/>
        <w:contextualSpacing/>
      </w:pPr>
    </w:p>
    <w:p w14:paraId="5295B337" w14:textId="799ED58A" w:rsidR="002A54A2" w:rsidRDefault="002A54A2" w:rsidP="002A54A2">
      <w:pPr>
        <w:spacing w:after="0"/>
        <w:contextualSpacing/>
      </w:pPr>
      <w:r>
        <w:object w:dxaOrig="1350" w:dyaOrig="4575" w14:anchorId="58A2D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68pt" o:ole="">
            <v:imagedata r:id="rId5" o:title=""/>
          </v:shape>
          <o:OLEObject Type="Embed" ProgID="CorelPHOTOPAINT.Image.17" ShapeID="_x0000_i1025" DrawAspect="Content" ObjectID="_1601362992" r:id="rId6"/>
        </w:object>
      </w:r>
    </w:p>
    <w:p w14:paraId="7CA57352" w14:textId="77777777" w:rsidR="002A54A2" w:rsidRDefault="002A54A2" w:rsidP="002A54A2">
      <w:pPr>
        <w:spacing w:after="0"/>
        <w:contextualSpacing/>
      </w:pPr>
    </w:p>
    <w:p w14:paraId="28852C48" w14:textId="1AA0EDAB" w:rsidR="002A54A2" w:rsidRDefault="002A54A2" w:rsidP="002A54A2">
      <w:pPr>
        <w:pStyle w:val="ListParagraph"/>
        <w:numPr>
          <w:ilvl w:val="0"/>
          <w:numId w:val="1"/>
        </w:numPr>
        <w:spacing w:after="0"/>
      </w:pPr>
      <w:r>
        <w:t xml:space="preserve">If the envelope is </w:t>
      </w:r>
      <w:r w:rsidRPr="002A54A2">
        <w:rPr>
          <w:b/>
        </w:rPr>
        <w:t>blue</w:t>
      </w:r>
      <w:r>
        <w:t>, there is an email account associated with that customer entry. </w:t>
      </w:r>
    </w:p>
    <w:p w14:paraId="14AB481E" w14:textId="60A5FE03" w:rsidR="00716C46" w:rsidRDefault="002A54A2" w:rsidP="002A54A2">
      <w:pPr>
        <w:pStyle w:val="ListParagraph"/>
        <w:numPr>
          <w:ilvl w:val="0"/>
          <w:numId w:val="1"/>
        </w:numPr>
        <w:spacing w:after="0"/>
      </w:pPr>
      <w:r>
        <w:t xml:space="preserve">If the envelope is </w:t>
      </w:r>
      <w:r w:rsidRPr="002A54A2">
        <w:rPr>
          <w:b/>
        </w:rPr>
        <w:t>black</w:t>
      </w:r>
      <w:r>
        <w:t>, there is no email associated with that entry.</w:t>
      </w:r>
    </w:p>
    <w:p w14:paraId="5B0E9806" w14:textId="16C9CBFE" w:rsidR="002A54A2" w:rsidRDefault="002A54A2" w:rsidP="002A54A2">
      <w:pPr>
        <w:spacing w:after="0"/>
      </w:pPr>
    </w:p>
    <w:p w14:paraId="617A636D" w14:textId="737B1D08" w:rsidR="002A54A2" w:rsidRDefault="002A54A2" w:rsidP="002A54A2">
      <w:pPr>
        <w:spacing w:after="0"/>
      </w:pPr>
      <w:r w:rsidRPr="002A54A2">
        <w:rPr>
          <w:b/>
          <w:u w:val="single"/>
        </w:rPr>
        <w:t>Sending an Email:</w:t>
      </w:r>
      <w:r>
        <w:t xml:space="preserve"> To email the customer, click on the blue envelope.  The program then automatically opens a blank email </w:t>
      </w:r>
      <w:r w:rsidR="00902D4F">
        <w:t>to that customer, provided you have an email program such as Microsoft Outlook</w:t>
      </w:r>
      <w:r w:rsidR="00902D4F">
        <w:rPr>
          <w:rFonts w:cstheme="minorHAnsi"/>
        </w:rPr>
        <w:t>™</w:t>
      </w:r>
      <w:r w:rsidR="00902D4F">
        <w:t xml:space="preserve"> set up on </w:t>
      </w:r>
      <w:proofErr w:type="spellStart"/>
      <w:r w:rsidR="00902D4F">
        <w:t>your</w:t>
      </w:r>
      <w:proofErr w:type="spellEnd"/>
      <w:r w:rsidR="00902D4F">
        <w:t xml:space="preserve"> computer</w:t>
      </w:r>
      <w:bookmarkStart w:id="0" w:name="_GoBack"/>
      <w:bookmarkEnd w:id="0"/>
      <w:r>
        <w:t>.</w:t>
      </w:r>
    </w:p>
    <w:p w14:paraId="0E8F3DF2" w14:textId="77777777" w:rsidR="002A54A2" w:rsidRDefault="002A54A2" w:rsidP="002A54A2">
      <w:pPr>
        <w:spacing w:after="0"/>
      </w:pPr>
    </w:p>
    <w:p w14:paraId="56A39BB3" w14:textId="1F4F5930" w:rsidR="002A54A2" w:rsidRDefault="002A54A2" w:rsidP="002A54A2">
      <w:pPr>
        <w:spacing w:after="0"/>
      </w:pPr>
      <w:r>
        <w:t> </w:t>
      </w:r>
      <w:r>
        <w:rPr>
          <w:b/>
          <w:u w:val="single"/>
        </w:rPr>
        <w:t>Adding an Email Address:</w:t>
      </w:r>
      <w:r>
        <w:t xml:space="preserve"> </w:t>
      </w:r>
      <w:r w:rsidR="00383E31">
        <w:t xml:space="preserve">To add an email address to a customer entry in </w:t>
      </w:r>
      <w:proofErr w:type="spellStart"/>
      <w:r w:rsidR="00383E31">
        <w:t>NetView</w:t>
      </w:r>
      <w:proofErr w:type="spellEnd"/>
      <w:r w:rsidR="00383E31">
        <w:t xml:space="preserve"> Insight search, click on the black envelope in their entry.  A blank field will replace the envelope:</w:t>
      </w:r>
    </w:p>
    <w:p w14:paraId="421D3FFC" w14:textId="772C6D34" w:rsidR="00383E31" w:rsidRDefault="00383E31" w:rsidP="002A54A2">
      <w:pPr>
        <w:spacing w:after="0"/>
      </w:pPr>
    </w:p>
    <w:p w14:paraId="7E6648BE" w14:textId="74F66F1E" w:rsidR="00383E31" w:rsidRDefault="00383E31" w:rsidP="00383E31">
      <w:pPr>
        <w:spacing w:after="0"/>
        <w:jc w:val="center"/>
      </w:pPr>
      <w:r>
        <w:rPr>
          <w:noProof/>
        </w:rPr>
        <w:drawing>
          <wp:inline distT="0" distB="0" distL="0" distR="0" wp14:anchorId="44002334" wp14:editId="22C4DA46">
            <wp:extent cx="1914525" cy="9452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233" cy="9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AE0" w14:textId="5430CFBD" w:rsidR="00383E31" w:rsidRDefault="00383E31" w:rsidP="00383E31">
      <w:pPr>
        <w:spacing w:after="0"/>
        <w:jc w:val="center"/>
      </w:pPr>
    </w:p>
    <w:p w14:paraId="6F9E6198" w14:textId="29D78025" w:rsidR="00383E31" w:rsidRPr="002A54A2" w:rsidRDefault="00383E31" w:rsidP="00383E31">
      <w:pPr>
        <w:spacing w:after="0"/>
      </w:pPr>
      <w:r>
        <w:t>Enter the email address in the field and hit “Enter.”  The field will be replaced by a now-blue envelope, indicating that there is now an email address on record for the customer.  You can then edit or delete the address using Enter Customer Information (ECI).</w:t>
      </w:r>
    </w:p>
    <w:sectPr w:rsidR="00383E31" w:rsidRPr="002A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3751"/>
    <w:multiLevelType w:val="hybridMultilevel"/>
    <w:tmpl w:val="DE44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E"/>
    <w:rsid w:val="002A54A2"/>
    <w:rsid w:val="00383E31"/>
    <w:rsid w:val="00716C46"/>
    <w:rsid w:val="00902D4F"/>
    <w:rsid w:val="00CB79DE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69E68C"/>
  <w15:chartTrackingRefBased/>
  <w15:docId w15:val="{CBCA6D71-8DFE-4B4C-9501-E958F210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2</cp:revision>
  <dcterms:created xsi:type="dcterms:W3CDTF">2018-10-17T19:49:00Z</dcterms:created>
  <dcterms:modified xsi:type="dcterms:W3CDTF">2018-10-18T15:02:00Z</dcterms:modified>
</cp:coreProperties>
</file>