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CC50" w14:textId="77777777" w:rsidR="0004205D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36"/>
          <w:szCs w:val="36"/>
          <w:u w:val="single"/>
        </w:rPr>
      </w:pPr>
      <w:r w:rsidRPr="00A942B1">
        <w:rPr>
          <w:rFonts w:asciiTheme="minorHAnsi" w:hAnsiTheme="minorHAnsi"/>
          <w:b w:val="0"/>
          <w:sz w:val="36"/>
          <w:szCs w:val="36"/>
          <w:u w:val="single"/>
        </w:rPr>
        <w:t>STXHM - Sales Tax History Maintenance</w:t>
      </w:r>
    </w:p>
    <w:p w14:paraId="3EC1E4B3" w14:textId="77777777" w:rsidR="00A942B1" w:rsidRPr="00A942B1" w:rsidRDefault="00A942B1" w:rsidP="00A942B1">
      <w:pPr>
        <w:pStyle w:val="BodyText"/>
      </w:pPr>
    </w:p>
    <w:p w14:paraId="2F6F7421" w14:textId="1B6A9296" w:rsidR="0004205D" w:rsidRPr="00A942B1" w:rsidRDefault="00610471" w:rsidP="00A942B1">
      <w:pPr>
        <w:pStyle w:val="Body"/>
        <w:spacing w:before="0"/>
        <w:contextualSpacing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2864634" wp14:editId="632D8DD2">
            <wp:extent cx="5943600" cy="2760980"/>
            <wp:effectExtent l="0" t="0" r="0" b="1270"/>
            <wp:docPr id="95740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3053" name="Picture 957403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C4E" w14:textId="77777777" w:rsidR="00A942B1" w:rsidRPr="001404AB" w:rsidRDefault="00A942B1" w:rsidP="001404AB">
      <w:pPr>
        <w:pStyle w:val="Heading3"/>
        <w:keepNext w:val="0"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2854CFAA" w14:textId="4C71FE0D" w:rsidR="001404AB" w:rsidRPr="001404AB" w:rsidRDefault="001404AB" w:rsidP="001404AB">
      <w:pPr>
        <w:pStyle w:val="BodyText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1404AB">
        <w:rPr>
          <w:rFonts w:asciiTheme="minorHAnsi" w:hAnsiTheme="minorHAnsi" w:cstheme="minorHAnsi"/>
          <w:sz w:val="22"/>
          <w:szCs w:val="22"/>
        </w:rPr>
        <w:t xml:space="preserve">This program provides the ability to add records to the system collected sales tax information, as </w:t>
      </w:r>
      <w:r w:rsidRPr="001404AB">
        <w:rPr>
          <w:rFonts w:asciiTheme="minorHAnsi" w:hAnsiTheme="minorHAnsi" w:cstheme="minorHAnsi"/>
          <w:b/>
          <w:bCs/>
          <w:sz w:val="22"/>
          <w:szCs w:val="22"/>
        </w:rPr>
        <w:t>manual</w:t>
      </w:r>
      <w:r w:rsidRPr="001404AB">
        <w:rPr>
          <w:rFonts w:asciiTheme="minorHAnsi" w:hAnsiTheme="minorHAnsi" w:cstheme="minorHAnsi"/>
          <w:sz w:val="22"/>
          <w:szCs w:val="22"/>
        </w:rPr>
        <w:t xml:space="preserve"> entries affecting sales tax made in other programs do not contribute to the </w:t>
      </w:r>
      <w:r w:rsidR="00AC482C">
        <w:rPr>
          <w:rFonts w:asciiTheme="minorHAnsi" w:hAnsiTheme="minorHAnsi" w:cstheme="minorHAnsi"/>
          <w:sz w:val="22"/>
          <w:szCs w:val="22"/>
        </w:rPr>
        <w:t>S</w:t>
      </w:r>
      <w:r w:rsidRPr="001404AB">
        <w:rPr>
          <w:rFonts w:asciiTheme="minorHAnsi" w:hAnsiTheme="minorHAnsi" w:cstheme="minorHAnsi"/>
          <w:sz w:val="22"/>
          <w:szCs w:val="22"/>
        </w:rPr>
        <w:t xml:space="preserve">ales </w:t>
      </w:r>
      <w:r w:rsidR="00AC482C">
        <w:rPr>
          <w:rFonts w:asciiTheme="minorHAnsi" w:hAnsiTheme="minorHAnsi" w:cstheme="minorHAnsi"/>
          <w:sz w:val="22"/>
          <w:szCs w:val="22"/>
        </w:rPr>
        <w:t>T</w:t>
      </w:r>
      <w:r w:rsidRPr="001404AB">
        <w:rPr>
          <w:rFonts w:asciiTheme="minorHAnsi" w:hAnsiTheme="minorHAnsi" w:cstheme="minorHAnsi"/>
          <w:sz w:val="22"/>
          <w:szCs w:val="22"/>
        </w:rPr>
        <w:t xml:space="preserve">ax reports. This maintenance program could be used to create entries in the </w:t>
      </w:r>
      <w:r w:rsidR="00AC482C">
        <w:rPr>
          <w:rFonts w:asciiTheme="minorHAnsi" w:hAnsiTheme="minorHAnsi" w:cstheme="minorHAnsi"/>
          <w:sz w:val="22"/>
          <w:szCs w:val="22"/>
        </w:rPr>
        <w:t>S</w:t>
      </w:r>
      <w:r w:rsidRPr="001404AB">
        <w:rPr>
          <w:rFonts w:asciiTheme="minorHAnsi" w:hAnsiTheme="minorHAnsi" w:cstheme="minorHAnsi"/>
          <w:sz w:val="22"/>
          <w:szCs w:val="22"/>
        </w:rPr>
        <w:t xml:space="preserve">ales </w:t>
      </w:r>
      <w:r w:rsidR="00AC482C">
        <w:rPr>
          <w:rFonts w:asciiTheme="minorHAnsi" w:hAnsiTheme="minorHAnsi" w:cstheme="minorHAnsi"/>
          <w:sz w:val="22"/>
          <w:szCs w:val="22"/>
        </w:rPr>
        <w:t>T</w:t>
      </w:r>
      <w:r w:rsidRPr="001404AB">
        <w:rPr>
          <w:rFonts w:asciiTheme="minorHAnsi" w:hAnsiTheme="minorHAnsi" w:cstheme="minorHAnsi"/>
          <w:sz w:val="22"/>
          <w:szCs w:val="22"/>
        </w:rPr>
        <w:t xml:space="preserve">ax database for manual entries, especially to ensure any reversed sales ended up on the </w:t>
      </w:r>
      <w:r w:rsidR="00AC482C">
        <w:rPr>
          <w:rFonts w:asciiTheme="minorHAnsi" w:hAnsiTheme="minorHAnsi" w:cstheme="minorHAnsi"/>
          <w:sz w:val="22"/>
          <w:szCs w:val="22"/>
        </w:rPr>
        <w:t>S</w:t>
      </w:r>
      <w:r w:rsidRPr="001404AB">
        <w:rPr>
          <w:rFonts w:asciiTheme="minorHAnsi" w:hAnsiTheme="minorHAnsi" w:cstheme="minorHAnsi"/>
          <w:sz w:val="22"/>
          <w:szCs w:val="22"/>
        </w:rPr>
        <w:t xml:space="preserve">ales </w:t>
      </w:r>
      <w:r w:rsidR="00AC482C">
        <w:rPr>
          <w:rFonts w:asciiTheme="minorHAnsi" w:hAnsiTheme="minorHAnsi" w:cstheme="minorHAnsi"/>
          <w:sz w:val="22"/>
          <w:szCs w:val="22"/>
        </w:rPr>
        <w:t>T</w:t>
      </w:r>
      <w:r w:rsidRPr="001404AB">
        <w:rPr>
          <w:rFonts w:asciiTheme="minorHAnsi" w:hAnsiTheme="minorHAnsi" w:cstheme="minorHAnsi"/>
          <w:sz w:val="22"/>
          <w:szCs w:val="22"/>
        </w:rPr>
        <w:t xml:space="preserve">ax reports.  For example, if you reversed a unit sale with a G/L entry in </w:t>
      </w:r>
      <w:r w:rsidR="00AC482C">
        <w:rPr>
          <w:rFonts w:asciiTheme="minorHAnsi" w:hAnsiTheme="minorHAnsi" w:cstheme="minorHAnsi"/>
          <w:sz w:val="22"/>
          <w:szCs w:val="22"/>
        </w:rPr>
        <w:t>G/L Document Entry (</w:t>
      </w:r>
      <w:r w:rsidRPr="001404AB">
        <w:rPr>
          <w:rFonts w:asciiTheme="minorHAnsi" w:hAnsiTheme="minorHAnsi" w:cstheme="minorHAnsi"/>
          <w:sz w:val="22"/>
          <w:szCs w:val="22"/>
        </w:rPr>
        <w:t>GLED</w:t>
      </w:r>
      <w:r w:rsidR="00AC482C">
        <w:rPr>
          <w:rFonts w:asciiTheme="minorHAnsi" w:hAnsiTheme="minorHAnsi" w:cstheme="minorHAnsi"/>
          <w:sz w:val="22"/>
          <w:szCs w:val="22"/>
        </w:rPr>
        <w:t>)</w:t>
      </w:r>
      <w:r w:rsidRPr="001404AB">
        <w:rPr>
          <w:rFonts w:asciiTheme="minorHAnsi" w:hAnsiTheme="minorHAnsi" w:cstheme="minorHAnsi"/>
          <w:sz w:val="22"/>
          <w:szCs w:val="22"/>
        </w:rPr>
        <w:t>, you would need to add that adjustment in this program.</w:t>
      </w:r>
    </w:p>
    <w:p w14:paraId="4E54ED77" w14:textId="77777777" w:rsidR="00A942B1" w:rsidRPr="001404AB" w:rsidRDefault="00A942B1" w:rsidP="001404AB">
      <w:pPr>
        <w:pStyle w:val="BodyText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2B26D136" w14:textId="65A69CCF" w:rsidR="00A942B1" w:rsidRP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Field Definitions</w:t>
      </w:r>
      <w:r w:rsidR="00610471">
        <w:rPr>
          <w:rFonts w:asciiTheme="minorHAnsi" w:hAnsiTheme="minorHAnsi"/>
          <w:sz w:val="22"/>
          <w:szCs w:val="22"/>
          <w:u w:val="single"/>
        </w:rPr>
        <w:t>:</w:t>
      </w:r>
    </w:p>
    <w:p w14:paraId="0B34DC70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536EDD5C" w14:textId="2ACE62D8" w:rsidR="00AC482C" w:rsidRPr="00AC482C" w:rsidRDefault="00AC482C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  <w:u w:val="single"/>
        </w:rPr>
        <w:t>Location:</w:t>
      </w:r>
      <w:r>
        <w:rPr>
          <w:rFonts w:asciiTheme="minorHAnsi" w:hAnsiTheme="minorHAnsi"/>
          <w:b w:val="0"/>
          <w:sz w:val="22"/>
          <w:szCs w:val="22"/>
        </w:rPr>
        <w:t xml:space="preserve"> Shows the current dealer location.</w:t>
      </w:r>
    </w:p>
    <w:p w14:paraId="2927359D" w14:textId="77777777" w:rsidR="00AC482C" w:rsidRPr="00AC482C" w:rsidRDefault="00AC482C" w:rsidP="00AC482C">
      <w:pPr>
        <w:pStyle w:val="BodyText"/>
      </w:pPr>
    </w:p>
    <w:p w14:paraId="05F963AC" w14:textId="4C2C1D5A" w:rsid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Department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Identify the department needing the adjustment.  Choose from</w:t>
      </w:r>
      <w:r w:rsidR="00A942B1">
        <w:rPr>
          <w:rFonts w:asciiTheme="minorHAnsi" w:hAnsiTheme="minorHAnsi"/>
          <w:b w:val="0"/>
          <w:sz w:val="22"/>
          <w:szCs w:val="22"/>
        </w:rPr>
        <w:t>: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</w:t>
      </w:r>
    </w:p>
    <w:p w14:paraId="4B716CB0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</w:p>
    <w:p w14:paraId="59638669" w14:textId="77777777" w:rsidR="00A942B1" w:rsidRPr="00A942B1" w:rsidRDefault="00A942B1" w:rsidP="00A942B1">
      <w:pPr>
        <w:pStyle w:val="Heading3"/>
        <w:keepNext w:val="0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Parts</w:t>
      </w:r>
    </w:p>
    <w:p w14:paraId="5A284841" w14:textId="77777777" w:rsidR="00A942B1" w:rsidRPr="00A942B1" w:rsidRDefault="00A942B1" w:rsidP="00A942B1">
      <w:pPr>
        <w:pStyle w:val="Heading3"/>
        <w:keepNext w:val="0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Rental</w:t>
      </w:r>
    </w:p>
    <w:p w14:paraId="5668C4D9" w14:textId="77777777" w:rsidR="00A942B1" w:rsidRPr="00A942B1" w:rsidRDefault="0004205D" w:rsidP="00A942B1">
      <w:pPr>
        <w:pStyle w:val="Heading3"/>
        <w:keepNext w:val="0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</w:rPr>
        <w:t>Service</w:t>
      </w:r>
    </w:p>
    <w:p w14:paraId="0C548D81" w14:textId="4AB2CF29" w:rsidR="0004205D" w:rsidRPr="00A942B1" w:rsidRDefault="0004205D" w:rsidP="00A942B1">
      <w:pPr>
        <w:pStyle w:val="Heading3"/>
        <w:keepNext w:val="0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</w:rPr>
        <w:t>Units</w:t>
      </w:r>
    </w:p>
    <w:p w14:paraId="22C54B15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05DE2778" w14:textId="77777777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Invoice Date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the date of the transaction.</w:t>
      </w:r>
    </w:p>
    <w:p w14:paraId="369CDAF8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3A8934A9" w14:textId="77777777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Invoice #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the invoice number of the transaction.</w:t>
      </w:r>
    </w:p>
    <w:p w14:paraId="3CB605B2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2E055063" w14:textId="77777777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Customer #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the customer number or look it up.</w:t>
      </w:r>
    </w:p>
    <w:p w14:paraId="1CE9ADD3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4BBE328C" w14:textId="77777777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Tax Code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Choose the tax code that applies to the transaction.</w:t>
      </w:r>
    </w:p>
    <w:p w14:paraId="5AA5F5DB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2BD5B9F6" w14:textId="77777777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State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the state where the transaction occurred.</w:t>
      </w:r>
    </w:p>
    <w:p w14:paraId="414BDF52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16C3152C" w14:textId="1795DA5F" w:rsid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Zip Code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the zip</w:t>
      </w:r>
      <w:r w:rsidR="00AC482C">
        <w:rPr>
          <w:rFonts w:asciiTheme="minorHAnsi" w:hAnsiTheme="minorHAnsi"/>
          <w:b w:val="0"/>
          <w:sz w:val="22"/>
          <w:szCs w:val="22"/>
        </w:rPr>
        <w:t>/postal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code where the transaction occurred.  </w:t>
      </w:r>
    </w:p>
    <w:p w14:paraId="550FFE4B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</w:p>
    <w:p w14:paraId="619B5DC2" w14:textId="5D462DFB" w:rsidR="00A942B1" w:rsidRDefault="00A942B1" w:rsidP="00A942B1">
      <w:pPr>
        <w:pStyle w:val="Heading3"/>
        <w:keepNext w:val="0"/>
        <w:numPr>
          <w:ilvl w:val="0"/>
          <w:numId w:val="2"/>
        </w:numPr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I</w:t>
      </w:r>
      <w:r w:rsidR="0004205D" w:rsidRPr="00A942B1">
        <w:rPr>
          <w:rFonts w:asciiTheme="minorHAnsi" w:hAnsiTheme="minorHAnsi"/>
          <w:b w:val="0"/>
          <w:sz w:val="22"/>
          <w:szCs w:val="22"/>
        </w:rPr>
        <w:t xml:space="preserve">f the transaction is to be taxed at the </w:t>
      </w:r>
      <w:r w:rsidR="0004205D" w:rsidRPr="00A942B1">
        <w:rPr>
          <w:rFonts w:asciiTheme="minorHAnsi" w:hAnsiTheme="minorHAnsi"/>
          <w:sz w:val="22"/>
          <w:szCs w:val="22"/>
        </w:rPr>
        <w:t>dealership</w:t>
      </w:r>
      <w:r w:rsidR="0004205D" w:rsidRPr="00A942B1">
        <w:rPr>
          <w:rFonts w:asciiTheme="minorHAnsi" w:hAnsiTheme="minorHAnsi"/>
          <w:b w:val="0"/>
          <w:sz w:val="22"/>
          <w:szCs w:val="22"/>
        </w:rPr>
        <w:t xml:space="preserve"> tax rate, </w:t>
      </w:r>
      <w:r w:rsidR="00AC482C">
        <w:rPr>
          <w:rFonts w:asciiTheme="minorHAnsi" w:hAnsiTheme="minorHAnsi"/>
          <w:b w:val="0"/>
          <w:sz w:val="22"/>
          <w:szCs w:val="22"/>
        </w:rPr>
        <w:t xml:space="preserve">enter </w:t>
      </w:r>
      <w:r w:rsidR="0004205D" w:rsidRPr="00A942B1">
        <w:rPr>
          <w:rFonts w:asciiTheme="minorHAnsi" w:hAnsiTheme="minorHAnsi"/>
          <w:b w:val="0"/>
          <w:sz w:val="22"/>
          <w:szCs w:val="22"/>
        </w:rPr>
        <w:t xml:space="preserve">the dealership’s </w:t>
      </w:r>
      <w:r w:rsidR="00AC482C">
        <w:rPr>
          <w:rFonts w:asciiTheme="minorHAnsi" w:hAnsiTheme="minorHAnsi"/>
          <w:b w:val="0"/>
          <w:sz w:val="22"/>
          <w:szCs w:val="22"/>
        </w:rPr>
        <w:t>code.</w:t>
      </w:r>
    </w:p>
    <w:p w14:paraId="2068C581" w14:textId="075EEB54" w:rsidR="0004205D" w:rsidRPr="00A942B1" w:rsidRDefault="0004205D" w:rsidP="00A942B1">
      <w:pPr>
        <w:pStyle w:val="Heading3"/>
        <w:keepNext w:val="0"/>
        <w:numPr>
          <w:ilvl w:val="0"/>
          <w:numId w:val="2"/>
        </w:numPr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</w:rPr>
        <w:t xml:space="preserve">If it is to be taxed at the rate coded on the </w:t>
      </w:r>
      <w:r w:rsidRPr="00A942B1">
        <w:rPr>
          <w:rFonts w:asciiTheme="minorHAnsi" w:hAnsiTheme="minorHAnsi"/>
          <w:sz w:val="22"/>
          <w:szCs w:val="22"/>
        </w:rPr>
        <w:t>customer’s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address, enter that </w:t>
      </w:r>
      <w:r w:rsidR="00AC482C">
        <w:rPr>
          <w:rFonts w:asciiTheme="minorHAnsi" w:hAnsiTheme="minorHAnsi"/>
          <w:b w:val="0"/>
          <w:sz w:val="22"/>
          <w:szCs w:val="22"/>
        </w:rPr>
        <w:t xml:space="preserve">zip/postal </w:t>
      </w:r>
      <w:r w:rsidRPr="00A942B1">
        <w:rPr>
          <w:rFonts w:asciiTheme="minorHAnsi" w:hAnsiTheme="minorHAnsi"/>
          <w:b w:val="0"/>
          <w:sz w:val="22"/>
          <w:szCs w:val="22"/>
        </w:rPr>
        <w:t>code.</w:t>
      </w:r>
    </w:p>
    <w:p w14:paraId="6E6D9A29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7DC00EDA" w14:textId="6542A49A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Loc Code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="00AC482C">
        <w:rPr>
          <w:rFonts w:asciiTheme="minorHAnsi" w:hAnsiTheme="minorHAnsi"/>
          <w:b w:val="0"/>
          <w:sz w:val="22"/>
          <w:szCs w:val="22"/>
        </w:rPr>
        <w:t xml:space="preserve">This field is only used for </w:t>
      </w:r>
      <w:r w:rsidR="00AC482C" w:rsidRPr="00AC482C">
        <w:rPr>
          <w:rFonts w:asciiTheme="minorHAnsi" w:hAnsiTheme="minorHAnsi"/>
          <w:bCs/>
          <w:sz w:val="22"/>
          <w:szCs w:val="22"/>
        </w:rPr>
        <w:t>Washington</w:t>
      </w:r>
      <w:r w:rsidR="00AC482C">
        <w:rPr>
          <w:rFonts w:asciiTheme="minorHAnsi" w:hAnsiTheme="minorHAnsi"/>
          <w:b w:val="0"/>
          <w:sz w:val="22"/>
          <w:szCs w:val="22"/>
        </w:rPr>
        <w:t xml:space="preserve"> state taxes. 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Enter the </w:t>
      </w:r>
      <w:r w:rsidR="00AC482C">
        <w:rPr>
          <w:rFonts w:asciiTheme="minorHAnsi" w:hAnsiTheme="minorHAnsi"/>
          <w:b w:val="0"/>
          <w:sz w:val="22"/>
          <w:szCs w:val="22"/>
        </w:rPr>
        <w:t xml:space="preserve">state </w:t>
      </w:r>
      <w:r w:rsidRPr="00A942B1">
        <w:rPr>
          <w:rFonts w:asciiTheme="minorHAnsi" w:hAnsiTheme="minorHAnsi"/>
          <w:b w:val="0"/>
          <w:sz w:val="22"/>
          <w:szCs w:val="22"/>
        </w:rPr>
        <w:t>location code where the transaction occurred.</w:t>
      </w:r>
    </w:p>
    <w:p w14:paraId="4C06BA0E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391C847A" w14:textId="77777777" w:rsid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Taxable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the taxable/non-taxable amount of the transaction.  It will be flagged as</w:t>
      </w:r>
      <w:r w:rsidR="00A942B1">
        <w:rPr>
          <w:rFonts w:asciiTheme="minorHAnsi" w:hAnsiTheme="minorHAnsi"/>
          <w:b w:val="0"/>
          <w:sz w:val="22"/>
          <w:szCs w:val="22"/>
        </w:rPr>
        <w:t>: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</w:t>
      </w:r>
    </w:p>
    <w:p w14:paraId="16130A8C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</w:p>
    <w:p w14:paraId="7388689C" w14:textId="77777777" w:rsidR="00A942B1" w:rsidRDefault="00A942B1" w:rsidP="00A942B1">
      <w:pPr>
        <w:pStyle w:val="Heading3"/>
        <w:keepNext w:val="0"/>
        <w:numPr>
          <w:ilvl w:val="0"/>
          <w:numId w:val="3"/>
        </w:numPr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</w:t>
      </w:r>
      <w:r w:rsidR="0004205D" w:rsidRPr="00A942B1">
        <w:rPr>
          <w:rFonts w:asciiTheme="minorHAnsi" w:hAnsiTheme="minorHAnsi"/>
          <w:b w:val="0"/>
          <w:sz w:val="22"/>
          <w:szCs w:val="22"/>
        </w:rPr>
        <w:t>axable if the</w:t>
      </w:r>
      <w:r>
        <w:rPr>
          <w:rFonts w:asciiTheme="minorHAnsi" w:hAnsiTheme="minorHAnsi"/>
          <w:b w:val="0"/>
          <w:sz w:val="22"/>
          <w:szCs w:val="22"/>
        </w:rPr>
        <w:t xml:space="preserve"> tax code chosen is taxable</w:t>
      </w:r>
    </w:p>
    <w:p w14:paraId="53221B03" w14:textId="48B19C3C" w:rsidR="0004205D" w:rsidRPr="00A942B1" w:rsidRDefault="00A942B1" w:rsidP="00A942B1">
      <w:pPr>
        <w:pStyle w:val="Heading3"/>
        <w:keepNext w:val="0"/>
        <w:numPr>
          <w:ilvl w:val="0"/>
          <w:numId w:val="3"/>
        </w:numPr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N</w:t>
      </w:r>
      <w:r w:rsidR="0004205D" w:rsidRPr="00A942B1">
        <w:rPr>
          <w:rFonts w:asciiTheme="minorHAnsi" w:hAnsiTheme="minorHAnsi"/>
          <w:b w:val="0"/>
          <w:sz w:val="22"/>
          <w:szCs w:val="22"/>
        </w:rPr>
        <w:t>on-taxable if the tax code chosen is non-taxable</w:t>
      </w:r>
    </w:p>
    <w:p w14:paraId="5E73231F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02173EB9" w14:textId="77777777" w:rsidR="0004205D" w:rsidRP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  <w:u w:val="single"/>
        </w:rPr>
        <w:t>Description</w:t>
      </w:r>
      <w:r w:rsidR="00A942B1">
        <w:rPr>
          <w:rFonts w:asciiTheme="minorHAnsi" w:hAnsiTheme="minorHAnsi"/>
          <w:b w:val="0"/>
          <w:sz w:val="22"/>
          <w:szCs w:val="22"/>
          <w:u w:val="single"/>
        </w:rPr>
        <w:t>:</w:t>
      </w:r>
      <w:r w:rsidR="00A942B1">
        <w:rPr>
          <w:rFonts w:asciiTheme="minorHAnsi" w:hAnsiTheme="minorHAnsi"/>
          <w:b w:val="0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>Enter a short description of the transaction.</w:t>
      </w:r>
    </w:p>
    <w:p w14:paraId="50CDE63E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0606CAB8" w14:textId="77777777" w:rsidR="00A942B1" w:rsidRDefault="0004205D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sz w:val="22"/>
          <w:szCs w:val="22"/>
          <w:u w:val="single"/>
        </w:rPr>
        <w:t>Calculate Tax</w:t>
      </w:r>
      <w:r w:rsidR="00A942B1" w:rsidRPr="00A942B1">
        <w:rPr>
          <w:rFonts w:asciiTheme="minorHAnsi" w:hAnsiTheme="minorHAnsi"/>
          <w:sz w:val="22"/>
          <w:szCs w:val="22"/>
          <w:u w:val="single"/>
        </w:rPr>
        <w:t>:</w:t>
      </w:r>
      <w:r w:rsidR="00A942B1" w:rsidRPr="00A942B1">
        <w:rPr>
          <w:rFonts w:asciiTheme="minorHAnsi" w:hAnsiTheme="minorHAnsi"/>
          <w:sz w:val="22"/>
          <w:szCs w:val="22"/>
        </w:rPr>
        <w:t xml:space="preserve"> 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Press this button to have the system calculate the tax for the transaction.  </w:t>
      </w:r>
    </w:p>
    <w:p w14:paraId="4D9BB86E" w14:textId="77777777" w:rsidR="00A942B1" w:rsidRDefault="00A942B1" w:rsidP="00A942B1">
      <w:pPr>
        <w:pStyle w:val="Heading3"/>
        <w:keepNext w:val="0"/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</w:p>
    <w:p w14:paraId="69FF27A7" w14:textId="4713DC18" w:rsidR="00A942B1" w:rsidRDefault="0004205D" w:rsidP="00A942B1">
      <w:pPr>
        <w:pStyle w:val="Heading3"/>
        <w:keepNext w:val="0"/>
        <w:numPr>
          <w:ilvl w:val="0"/>
          <w:numId w:val="4"/>
        </w:numPr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</w:rPr>
        <w:t xml:space="preserve">For </w:t>
      </w:r>
      <w:r w:rsidRPr="00A942B1">
        <w:rPr>
          <w:rFonts w:asciiTheme="minorHAnsi" w:hAnsiTheme="minorHAnsi"/>
          <w:sz w:val="22"/>
          <w:szCs w:val="22"/>
        </w:rPr>
        <w:t>SST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states, it will use the customer’s geo code to perform th</w:t>
      </w:r>
      <w:r w:rsidR="00AC482C">
        <w:rPr>
          <w:rFonts w:asciiTheme="minorHAnsi" w:hAnsiTheme="minorHAnsi"/>
          <w:b w:val="0"/>
          <w:sz w:val="22"/>
          <w:szCs w:val="22"/>
        </w:rPr>
        <w:t>e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calculation.  </w:t>
      </w:r>
    </w:p>
    <w:p w14:paraId="7CA12DBF" w14:textId="77777777" w:rsidR="0004205D" w:rsidRDefault="0004205D" w:rsidP="00A942B1">
      <w:pPr>
        <w:pStyle w:val="Heading3"/>
        <w:keepNext w:val="0"/>
        <w:numPr>
          <w:ilvl w:val="0"/>
          <w:numId w:val="4"/>
        </w:numPr>
        <w:spacing w:before="0"/>
        <w:contextualSpacing/>
        <w:jc w:val="left"/>
        <w:rPr>
          <w:rFonts w:asciiTheme="minorHAnsi" w:hAnsiTheme="minorHAnsi"/>
          <w:b w:val="0"/>
          <w:sz w:val="22"/>
          <w:szCs w:val="22"/>
        </w:rPr>
      </w:pPr>
      <w:r w:rsidRPr="00A942B1">
        <w:rPr>
          <w:rFonts w:asciiTheme="minorHAnsi" w:hAnsiTheme="minorHAnsi"/>
          <w:b w:val="0"/>
          <w:sz w:val="22"/>
          <w:szCs w:val="22"/>
        </w:rPr>
        <w:t xml:space="preserve">For </w:t>
      </w:r>
      <w:r w:rsidRPr="00A942B1">
        <w:rPr>
          <w:rFonts w:asciiTheme="minorHAnsi" w:hAnsiTheme="minorHAnsi"/>
          <w:sz w:val="22"/>
          <w:szCs w:val="22"/>
        </w:rPr>
        <w:t>non-SST</w:t>
      </w:r>
      <w:r w:rsidRPr="00A942B1">
        <w:rPr>
          <w:rFonts w:asciiTheme="minorHAnsi" w:hAnsiTheme="minorHAnsi"/>
          <w:b w:val="0"/>
          <w:sz w:val="22"/>
          <w:szCs w:val="22"/>
        </w:rPr>
        <w:t xml:space="preserve"> states, it will use the tax code to determine the tax.</w:t>
      </w:r>
    </w:p>
    <w:p w14:paraId="19A0FA10" w14:textId="77777777" w:rsidR="00AC482C" w:rsidRDefault="00AC482C" w:rsidP="00AC482C">
      <w:pPr>
        <w:pStyle w:val="BodyText"/>
      </w:pPr>
    </w:p>
    <w:p w14:paraId="2DAD2B9F" w14:textId="7492C396" w:rsidR="00AC482C" w:rsidRPr="00AC482C" w:rsidRDefault="00AC482C" w:rsidP="00AC482C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 w:rsidRPr="00A942B1">
        <w:rPr>
          <w:rFonts w:asciiTheme="minorHAnsi" w:hAnsiTheme="minorHAnsi"/>
          <w:sz w:val="22"/>
          <w:szCs w:val="22"/>
        </w:rPr>
        <w:t>Entry for a</w:t>
      </w:r>
      <w:r>
        <w:rPr>
          <w:rFonts w:asciiTheme="minorHAnsi" w:hAnsiTheme="minorHAnsi"/>
          <w:sz w:val="22"/>
          <w:szCs w:val="22"/>
        </w:rPr>
        <w:t>n</w:t>
      </w:r>
      <w:r w:rsidRPr="00A942B1">
        <w:rPr>
          <w:rFonts w:asciiTheme="minorHAnsi" w:hAnsiTheme="minorHAnsi"/>
          <w:sz w:val="22"/>
          <w:szCs w:val="22"/>
        </w:rPr>
        <w:t xml:space="preserve"> SST state</w:t>
      </w:r>
      <w:r>
        <w:rPr>
          <w:rFonts w:asciiTheme="minorHAnsi" w:hAnsiTheme="minorHAnsi"/>
          <w:sz w:val="22"/>
          <w:szCs w:val="22"/>
        </w:rPr>
        <w:t>:</w:t>
      </w:r>
    </w:p>
    <w:p w14:paraId="4E64F0CC" w14:textId="77777777" w:rsidR="00A942B1" w:rsidRDefault="00A942B1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1176980E" w14:textId="2249641F" w:rsidR="0004205D" w:rsidRPr="00A942B1" w:rsidRDefault="00AC482C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66B18F1" wp14:editId="1B8A436D">
            <wp:extent cx="5143500" cy="1627126"/>
            <wp:effectExtent l="0" t="0" r="0" b="0"/>
            <wp:docPr id="188296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9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812" cy="16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D241" w14:textId="77777777" w:rsidR="00AC482C" w:rsidRDefault="00AC482C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0DB411AD" w14:textId="1E8C0582" w:rsidR="00A942B1" w:rsidRDefault="00AC482C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 w:rsidRPr="00A942B1">
        <w:rPr>
          <w:rFonts w:asciiTheme="minorHAnsi" w:hAnsiTheme="minorHAnsi"/>
          <w:sz w:val="22"/>
          <w:szCs w:val="22"/>
        </w:rPr>
        <w:t>Entry for a non-SST state</w:t>
      </w:r>
      <w:r>
        <w:rPr>
          <w:rFonts w:asciiTheme="minorHAnsi" w:hAnsiTheme="minorHAnsi"/>
          <w:sz w:val="22"/>
          <w:szCs w:val="22"/>
        </w:rPr>
        <w:t>:</w:t>
      </w:r>
    </w:p>
    <w:p w14:paraId="191CD4CE" w14:textId="77777777" w:rsidR="00A942B1" w:rsidRDefault="00A942B1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021CA5E7" w14:textId="5E857C07" w:rsidR="0004205D" w:rsidRPr="00A942B1" w:rsidRDefault="00AC482C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1F3EFE9" wp14:editId="591741F0">
            <wp:extent cx="5128260" cy="1620662"/>
            <wp:effectExtent l="0" t="0" r="0" b="0"/>
            <wp:docPr id="73453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7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301" cy="1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1D6" w14:textId="77777777" w:rsidR="00A942B1" w:rsidRDefault="00A942B1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081BEC58" w14:textId="77777777" w:rsidR="00A942B1" w:rsidRDefault="00A942B1" w:rsidP="00A942B1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3246AB0F" w14:textId="77777777" w:rsidR="00FB4A63" w:rsidRPr="00FB4A63" w:rsidRDefault="00A942B1" w:rsidP="00FB4A63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Save Tax Entries:</w:t>
      </w:r>
      <w:r>
        <w:rPr>
          <w:rFonts w:asciiTheme="minorHAnsi" w:hAnsiTheme="minorHAnsi"/>
          <w:sz w:val="22"/>
          <w:szCs w:val="22"/>
        </w:rPr>
        <w:t xml:space="preserve"> </w:t>
      </w:r>
      <w:r w:rsidR="0004205D" w:rsidRPr="00A942B1">
        <w:rPr>
          <w:rFonts w:asciiTheme="minorHAnsi" w:hAnsiTheme="minorHAnsi"/>
          <w:sz w:val="22"/>
          <w:szCs w:val="22"/>
        </w:rPr>
        <w:t xml:space="preserve">Press the </w:t>
      </w:r>
      <w:r w:rsidR="0004205D" w:rsidRPr="00A942B1">
        <w:rPr>
          <w:rFonts w:asciiTheme="minorHAnsi" w:hAnsiTheme="minorHAnsi"/>
          <w:b/>
          <w:sz w:val="22"/>
          <w:szCs w:val="22"/>
        </w:rPr>
        <w:t>Save Tax Entries</w:t>
      </w:r>
      <w:r w:rsidR="0004205D" w:rsidRPr="00A942B1">
        <w:rPr>
          <w:rFonts w:asciiTheme="minorHAnsi" w:hAnsiTheme="minorHAnsi"/>
          <w:sz w:val="22"/>
          <w:szCs w:val="22"/>
        </w:rPr>
        <w:t xml:space="preserve"> button to save the transaction to the sales tax transaction file.</w:t>
      </w:r>
    </w:p>
    <w:sectPr w:rsidR="00FB4A63" w:rsidRPr="00FB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4B61"/>
    <w:multiLevelType w:val="hybridMultilevel"/>
    <w:tmpl w:val="301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43CA5"/>
    <w:multiLevelType w:val="hybridMultilevel"/>
    <w:tmpl w:val="76D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D4580"/>
    <w:multiLevelType w:val="hybridMultilevel"/>
    <w:tmpl w:val="1ED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B2BFD"/>
    <w:multiLevelType w:val="hybridMultilevel"/>
    <w:tmpl w:val="A132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642373">
    <w:abstractNumId w:val="0"/>
  </w:num>
  <w:num w:numId="2" w16cid:durableId="1853297872">
    <w:abstractNumId w:val="1"/>
  </w:num>
  <w:num w:numId="3" w16cid:durableId="843204704">
    <w:abstractNumId w:val="3"/>
  </w:num>
  <w:num w:numId="4" w16cid:durableId="1502742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5D"/>
    <w:rsid w:val="0004205D"/>
    <w:rsid w:val="001404AB"/>
    <w:rsid w:val="001A2785"/>
    <w:rsid w:val="00382AB5"/>
    <w:rsid w:val="00610471"/>
    <w:rsid w:val="00A942B1"/>
    <w:rsid w:val="00AC482C"/>
    <w:rsid w:val="00FB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A78C"/>
  <w15:chartTrackingRefBased/>
  <w15:docId w15:val="{47D38A32-6089-4192-AB59-1EA1D19A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qFormat/>
    <w:rsid w:val="0004205D"/>
    <w:pPr>
      <w:keepNext/>
      <w:spacing w:before="240" w:after="0" w:line="240" w:lineRule="auto"/>
      <w:jc w:val="both"/>
      <w:outlineLvl w:val="2"/>
    </w:pPr>
    <w:rPr>
      <w:rFonts w:ascii="Verdana" w:eastAsia="Times New Roman" w:hAnsi="Verdana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4205D"/>
    <w:rPr>
      <w:rFonts w:ascii="Verdana" w:eastAsia="Times New Roman" w:hAnsi="Verdana" w:cs="Times New Roman"/>
      <w:b/>
      <w:sz w:val="20"/>
      <w:szCs w:val="24"/>
    </w:rPr>
  </w:style>
  <w:style w:type="paragraph" w:customStyle="1" w:styleId="Body">
    <w:name w:val="Body"/>
    <w:basedOn w:val="Normal"/>
    <w:link w:val="BodyChar"/>
    <w:rsid w:val="0004205D"/>
    <w:pPr>
      <w:spacing w:before="240"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BodyChar">
    <w:name w:val="Body Char"/>
    <w:link w:val="Body"/>
    <w:rsid w:val="0004205D"/>
    <w:rPr>
      <w:rFonts w:ascii="Verdana" w:eastAsia="Times New Roman" w:hAnsi="Verdana" w:cs="Times New Roman"/>
      <w:sz w:val="20"/>
      <w:szCs w:val="24"/>
    </w:rPr>
  </w:style>
  <w:style w:type="paragraph" w:styleId="BodyText">
    <w:name w:val="Body Text"/>
    <w:basedOn w:val="Normal"/>
    <w:next w:val="Body"/>
    <w:link w:val="BodyTextChar"/>
    <w:rsid w:val="0004205D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04205D"/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6</cp:revision>
  <dcterms:created xsi:type="dcterms:W3CDTF">2016-01-25T22:04:00Z</dcterms:created>
  <dcterms:modified xsi:type="dcterms:W3CDTF">2023-10-02T20:02:00Z</dcterms:modified>
</cp:coreProperties>
</file>