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AI-ConneX</w:t>
      </w:r>
    </w:p>
    <w:p>
      <w:pPr>
        <w:jc w:val="center"/>
      </w:pPr>
      <w:r>
        <w:rPr>
          <w:b/>
          <w:sz w:val="50"/>
        </w:rPr>
        <w:t>Data Studio — Recipe Orchestrator</w:t>
      </w:r>
    </w:p>
    <w:p>
      <w:pPr>
        <w:jc w:val="center"/>
      </w:pPr>
      <w:r>
        <w:rPr>
          <w:i/>
        </w:rPr>
        <w:t>PREPARE → FE → STEM → Metrics → Manifest Binding</w:t>
      </w:r>
    </w:p>
    <w:p>
      <w:pPr>
        <w:jc w:val="center"/>
      </w:pPr>
      <w:r>
        <w:br/>
        <w:t>Stage 4 Technical / R&amp;D Documentation</w:t>
      </w:r>
    </w:p>
    <w:p>
      <w:r>
        <w:br w:type="page"/>
      </w:r>
    </w:p>
    <w:p>
      <w:pPr>
        <w:pStyle w:val="Heading1"/>
      </w:pPr>
      <w:r>
        <w:t>1. Executive Summary</w:t>
      </w:r>
    </w:p>
    <w:p>
      <w:r>
        <w:t>The AI-ConneX Data Studio Recipe Orchestrator is the execution-planning stage that follows DAG discovery. It pulls approved recipes for three principal execution domains: PREPARE (cleaning and dataset preparation), FE (feature engineering), and STEM (split, train and evaluate metrics). It then composes these recipes into an executable, dependency-aware workflow and binds the complete recipe lineage back to the manifest-UID.</w:t>
      </w:r>
    </w:p>
    <w:p>
      <w:r>
        <w:t>The word 'recipe' is deliberately used as a controlled, parameterized implementation template rather than as arbitrary generated code. A recipe describes what operation is performed, which inputs it consumes, what parameters it requires, what artifact it emits, what validation it performs and how it is linked to the manifest.</w:t>
      </w:r>
    </w:p>
    <w:p>
      <w:r>
        <w:t>The architecture is designed to prevent the common failure where preprocessing is performed outside the training pipeline and therefore leaks information from validation/test data. scikit-learn's Pipeline documentation explicitly describes chained transformers and estimators and notes that pipeline composition helps avoid leakage by fitting transformations on training data within the pipeline. citeturn0search0turn0search9</w:t>
      </w:r>
    </w:p>
    <w:p>
      <w:pPr>
        <w:pStyle w:val="Heading1"/>
      </w:pPr>
      <w:r>
        <w:t>2. Position in AI-ConneX</w:t>
      </w:r>
    </w:p>
    <w:p>
      <w:r>
        <w:rPr>
          <w:rFonts w:ascii="Consolas" w:hAnsi="Consolas"/>
          <w:sz w:val="16"/>
        </w:rPr>
        <w:t>CHATBOT</w:t>
        <w:br/>
        <w:t xml:space="preserve">  |</w:t>
        <w:br/>
        <w:t xml:space="preserve">  v</w:t>
        <w:br/>
        <w:t>COMPILER</w:t>
        <w:br/>
        <w:t xml:space="preserve">  |</w:t>
        <w:br/>
        <w:t xml:space="preserve">  v</w:t>
        <w:br/>
        <w:t>DATA PROFILER</w:t>
        <w:br/>
        <w:t xml:space="preserve">  |</w:t>
        <w:br/>
        <w:t xml:space="preserve">  v</w:t>
        <w:br/>
        <w:t>DAG ENGINE</w:t>
        <w:br/>
        <w:t xml:space="preserve">  |</w:t>
        <w:br/>
        <w:t xml:space="preserve">  | Family IDs + DAG IDs + selected DAG</w:t>
        <w:br/>
        <w:t xml:space="preserve">  v</w:t>
        <w:br/>
        <w:t>RECIPE ORCHESTRATOR</w:t>
        <w:br/>
        <w:t xml:space="preserve">  |</w:t>
        <w:br/>
        <w:t xml:space="preserve">  +--&gt; PREPARE recipes</w:t>
        <w:br/>
        <w:t xml:space="preserve">  +--&gt; FE recipes</w:t>
        <w:br/>
        <w:t xml:space="preserve">  +--&gt; STEM recipes</w:t>
        <w:br/>
        <w:t xml:space="preserve">  +--&gt; Manifest binding</w:t>
        <w:br/>
        <w:t xml:space="preserve">  +--&gt; Recipe validation</w:t>
        <w:br/>
        <w:t xml:space="preserve">  +--&gt; Dependency graph</w:t>
        <w:br/>
        <w:t xml:space="preserve">  +--&gt; Run specification</w:t>
        <w:br/>
        <w:t xml:space="preserve">  |</w:t>
        <w:br/>
        <w:t xml:space="preserve">  v</w:t>
        <w:br/>
        <w:t>EXECUTION ENGINE</w:t>
        <w:br/>
        <w:t xml:space="preserve">  |</w:t>
        <w:br/>
        <w:t xml:space="preserve">  +--&gt; prepared dataset</w:t>
        <w:br/>
        <w:t xml:space="preserve">  +--&gt; feature dataset</w:t>
        <w:br/>
        <w:t xml:space="preserve">  +--&gt; trained model</w:t>
        <w:br/>
        <w:t xml:space="preserve">  +--&gt; metrics</w:t>
        <w:br/>
        <w:t xml:space="preserve">  +--&gt; run lineage / artifacts</w:t>
      </w:r>
    </w:p>
    <w:p>
      <w:r>
        <w:t>This stage should be treated as an execution-plan compiler. It does not independently decide the business objective; that comes from the Chatbot and Manifest. It does not independently invent a model; the selected algorithm/DAG comes from the previous DAG stage.</w:t>
      </w:r>
    </w:p>
    <w:p>
      <w:pPr>
        <w:pStyle w:val="Heading1"/>
      </w:pPr>
      <w:r>
        <w:t>3. What Is a Recipe?</w:t>
      </w:r>
    </w:p>
    <w:p>
      <w:r>
        <w:t>A recipe is a versioned, typed, executable template. It is analogous to a function or workflow component with an explicit contract.</w:t>
      </w:r>
    </w:p>
    <w:p>
      <w:r>
        <w:rPr>
          <w:rFonts w:ascii="Consolas" w:hAnsi="Consolas"/>
          <w:sz w:val="16"/>
        </w:rPr>
        <w:t>Recipe =</w:t>
        <w:br/>
        <w:t xml:space="preserve">  recipe_id</w:t>
        <w:br/>
        <w:t xml:space="preserve">  recipe_version</w:t>
        <w:br/>
        <w:t xml:space="preserve">  stage</w:t>
        <w:br/>
        <w:t xml:space="preserve">  inputs</w:t>
        <w:br/>
        <w:t xml:space="preserve">  parameters</w:t>
        <w:br/>
        <w:t xml:space="preserve">  preconditions</w:t>
        <w:br/>
        <w:t xml:space="preserve">  operation</w:t>
        <w:br/>
        <w:t xml:space="preserve">  outputs</w:t>
        <w:br/>
        <w:t xml:space="preserve">  metrics / validation</w:t>
        <w:br/>
        <w:t xml:space="preserve">  resource_requirements</w:t>
        <w:br/>
        <w:t xml:space="preserve">  lineage</w:t>
        <w:br/>
        <w:t xml:space="preserve">  security_policy</w:t>
        <w:br/>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Stage</w:t>
            </w:r>
          </w:p>
        </w:tc>
        <w:tc>
          <w:tcPr>
            <w:tcW w:type="dxa" w:w="3360"/>
          </w:tcPr>
          <w:p>
            <w:r>
              <w:rPr>
                <w:b/>
              </w:rPr>
              <w:t>Purpose</w:t>
            </w:r>
          </w:p>
        </w:tc>
        <w:tc>
          <w:tcPr>
            <w:tcW w:type="dxa" w:w="3360"/>
          </w:tcPr>
          <w:p>
            <w:r>
              <w:rPr>
                <w:b/>
              </w:rPr>
              <w:t>Typical Operations</w:t>
            </w:r>
          </w:p>
        </w:tc>
      </w:tr>
      <w:tr>
        <w:tc>
          <w:tcPr>
            <w:tcW w:type="dxa" w:w="3360"/>
          </w:tcPr>
          <w:p>
            <w:r>
              <w:t>PREPARE</w:t>
            </w:r>
          </w:p>
        </w:tc>
        <w:tc>
          <w:tcPr>
            <w:tcW w:type="dxa" w:w="3360"/>
          </w:tcPr>
          <w:p>
            <w:r>
              <w:t>Make the dataset safe and structurally usable</w:t>
            </w:r>
          </w:p>
        </w:tc>
        <w:tc>
          <w:tcPr>
            <w:tcW w:type="dxa" w:w="3360"/>
          </w:tcPr>
          <w:p>
            <w:r>
              <w:t>type normalization, missing values, duplicates, outliers, categorical handling, timestamp normalization, joins/filters where required</w:t>
            </w:r>
          </w:p>
        </w:tc>
      </w:tr>
      <w:tr>
        <w:tc>
          <w:tcPr>
            <w:tcW w:type="dxa" w:w="3360"/>
          </w:tcPr>
          <w:p>
            <w:r>
              <w:t>FE</w:t>
            </w:r>
          </w:p>
        </w:tc>
        <w:tc>
          <w:tcPr>
            <w:tcW w:type="dxa" w:w="3360"/>
          </w:tcPr>
          <w:p>
            <w:r>
              <w:t>Create model-ready representations</w:t>
            </w:r>
          </w:p>
        </w:tc>
        <w:tc>
          <w:tcPr>
            <w:tcW w:type="dxa" w:w="3360"/>
          </w:tcPr>
          <w:p>
            <w:r>
              <w:t>encoding, scaling, aggregation, lag/rolling features, ratios, interactions, dimensionality reduction, feature selection</w:t>
            </w:r>
          </w:p>
        </w:tc>
      </w:tr>
      <w:tr>
        <w:tc>
          <w:tcPr>
            <w:tcW w:type="dxa" w:w="3360"/>
          </w:tcPr>
          <w:p>
            <w:r>
              <w:t>STEM</w:t>
            </w:r>
          </w:p>
        </w:tc>
        <w:tc>
          <w:tcPr>
            <w:tcW w:type="dxa" w:w="3360"/>
          </w:tcPr>
          <w:p>
            <w:r>
              <w:t>Execute model workflow</w:t>
            </w:r>
          </w:p>
        </w:tc>
        <w:tc>
          <w:tcPr>
            <w:tcW w:type="dxa" w:w="3360"/>
          </w:tcPr>
          <w:p>
            <w:r>
              <w:t>split, fit, validate, predict, calculate metrics, package model</w:t>
            </w:r>
          </w:p>
        </w:tc>
      </w:tr>
    </w:tbl>
    <w:p>
      <w:pPr>
        <w:pStyle w:val="Heading1"/>
      </w:pPr>
      <w:r>
        <w:t>4. Why the Recipe Orchestrator Is Needed</w:t>
      </w:r>
    </w:p>
    <w:p>
      <w:pPr>
        <w:pStyle w:val="ListBullet"/>
      </w:pPr>
      <w:r>
        <w:t>Industrial datasets require different cleaning and preparation policies depending on the Profile and selected DAG.</w:t>
      </w:r>
    </w:p>
    <w:p>
      <w:pPr>
        <w:pStyle w:val="ListBullet"/>
      </w:pPr>
      <w:r>
        <w:t>Feature engineering must be reproducible and must not leak information from held-out data.</w:t>
      </w:r>
    </w:p>
    <w:p>
      <w:pPr>
        <w:pStyle w:val="ListBullet"/>
      </w:pPr>
      <w:r>
        <w:t>Training and evaluation need a single controlled execution contract.</w:t>
      </w:r>
    </w:p>
    <w:p>
      <w:pPr>
        <w:pStyle w:val="ListBullet"/>
      </w:pPr>
      <w:r>
        <w:t>Model metrics need to remain linked to the exact feature and dataset versions used.</w:t>
      </w:r>
    </w:p>
    <w:p>
      <w:pPr>
        <w:pStyle w:val="ListBullet"/>
      </w:pPr>
      <w:r>
        <w:t>An industrial user should not have to manually connect preprocessing, features, training and evaluation.</w:t>
      </w:r>
    </w:p>
    <w:p>
      <w:pPr>
        <w:pStyle w:val="ListBullet"/>
      </w:pPr>
      <w:r>
        <w:t>Recipe selection must be deterministic and registry-grounded.</w:t>
      </w:r>
    </w:p>
    <w:p>
      <w:pPr>
        <w:pStyle w:val="ListBullet"/>
      </w:pPr>
      <w:r>
        <w:t>Every transformation must be auditable from output back to manifest-UID.</w:t>
      </w:r>
    </w:p>
    <w:p>
      <w:pPr>
        <w:pStyle w:val="Heading1"/>
      </w:pPr>
      <w:r>
        <w:t>5. R&amp;D Problem Statement</w:t>
      </w:r>
    </w:p>
    <w:p>
      <w:r>
        <w:t>The research problem is to transform a selected DAG and dataset manifest into a safe, parameterized and reproducible execution graph. The system must decide which PREPARE and FE recipes are compatible, bind them to the STEM recipe implied by the selected DAG, and preserve lineage across every artifact.</w:t>
      </w:r>
    </w:p>
    <w:p>
      <w:r>
        <w:rPr>
          <w:rFonts w:ascii="Consolas" w:hAnsi="Consolas"/>
          <w:sz w:val="16"/>
        </w:rPr>
        <w:t>Input:</w:t>
        <w:br/>
        <w:t xml:space="preserve">  manifest-UID</w:t>
        <w:br/>
        <w:t xml:space="preserve">  profile</w:t>
        <w:br/>
        <w:t xml:space="preserve">  intent</w:t>
        <w:br/>
        <w:t xml:space="preserve">  selected Family/DAG</w:t>
        <w:br/>
        <w:t xml:space="preserve">  recipe registry</w:t>
        <w:br/>
        <w:br/>
        <w:t>Output:</w:t>
        <w:br/>
        <w:t xml:space="preserve">  executable recipe graph</w:t>
        <w:br/>
        <w:t xml:space="preserve">  + recipe parameters</w:t>
        <w:br/>
        <w:t xml:space="preserve">  + artifact contracts</w:t>
        <w:br/>
        <w:t xml:space="preserve">  + lineage</w:t>
        <w:br/>
        <w:t xml:space="preserve">  + validation policy</w:t>
        <w:br/>
        <w:t xml:space="preserve">  + run manifest</w:t>
      </w:r>
    </w:p>
    <w:p>
      <w:pPr>
        <w:pStyle w:val="Heading1"/>
      </w:pPr>
      <w:r>
        <w:t>6. R&amp;D Objectives</w:t>
      </w:r>
    </w:p>
    <w:p>
      <w:pPr>
        <w:pStyle w:val="ListBullet"/>
      </w:pPr>
      <w:r>
        <w:t>Build a controlled recipe registry.</w:t>
      </w:r>
    </w:p>
    <w:p>
      <w:pPr>
        <w:pStyle w:val="ListBullet"/>
      </w:pPr>
      <w:r>
        <w:t>Map profile facts to recipe eligibility.</w:t>
      </w:r>
    </w:p>
    <w:p>
      <w:pPr>
        <w:pStyle w:val="ListBullet"/>
      </w:pPr>
      <w:r>
        <w:t>Select PREPARE recipes without destroying information unnecessarily.</w:t>
      </w:r>
    </w:p>
    <w:p>
      <w:pPr>
        <w:pStyle w:val="ListBullet"/>
      </w:pPr>
      <w:r>
        <w:t>Select FE recipes compatible with the selected DAG and data type.</w:t>
      </w:r>
    </w:p>
    <w:p>
      <w:pPr>
        <w:pStyle w:val="ListBullet"/>
      </w:pPr>
      <w:r>
        <w:t>Construct leakage-safe split/train/evaluation execution.</w:t>
      </w:r>
    </w:p>
    <w:p>
      <w:pPr>
        <w:pStyle w:val="ListBullet"/>
      </w:pPr>
      <w:r>
        <w:t>Bind every recipe and artifact to the manifest-UID.</w:t>
      </w:r>
    </w:p>
    <w:p>
      <w:pPr>
        <w:pStyle w:val="ListBullet"/>
      </w:pPr>
      <w:r>
        <w:t>Provide deterministic and auditable recipe selection.</w:t>
      </w:r>
    </w:p>
    <w:p>
      <w:pPr>
        <w:pStyle w:val="ListBullet"/>
      </w:pPr>
      <w:r>
        <w:t>Permit parallel execution only where dependency rules allow it.</w:t>
      </w:r>
    </w:p>
    <w:p>
      <w:pPr>
        <w:pStyle w:val="ListBullet"/>
      </w:pPr>
      <w:r>
        <w:t>Prevent arbitrary agent-generated transformations from entering production execution.</w:t>
      </w:r>
    </w:p>
    <w:p>
      <w:pPr>
        <w:pStyle w:val="Heading1"/>
      </w:pPr>
      <w:r>
        <w:t>7. Inputs from Previous Stages</w:t>
      </w:r>
    </w:p>
    <w:p>
      <w:pPr>
        <w:pStyle w:val="Heading2"/>
      </w:pPr>
      <w:r>
        <w:t>7.1 Chatbot Input Context</w:t>
      </w:r>
    </w:p>
    <w:p>
      <w:r>
        <w:rPr>
          <w:rFonts w:ascii="Consolas" w:hAnsi="Consolas"/>
          <w:sz w:val="16"/>
        </w:rPr>
        <w:t>intent_uid: ACX-INT-00042</w:t>
        <w:br/>
        <w:t>domain: manufacturing</w:t>
        <w:br/>
        <w:t>objective: predict_machine_failure</w:t>
        <w:br/>
        <w:t>target: failure_event</w:t>
        <w:br/>
        <w:t>constraints:</w:t>
        <w:br/>
        <w:t xml:space="preserve">  explainability: required</w:t>
        <w:br/>
        <w:t xml:space="preserve">  latency: low</w:t>
      </w:r>
    </w:p>
    <w:p>
      <w:pPr>
        <w:pStyle w:val="Heading2"/>
      </w:pPr>
      <w:r>
        <w:t>7.2 Compiler Input Context</w:t>
      </w:r>
    </w:p>
    <w:p>
      <w:r>
        <w:rPr>
          <w:rFonts w:ascii="Consolas" w:hAnsi="Consolas"/>
          <w:sz w:val="16"/>
        </w:rPr>
        <w:t>dataset_uid: ACX-IND-00042</w:t>
        <w:br/>
        <w:t>canonical_artifact: dataset.parquet</w:t>
        <w:br/>
        <w:t>schema: schema.json</w:t>
        <w:br/>
        <w:t>lineage: lineage.json</w:t>
        <w:br/>
        <w:t>compilation_report: report_1.json</w:t>
      </w:r>
    </w:p>
    <w:p>
      <w:pPr>
        <w:pStyle w:val="Heading2"/>
      </w:pPr>
      <w:r>
        <w:t>7.3 Profiler / Manifest</w:t>
      </w:r>
    </w:p>
    <w:p>
      <w:r>
        <w:rPr>
          <w:rFonts w:ascii="Consolas" w:hAnsi="Consolas"/>
          <w:sz w:val="16"/>
        </w:rPr>
        <w:t>manifest_uid: ACX-MAN-00042</w:t>
        <w:br/>
        <w:t>profile_uid: ACX-PROF-...</w:t>
        <w:br/>
        <w:t>features: [...]</w:t>
        <w:br/>
        <w:t>target: failure_event</w:t>
        <w:br/>
        <w:t>target_type: binary</w:t>
        <w:br/>
        <w:t>time_index: timestamp</w:t>
        <w:br/>
        <w:t>missingness: {...}</w:t>
        <w:br/>
        <w:t>outliers: {...}</w:t>
        <w:br/>
        <w:t>temporal: {...}</w:t>
        <w:br/>
        <w:t>semantic: {...}</w:t>
      </w:r>
    </w:p>
    <w:p>
      <w:pPr>
        <w:pStyle w:val="Heading2"/>
      </w:pPr>
      <w:r>
        <w:t>7.4 DAG Stage</w:t>
      </w:r>
    </w:p>
    <w:p>
      <w:r>
        <w:rPr>
          <w:rFonts w:ascii="Consolas" w:hAnsi="Consolas"/>
          <w:sz w:val="16"/>
        </w:rPr>
        <w:t>family_id: F1</w:t>
        <w:br/>
        <w:t>secondary_family_id: F5</w:t>
        <w:br/>
        <w:t>dag_id: DAG_XXX</w:t>
        <w:br/>
        <w:t>dag_version: ...</w:t>
        <w:br/>
        <w:t>candidate_score: 0.93</w:t>
        <w:br/>
        <w:t>special_handling: [...]</w:t>
        <w:br/>
        <w:t>dag_constraints: [...]</w:t>
        <w:br/>
        <w:t>registry_version: 2026.08</w:t>
      </w:r>
    </w:p>
    <w:p>
      <w:pPr>
        <w:pStyle w:val="Heading1"/>
      </w:pPr>
      <w:r>
        <w:t>8. How the Orchestrator Uses Chatbot Intent</w:t>
      </w:r>
    </w:p>
    <w:p>
      <w:r>
        <w:t>The Chatbot's intent is not used as a generic prompt to generate code. It becomes a constraint on recipe selection. For example, if the user requests predictive maintenance with low latency and explainability, the orchestrator can prefer compact feature sets, deterministic preprocessing and an evaluation set appropriate to the operational requirement.</w:t>
      </w:r>
    </w:p>
    <w:p>
      <w:r>
        <w:rPr>
          <w:rFonts w:ascii="Consolas" w:hAnsi="Consolas"/>
          <w:sz w:val="16"/>
        </w:rPr>
        <w:t>CHATBOT:</w:t>
        <w:br/>
        <w:t xml:space="preserve">  "predict machine failure"</w:t>
        <w:br/>
        <w:br/>
        <w:t>MANIFEST:</w:t>
        <w:br/>
        <w:t xml:space="preserve">  binary target</w:t>
        <w:br/>
        <w:t xml:space="preserve">  sensor streams</w:t>
        <w:br/>
        <w:t xml:space="preserve">  timestamp</w:t>
        <w:br/>
        <w:t xml:space="preserve">  missing values</w:t>
        <w:br/>
        <w:t xml:space="preserve">  categorical machine_id</w:t>
        <w:br/>
        <w:br/>
        <w:t>DAG:</w:t>
        <w:br/>
        <w:t xml:space="preserve">  classification + time-series</w:t>
        <w:br/>
        <w:br/>
        <w:t>RECIPE ORCHESTRATOR:</w:t>
        <w:br/>
        <w:t xml:space="preserve">  PREPARE -&gt; timestamp validation + missing-value policy</w:t>
        <w:br/>
        <w:t xml:space="preserve">  FE      -&gt; lag/rolling features + encoding</w:t>
        <w:br/>
        <w:t xml:space="preserve">  STEM    -&gt; temporal split + classifier + classification metrics</w:t>
      </w:r>
    </w:p>
    <w:p>
      <w:pPr>
        <w:pStyle w:val="Heading1"/>
      </w:pPr>
      <w:r>
        <w:t>9. Recipe Registry</w:t>
      </w:r>
    </w:p>
    <w:p>
      <w:r>
        <w:t>Recipes should be stored separately from algorithm/DAG registry entries. The DAG registry answers 'which computational workflow/model family is appropriate?'. The Recipe Registry answers 'how should the selected workflow's data preparation, feature construction and training/evaluation steps be executed?'.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Registry</w:t>
            </w:r>
          </w:p>
        </w:tc>
        <w:tc>
          <w:tcPr>
            <w:tcW w:type="dxa" w:w="5040"/>
          </w:tcPr>
          <w:p>
            <w:r>
              <w:rPr>
                <w:b/>
              </w:rPr>
              <w:t>Primary Responsibility</w:t>
            </w:r>
          </w:p>
        </w:tc>
      </w:tr>
      <w:tr>
        <w:tc>
          <w:tcPr>
            <w:tcW w:type="dxa" w:w="5040"/>
          </w:tcPr>
          <w:p>
            <w:r>
              <w:t>Algorithm/DAG Registry</w:t>
            </w:r>
          </w:p>
        </w:tc>
        <w:tc>
          <w:tcPr>
            <w:tcW w:type="dxa" w:w="5040"/>
          </w:tcPr>
          <w:p>
            <w:r>
              <w:t>Family IDs, DAG IDs, algorithm variants, special handling</w:t>
            </w:r>
          </w:p>
        </w:tc>
      </w:tr>
      <w:tr>
        <w:tc>
          <w:tcPr>
            <w:tcW w:type="dxa" w:w="5040"/>
          </w:tcPr>
          <w:p>
            <w:r>
              <w:t>Recipe Registry</w:t>
            </w:r>
          </w:p>
        </w:tc>
        <w:tc>
          <w:tcPr>
            <w:tcW w:type="dxa" w:w="5040"/>
          </w:tcPr>
          <w:p>
            <w:r>
              <w:t>PREPARE/FE/STEM implementation templates</w:t>
            </w:r>
          </w:p>
        </w:tc>
      </w:tr>
      <w:tr>
        <w:tc>
          <w:tcPr>
            <w:tcW w:type="dxa" w:w="5040"/>
          </w:tcPr>
          <w:p>
            <w:r>
              <w:t>Manifest</w:t>
            </w:r>
          </w:p>
        </w:tc>
        <w:tc>
          <w:tcPr>
            <w:tcW w:type="dxa" w:w="5040"/>
          </w:tcPr>
          <w:p>
            <w:r>
              <w:t>Specific dataset + intent + profile context</w:t>
            </w:r>
          </w:p>
        </w:tc>
      </w:tr>
      <w:tr>
        <w:tc>
          <w:tcPr>
            <w:tcW w:type="dxa" w:w="5040"/>
          </w:tcPr>
          <w:p>
            <w:r>
              <w:t>Run Registry</w:t>
            </w:r>
          </w:p>
        </w:tc>
        <w:tc>
          <w:tcPr>
            <w:tcW w:type="dxa" w:w="5040"/>
          </w:tcPr>
          <w:p>
            <w:r>
              <w:t>Actual execution instances, status and artifacts</w:t>
            </w:r>
          </w:p>
        </w:tc>
      </w:tr>
    </w:tbl>
    <w:p>
      <w:pPr>
        <w:pStyle w:val="Heading1"/>
      </w:pPr>
      <w:r>
        <w:t>10. Recipe Selection Architecture</w:t>
      </w:r>
    </w:p>
    <w:p>
      <w:r>
        <w:rPr>
          <w:rFonts w:ascii="Consolas" w:hAnsi="Consolas"/>
          <w:sz w:val="16"/>
        </w:rPr>
        <w:t>Manifest + DAG Plan</w:t>
        <w:br/>
        <w:t xml:space="preserve">       |</w:t>
        <w:br/>
        <w:t xml:space="preserve">       v</w:t>
        <w:br/>
        <w:t>Recipe Eligibility Engine</w:t>
        <w:br/>
        <w:t xml:space="preserve">       |</w:t>
        <w:br/>
        <w:t xml:space="preserve">       +------------------+</w:t>
        <w:br/>
        <w:t xml:space="preserve">       |                  |</w:t>
        <w:br/>
        <w:t xml:space="preserve">       v                  v</w:t>
        <w:br/>
        <w:t>PREPARE registry       FE registry</w:t>
        <w:br/>
        <w:t xml:space="preserve">       |                  |</w:t>
        <w:br/>
        <w:t xml:space="preserve">       +--------+---------+</w:t>
        <w:br/>
        <w:t xml:space="preserve">                |</w:t>
        <w:br/>
        <w:t xml:space="preserve">                v</w:t>
        <w:br/>
        <w:t xml:space="preserve">        STEM recipe registry</w:t>
        <w:br/>
        <w:t xml:space="preserve">                |</w:t>
        <w:br/>
        <w:t xml:space="preserve">                v</w:t>
        <w:br/>
        <w:t xml:space="preserve">       Recipe dependency graph</w:t>
        <w:br/>
        <w:t xml:space="preserve">                |</w:t>
        <w:br/>
        <w:t xml:space="preserve">                v</w:t>
        <w:br/>
        <w:t xml:space="preserve">       Manifest binding layer</w:t>
        <w:br/>
        <w:t xml:space="preserve">                |</w:t>
        <w:br/>
        <w:t xml:space="preserve">                v</w:t>
        <w:br/>
        <w:t xml:space="preserve">        Validated Run Plan</w:t>
      </w:r>
    </w:p>
    <w:p>
      <w:pPr>
        <w:pStyle w:val="Heading1"/>
      </w:pPr>
      <w:r>
        <w:t>11. PREPARE Layer</w:t>
      </w:r>
    </w:p>
    <w:p>
      <w:r>
        <w:t>PREPARE is responsible for transforming compiled data into a clean, consistent, model-consumable dataset while preserving lineage and avoiding irreversible changes unless explicitly permitted.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Recipe Class</w:t>
            </w:r>
          </w:p>
        </w:tc>
        <w:tc>
          <w:tcPr>
            <w:tcW w:type="dxa" w:w="5040"/>
          </w:tcPr>
          <w:p>
            <w:r>
              <w:rPr>
                <w:b/>
              </w:rPr>
              <w:t>Typical Controls</w:t>
            </w:r>
          </w:p>
        </w:tc>
      </w:tr>
      <w:tr>
        <w:tc>
          <w:tcPr>
            <w:tcW w:type="dxa" w:w="5040"/>
          </w:tcPr>
          <w:p>
            <w:r>
              <w:t>Schema normalization</w:t>
            </w:r>
          </w:p>
        </w:tc>
        <w:tc>
          <w:tcPr>
            <w:tcW w:type="dxa" w:w="5040"/>
          </w:tcPr>
          <w:p>
            <w:r>
              <w:t>types, column names, null representation</w:t>
            </w:r>
          </w:p>
        </w:tc>
      </w:tr>
      <w:tr>
        <w:tc>
          <w:tcPr>
            <w:tcW w:type="dxa" w:w="5040"/>
          </w:tcPr>
          <w:p>
            <w:r>
              <w:t>Missing-value handling</w:t>
            </w:r>
          </w:p>
        </w:tc>
        <w:tc>
          <w:tcPr>
            <w:tcW w:type="dxa" w:w="5040"/>
          </w:tcPr>
          <w:p>
            <w:r>
              <w:t>drop/impute/indicator with profile-aware threshold</w:t>
            </w:r>
          </w:p>
        </w:tc>
      </w:tr>
      <w:tr>
        <w:tc>
          <w:tcPr>
            <w:tcW w:type="dxa" w:w="5040"/>
          </w:tcPr>
          <w:p>
            <w:r>
              <w:t>Duplicate handling</w:t>
            </w:r>
          </w:p>
        </w:tc>
        <w:tc>
          <w:tcPr>
            <w:tcW w:type="dxa" w:w="5040"/>
          </w:tcPr>
          <w:p>
            <w:r>
              <w:t>exact and entity/time-key duplicates</w:t>
            </w:r>
          </w:p>
        </w:tc>
      </w:tr>
      <w:tr>
        <w:tc>
          <w:tcPr>
            <w:tcW w:type="dxa" w:w="5040"/>
          </w:tcPr>
          <w:p>
            <w:r>
              <w:t>Outlier handling</w:t>
            </w:r>
          </w:p>
        </w:tc>
        <w:tc>
          <w:tcPr>
            <w:tcW w:type="dxa" w:w="5040"/>
          </w:tcPr>
          <w:p>
            <w:r>
              <w:t>flag/cap/robust transform; never silently delete</w:t>
            </w:r>
          </w:p>
        </w:tc>
      </w:tr>
      <w:tr>
        <w:tc>
          <w:tcPr>
            <w:tcW w:type="dxa" w:w="5040"/>
          </w:tcPr>
          <w:p>
            <w:r>
              <w:t>Categorical preparation</w:t>
            </w:r>
          </w:p>
        </w:tc>
        <w:tc>
          <w:tcPr>
            <w:tcW w:type="dxa" w:w="5040"/>
          </w:tcPr>
          <w:p>
            <w:r>
              <w:t>normalization, rare-category policy</w:t>
            </w:r>
          </w:p>
        </w:tc>
      </w:tr>
      <w:tr>
        <w:tc>
          <w:tcPr>
            <w:tcW w:type="dxa" w:w="5040"/>
          </w:tcPr>
          <w:p>
            <w:r>
              <w:t>Timestamp preparation</w:t>
            </w:r>
          </w:p>
        </w:tc>
        <w:tc>
          <w:tcPr>
            <w:tcW w:type="dxa" w:w="5040"/>
          </w:tcPr>
          <w:p>
            <w:r>
              <w:t>timezone, ordering, invalid timestamp handling</w:t>
            </w:r>
          </w:p>
        </w:tc>
      </w:tr>
      <w:tr>
        <w:tc>
          <w:tcPr>
            <w:tcW w:type="dxa" w:w="5040"/>
          </w:tcPr>
          <w:p>
            <w:r>
              <w:t>Entity integrity</w:t>
            </w:r>
          </w:p>
        </w:tc>
        <w:tc>
          <w:tcPr>
            <w:tcW w:type="dxa" w:w="5040"/>
          </w:tcPr>
          <w:p>
            <w:r>
              <w:t>machine/entity key validation</w:t>
            </w:r>
          </w:p>
        </w:tc>
      </w:tr>
      <w:tr>
        <w:tc>
          <w:tcPr>
            <w:tcW w:type="dxa" w:w="5040"/>
          </w:tcPr>
          <w:p>
            <w:r>
              <w:t>Data filtering</w:t>
            </w:r>
          </w:p>
        </w:tc>
        <w:tc>
          <w:tcPr>
            <w:tcW w:type="dxa" w:w="5040"/>
          </w:tcPr>
          <w:p>
            <w:r>
              <w:t>only when intent/profile/DAG requires it</w:t>
            </w:r>
          </w:p>
        </w:tc>
      </w:tr>
      <w:tr>
        <w:tc>
          <w:tcPr>
            <w:tcW w:type="dxa" w:w="5040"/>
          </w:tcPr>
          <w:p>
            <w:r>
              <w:t>Join preparation</w:t>
            </w:r>
          </w:p>
        </w:tc>
        <w:tc>
          <w:tcPr>
            <w:tcW w:type="dxa" w:w="5040"/>
          </w:tcPr>
          <w:p>
            <w:r>
              <w:t>key uniqueness and cardinality validation</w:t>
            </w:r>
          </w:p>
        </w:tc>
      </w:tr>
    </w:tbl>
    <w:p>
      <w:pPr>
        <w:pStyle w:val="Heading1"/>
      </w:pPr>
      <w:r>
        <w:t>12. FE Layer</w:t>
      </w:r>
    </w:p>
    <w:p>
      <w:r>
        <w:t>Feature Engineering transforms prepared data into model-specific features. Feature recipes must declare whether they are fit-time, transform-time or deterministic/stateless.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Feature Type</w:t>
            </w:r>
          </w:p>
        </w:tc>
        <w:tc>
          <w:tcPr>
            <w:tcW w:type="dxa" w:w="5040"/>
          </w:tcPr>
          <w:p>
            <w:r>
              <w:rPr>
                <w:b/>
              </w:rPr>
              <w:t>Industrial Example</w:t>
            </w:r>
          </w:p>
        </w:tc>
      </w:tr>
      <w:tr>
        <w:tc>
          <w:tcPr>
            <w:tcW w:type="dxa" w:w="5040"/>
          </w:tcPr>
          <w:p>
            <w:r>
              <w:t>Lag</w:t>
            </w:r>
          </w:p>
        </w:tc>
        <w:tc>
          <w:tcPr>
            <w:tcW w:type="dxa" w:w="5040"/>
          </w:tcPr>
          <w:p>
            <w:r>
              <w:t>temperature_lag_1h</w:t>
            </w:r>
          </w:p>
        </w:tc>
      </w:tr>
      <w:tr>
        <w:tc>
          <w:tcPr>
            <w:tcW w:type="dxa" w:w="5040"/>
          </w:tcPr>
          <w:p>
            <w:r>
              <w:t>Rolling</w:t>
            </w:r>
          </w:p>
        </w:tc>
        <w:tc>
          <w:tcPr>
            <w:tcW w:type="dxa" w:w="5040"/>
          </w:tcPr>
          <w:p>
            <w:r>
              <w:t>vibration_mean_30m</w:t>
            </w:r>
          </w:p>
        </w:tc>
      </w:tr>
      <w:tr>
        <w:tc>
          <w:tcPr>
            <w:tcW w:type="dxa" w:w="5040"/>
          </w:tcPr>
          <w:p>
            <w:r>
              <w:t>Difference</w:t>
            </w:r>
          </w:p>
        </w:tc>
        <w:tc>
          <w:tcPr>
            <w:tcW w:type="dxa" w:w="5040"/>
          </w:tcPr>
          <w:p>
            <w:r>
              <w:t>temperature_delta</w:t>
            </w:r>
          </w:p>
        </w:tc>
      </w:tr>
      <w:tr>
        <w:tc>
          <w:tcPr>
            <w:tcW w:type="dxa" w:w="5040"/>
          </w:tcPr>
          <w:p>
            <w:r>
              <w:t>Ratio</w:t>
            </w:r>
          </w:p>
        </w:tc>
        <w:tc>
          <w:tcPr>
            <w:tcW w:type="dxa" w:w="5040"/>
          </w:tcPr>
          <w:p>
            <w:r>
              <w:t>load_to_rpm_ratio</w:t>
            </w:r>
          </w:p>
        </w:tc>
      </w:tr>
      <w:tr>
        <w:tc>
          <w:tcPr>
            <w:tcW w:type="dxa" w:w="5040"/>
          </w:tcPr>
          <w:p>
            <w:r>
              <w:t>Aggregation</w:t>
            </w:r>
          </w:p>
        </w:tc>
        <w:tc>
          <w:tcPr>
            <w:tcW w:type="dxa" w:w="5040"/>
          </w:tcPr>
          <w:p>
            <w:r>
              <w:t>machine_daily_mean</w:t>
            </w:r>
          </w:p>
        </w:tc>
      </w:tr>
      <w:tr>
        <w:tc>
          <w:tcPr>
            <w:tcW w:type="dxa" w:w="5040"/>
          </w:tcPr>
          <w:p>
            <w:r>
              <w:t>Encoding</w:t>
            </w:r>
          </w:p>
        </w:tc>
        <w:tc>
          <w:tcPr>
            <w:tcW w:type="dxa" w:w="5040"/>
          </w:tcPr>
          <w:p>
            <w:r>
              <w:t>machine_id encoding</w:t>
            </w:r>
          </w:p>
        </w:tc>
      </w:tr>
      <w:tr>
        <w:tc>
          <w:tcPr>
            <w:tcW w:type="dxa" w:w="5040"/>
          </w:tcPr>
          <w:p>
            <w:r>
              <w:t>Scaling</w:t>
            </w:r>
          </w:p>
        </w:tc>
        <w:tc>
          <w:tcPr>
            <w:tcW w:type="dxa" w:w="5040"/>
          </w:tcPr>
          <w:p>
            <w:r>
              <w:t>standardization/robust scaling</w:t>
            </w:r>
          </w:p>
        </w:tc>
      </w:tr>
      <w:tr>
        <w:tc>
          <w:tcPr>
            <w:tcW w:type="dxa" w:w="5040"/>
          </w:tcPr>
          <w:p>
            <w:r>
              <w:t>Selection</w:t>
            </w:r>
          </w:p>
        </w:tc>
        <w:tc>
          <w:tcPr>
            <w:tcW w:type="dxa" w:w="5040"/>
          </w:tcPr>
          <w:p>
            <w:r>
              <w:t>remove high-missingness/redundant features</w:t>
            </w:r>
          </w:p>
        </w:tc>
      </w:tr>
      <w:tr>
        <w:tc>
          <w:tcPr>
            <w:tcW w:type="dxa" w:w="5040"/>
          </w:tcPr>
          <w:p>
            <w:r>
              <w:t>Interaction</w:t>
            </w:r>
          </w:p>
        </w:tc>
        <w:tc>
          <w:tcPr>
            <w:tcW w:type="dxa" w:w="5040"/>
          </w:tcPr>
          <w:p>
            <w:r>
              <w:t>load × temperature</w:t>
            </w:r>
          </w:p>
        </w:tc>
      </w:tr>
      <w:tr>
        <w:tc>
          <w:tcPr>
            <w:tcW w:type="dxa" w:w="5040"/>
          </w:tcPr>
          <w:p>
            <w:r>
              <w:t>Temporal</w:t>
            </w:r>
          </w:p>
        </w:tc>
        <w:tc>
          <w:tcPr>
            <w:tcW w:type="dxa" w:w="5040"/>
          </w:tcPr>
          <w:p>
            <w:r>
              <w:t>hour/day/shift/cycle features</w:t>
            </w:r>
          </w:p>
        </w:tc>
      </w:tr>
    </w:tbl>
    <w:p>
      <w:pPr>
        <w:pStyle w:val="Heading1"/>
      </w:pPr>
      <w:r>
        <w:t>13. Leakage-Safe FE Principle</w:t>
      </w:r>
    </w:p>
    <w:p>
      <w:r>
        <w:t>Any feature transformation that learns statistics from data must be fitted only on the training partition and then applied to validation/test data. Pipeline-based execution is preferred because it encapsulates transformation and estimator steps and can avoid leakage when fit is performed on training data. citeturn0search0turn0search9</w:t>
      </w:r>
    </w:p>
    <w:p>
      <w:r>
        <w:rPr>
          <w:rFonts w:ascii="Consolas" w:hAnsi="Consolas"/>
          <w:sz w:val="16"/>
        </w:rPr>
        <w:t>CORRECT</w:t>
        <w:br/>
        <w:br/>
        <w:t>RAW</w:t>
        <w:br/>
        <w:t xml:space="preserve"> |</w:t>
        <w:br/>
        <w:t xml:space="preserve"> v</w:t>
        <w:br/>
        <w:t>SPLIT</w:t>
        <w:br/>
        <w:t xml:space="preserve"> |------------------|</w:t>
        <w:br/>
        <w:t xml:space="preserve"> v                  v</w:t>
        <w:br/>
        <w:t>TRAIN              TEST</w:t>
        <w:br/>
        <w:t xml:space="preserve"> |</w:t>
        <w:br/>
        <w:t xml:space="preserve"> v</w:t>
        <w:br/>
        <w:t>FIT FE</w:t>
        <w:br/>
        <w:t xml:space="preserve"> |</w:t>
        <w:br/>
        <w:t xml:space="preserve"> +--&gt; transform TRAIN</w:t>
        <w:br/>
        <w:t xml:space="preserve"> |</w:t>
        <w:br/>
        <w:t xml:space="preserve"> +--&gt; transform TEST using TRAIN-fitted FE</w:t>
        <w:br/>
        <w:t xml:space="preserve"> |</w:t>
        <w:br/>
        <w:t xml:space="preserve"> v</w:t>
        <w:br/>
        <w:t>TRAIN MODEL</w:t>
        <w:br/>
        <w:t xml:space="preserve"> |</w:t>
        <w:br/>
        <w:t xml:space="preserve"> v</w:t>
        <w:br/>
        <w:t>EVALUATE TEST</w:t>
        <w:br/>
      </w:r>
    </w:p>
    <w:p>
      <w:r>
        <w:t>For time-series data, the split must additionally respect temporal ordering; a random split may expose future information.</w:t>
      </w:r>
    </w:p>
    <w:p>
      <w:pPr>
        <w:pStyle w:val="Heading1"/>
      </w:pPr>
      <w:r>
        <w:t>14. STEM Layer</w:t>
      </w:r>
    </w:p>
    <w:p>
      <w:r>
        <w:t>STEM is the model execution spine: Split → Train → Evaluate Metrics. The selected DAG supplies the model/algorithm identity, while the recipe registry supplies the operational steps.</w:t>
      </w:r>
    </w:p>
    <w:p>
      <w:r>
        <w:rPr>
          <w:rFonts w:ascii="Consolas" w:hAnsi="Consolas"/>
          <w:sz w:val="16"/>
        </w:rPr>
        <w:t>PREPARE</w:t>
        <w:br/>
        <w:t xml:space="preserve">   |</w:t>
        <w:br/>
        <w:t xml:space="preserve">   v</w:t>
        <w:br/>
        <w:t>FE</w:t>
        <w:br/>
        <w:t xml:space="preserve">   |</w:t>
        <w:br/>
        <w:t xml:space="preserve">   v</w:t>
        <w:br/>
        <w:t>SPLIT</w:t>
        <w:br/>
        <w:t xml:space="preserve">   |</w:t>
        <w:br/>
        <w:t xml:space="preserve">   +--&gt; TRAIN</w:t>
        <w:br/>
        <w:t xml:space="preserve">   |</w:t>
        <w:br/>
        <w:t xml:space="preserve">   +--&gt; VALIDATION</w:t>
        <w:br/>
        <w:t xml:space="preserve">   |</w:t>
        <w:br/>
        <w:t xml:space="preserve">   v</w:t>
        <w:br/>
        <w:t>MODEL FIT</w:t>
        <w:br/>
        <w:t xml:space="preserve">   |</w:t>
        <w:br/>
        <w:t xml:space="preserve">   v</w:t>
        <w:br/>
        <w:t>PREDICT</w:t>
        <w:br/>
        <w:t xml:space="preserve">   |</w:t>
        <w:br/>
        <w:t xml:space="preserve">   v</w:t>
        <w:br/>
        <w:t>METRICS</w:t>
        <w:br/>
        <w:t xml:space="preserve">   |</w:t>
        <w:br/>
        <w:t xml:space="preserve">   v</w:t>
        <w:br/>
        <w:t>MODEL + METRICS + LINEAGE</w:t>
      </w:r>
    </w:p>
    <w:p>
      <w:pPr>
        <w:pStyle w:val="Heading1"/>
      </w:pPr>
      <w:r>
        <w:t>15. Split Policy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Dataset Type</w:t>
            </w:r>
          </w:p>
        </w:tc>
        <w:tc>
          <w:tcPr>
            <w:tcW w:type="dxa" w:w="5040"/>
          </w:tcPr>
          <w:p>
            <w:r>
              <w:rPr>
                <w:b/>
              </w:rPr>
              <w:t>Preferred Split</w:t>
            </w:r>
          </w:p>
        </w:tc>
      </w:tr>
      <w:tr>
        <w:tc>
          <w:tcPr>
            <w:tcW w:type="dxa" w:w="5040"/>
          </w:tcPr>
          <w:p>
            <w:r>
              <w:t>IID tabular</w:t>
            </w:r>
          </w:p>
        </w:tc>
        <w:tc>
          <w:tcPr>
            <w:tcW w:type="dxa" w:w="5040"/>
          </w:tcPr>
          <w:p>
            <w:r>
              <w:t>train/validation/test or CV</w:t>
            </w:r>
          </w:p>
        </w:tc>
      </w:tr>
      <w:tr>
        <w:tc>
          <w:tcPr>
            <w:tcW w:type="dxa" w:w="5040"/>
          </w:tcPr>
          <w:p>
            <w:r>
              <w:t>Time-series</w:t>
            </w:r>
          </w:p>
        </w:tc>
        <w:tc>
          <w:tcPr>
            <w:tcW w:type="dxa" w:w="5040"/>
          </w:tcPr>
          <w:p>
            <w:r>
              <w:t>chronological split / rolling validation</w:t>
            </w:r>
          </w:p>
        </w:tc>
      </w:tr>
      <w:tr>
        <w:tc>
          <w:tcPr>
            <w:tcW w:type="dxa" w:w="5040"/>
          </w:tcPr>
          <w:p>
            <w:r>
              <w:t>Grouped industrial entities</w:t>
            </w:r>
          </w:p>
        </w:tc>
        <w:tc>
          <w:tcPr>
            <w:tcW w:type="dxa" w:w="5040"/>
          </w:tcPr>
          <w:p>
            <w:r>
              <w:t>group-aware split</w:t>
            </w:r>
          </w:p>
        </w:tc>
      </w:tr>
      <w:tr>
        <w:tc>
          <w:tcPr>
            <w:tcW w:type="dxa" w:w="5040"/>
          </w:tcPr>
          <w:p>
            <w:r>
              <w:t>Highly imbalanced classification</w:t>
            </w:r>
          </w:p>
        </w:tc>
        <w:tc>
          <w:tcPr>
            <w:tcW w:type="dxa" w:w="5040"/>
          </w:tcPr>
          <w:p>
            <w:r>
              <w:t>stratified split where valid</w:t>
            </w:r>
          </w:p>
        </w:tc>
      </w:tr>
      <w:tr>
        <w:tc>
          <w:tcPr>
            <w:tcW w:type="dxa" w:w="5040"/>
          </w:tcPr>
          <w:p>
            <w:r>
              <w:t>Entity leakage risk</w:t>
            </w:r>
          </w:p>
        </w:tc>
        <w:tc>
          <w:tcPr>
            <w:tcW w:type="dxa" w:w="5040"/>
          </w:tcPr>
          <w:p>
            <w:r>
              <w:t>group/entity isolation</w:t>
            </w:r>
          </w:p>
        </w:tc>
      </w:tr>
      <w:tr>
        <w:tc>
          <w:tcPr>
            <w:tcW w:type="dxa" w:w="5040"/>
          </w:tcPr>
          <w:p>
            <w:r>
              <w:t>Streaming data</w:t>
            </w:r>
          </w:p>
        </w:tc>
        <w:tc>
          <w:tcPr>
            <w:tcW w:type="dxa" w:w="5040"/>
          </w:tcPr>
          <w:p>
            <w:r>
              <w:t>time-window/backtest strategy</w:t>
            </w:r>
          </w:p>
        </w:tc>
      </w:tr>
    </w:tbl>
    <w:p>
      <w:r>
        <w:t>The split recipe must be selected from Profile temporal/entity characteristics rather than always applying a generic random train_test_split.</w:t>
      </w:r>
    </w:p>
    <w:p>
      <w:pPr>
        <w:pStyle w:val="Heading1"/>
      </w:pPr>
      <w:r>
        <w:t>16. Training</w:t>
      </w:r>
    </w:p>
    <w:p>
      <w:r>
        <w:t>The STEM training node consumes the selected algorithm from the DAG Plan and the feature artifact from FE. It must record implementation version, hyperparameters, random seed, hardware/runtime and input hashes.</w:t>
      </w:r>
    </w:p>
    <w:p>
      <w:r>
        <w:rPr>
          <w:rFonts w:ascii="Consolas" w:hAnsi="Consolas"/>
          <w:sz w:val="16"/>
        </w:rPr>
        <w:t>TRAIN INPUT</w:t>
        <w:br/>
        <w:t xml:space="preserve">  feature_artifact_hash</w:t>
        <w:br/>
        <w:t xml:space="preserve">  target_column</w:t>
        <w:br/>
        <w:t xml:space="preserve">  algorithm_id</w:t>
        <w:br/>
        <w:t xml:space="preserve">  algorithm_version</w:t>
        <w:br/>
        <w:t xml:space="preserve">  hyperparameters</w:t>
        <w:br/>
        <w:t xml:space="preserve">  random_seed</w:t>
        <w:br/>
        <w:t xml:space="preserve">  resource_policy</w:t>
        <w:br/>
        <w:br/>
        <w:t>TRAIN OUTPUT</w:t>
        <w:br/>
        <w:t xml:space="preserve">  model_artifact</w:t>
        <w:br/>
        <w:t xml:space="preserve">  training_log</w:t>
        <w:br/>
        <w:t xml:space="preserve">  training_metadata</w:t>
      </w:r>
    </w:p>
    <w:p>
      <w:pPr>
        <w:pStyle w:val="Heading1"/>
      </w:pPr>
      <w:r>
        <w:t>17. Evaluation Metrics</w:t>
      </w:r>
    </w:p>
    <w:p>
      <w:r>
        <w:t>Metrics are selected based on the task and user intent rather than using one universal metric.</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Task</w:t>
            </w:r>
          </w:p>
        </w:tc>
        <w:tc>
          <w:tcPr>
            <w:tcW w:type="dxa" w:w="5040"/>
          </w:tcPr>
          <w:p>
            <w:r>
              <w:rPr>
                <w:b/>
              </w:rPr>
              <w:t>Candidate Metrics</w:t>
            </w:r>
          </w:p>
        </w:tc>
      </w:tr>
      <w:tr>
        <w:tc>
          <w:tcPr>
            <w:tcW w:type="dxa" w:w="5040"/>
          </w:tcPr>
          <w:p>
            <w:r>
              <w:t>Binary classification</w:t>
            </w:r>
          </w:p>
        </w:tc>
        <w:tc>
          <w:tcPr>
            <w:tcW w:type="dxa" w:w="5040"/>
          </w:tcPr>
          <w:p>
            <w:r>
              <w:t>accuracy, precision, recall, F1, ROC-AUC, PR-AUC, confusion matrix</w:t>
            </w:r>
          </w:p>
        </w:tc>
      </w:tr>
      <w:tr>
        <w:tc>
          <w:tcPr>
            <w:tcW w:type="dxa" w:w="5040"/>
          </w:tcPr>
          <w:p>
            <w:r>
              <w:t>Multi-class classification</w:t>
            </w:r>
          </w:p>
        </w:tc>
        <w:tc>
          <w:tcPr>
            <w:tcW w:type="dxa" w:w="5040"/>
          </w:tcPr>
          <w:p>
            <w:r>
              <w:t>macro/micro/weighted F1, accuracy, confusion matrix</w:t>
            </w:r>
          </w:p>
        </w:tc>
      </w:tr>
      <w:tr>
        <w:tc>
          <w:tcPr>
            <w:tcW w:type="dxa" w:w="5040"/>
          </w:tcPr>
          <w:p>
            <w:r>
              <w:t>Regression</w:t>
            </w:r>
          </w:p>
        </w:tc>
        <w:tc>
          <w:tcPr>
            <w:tcW w:type="dxa" w:w="5040"/>
          </w:tcPr>
          <w:p>
            <w:r>
              <w:t>MAE, MSE, RMSE, R², MAPE where valid</w:t>
            </w:r>
          </w:p>
        </w:tc>
      </w:tr>
      <w:tr>
        <w:tc>
          <w:tcPr>
            <w:tcW w:type="dxa" w:w="5040"/>
          </w:tcPr>
          <w:p>
            <w:r>
              <w:t>Time-series forecasting</w:t>
            </w:r>
          </w:p>
        </w:tc>
        <w:tc>
          <w:tcPr>
            <w:tcW w:type="dxa" w:w="5040"/>
          </w:tcPr>
          <w:p>
            <w:r>
              <w:t>MAE, RMSE, MASE, sMAPE where appropriate</w:t>
            </w:r>
          </w:p>
        </w:tc>
      </w:tr>
      <w:tr>
        <w:tc>
          <w:tcPr>
            <w:tcW w:type="dxa" w:w="5040"/>
          </w:tcPr>
          <w:p>
            <w:r>
              <w:t>Anomaly detection</w:t>
            </w:r>
          </w:p>
        </w:tc>
        <w:tc>
          <w:tcPr>
            <w:tcW w:type="dxa" w:w="5040"/>
          </w:tcPr>
          <w:p>
            <w:r>
              <w:t>precision, recall, F1, PR-AUC; event-based metrics where needed</w:t>
            </w:r>
          </w:p>
        </w:tc>
      </w:tr>
      <w:tr>
        <w:tc>
          <w:tcPr>
            <w:tcW w:type="dxa" w:w="5040"/>
          </w:tcPr>
          <w:p>
            <w:r>
              <w:t>Clustering</w:t>
            </w:r>
          </w:p>
        </w:tc>
        <w:tc>
          <w:tcPr>
            <w:tcW w:type="dxa" w:w="5040"/>
          </w:tcPr>
          <w:p>
            <w:r>
              <w:t>silhouette, Davies–Bouldin, Calinski–Harabasz</w:t>
            </w:r>
          </w:p>
        </w:tc>
      </w:tr>
    </w:tbl>
    <w:p>
      <w:r>
        <w:t>Metric thresholds should be expressed in the manifest/run policy when the industrial user has explicit acceptance requirements.</w:t>
      </w:r>
    </w:p>
    <w:p>
      <w:pPr>
        <w:pStyle w:val="Heading1"/>
      </w:pPr>
      <w:r>
        <w:t>18. Recipe Linking to Manifest</w:t>
      </w:r>
    </w:p>
    <w:p>
      <w:r>
        <w:t>Manifest binding is the central responsibility of this stage. Each recipe execution must carry the manifest UID, profile UID, intent UID, DAG ID and registry versions.</w:t>
      </w:r>
    </w:p>
    <w:p>
      <w:r>
        <w:rPr>
          <w:rFonts w:ascii="Consolas" w:hAnsi="Consolas"/>
          <w:sz w:val="16"/>
        </w:rPr>
        <w:t>{</w:t>
        <w:br/>
        <w:t xml:space="preserve">  "manifest_uid": "ACX-MAN-00042",</w:t>
        <w:br/>
        <w:t xml:space="preserve">  "dag_id": "DAG_XXX",</w:t>
        <w:br/>
        <w:t xml:space="preserve">  "recipe_plan_uid": "ACX-RCP-00042",</w:t>
        <w:br/>
        <w:t xml:space="preserve">  "recipes": [</w:t>
        <w:br/>
        <w:t xml:space="preserve">    {</w:t>
        <w:br/>
        <w:t xml:space="preserve">      "recipe_id": "PREP-MISSING-001",</w:t>
        <w:br/>
        <w:t xml:space="preserve">      "version": "1.2.0",</w:t>
        <w:br/>
        <w:t xml:space="preserve">      "stage": "PREPARE"</w:t>
        <w:br/>
        <w:t xml:space="preserve">    },</w:t>
        <w:br/>
        <w:t xml:space="preserve">    {</w:t>
        <w:br/>
        <w:t xml:space="preserve">      "recipe_id": "FE-ROLLING-004",</w:t>
        <w:br/>
        <w:t xml:space="preserve">      "version": "2.0.1",</w:t>
        <w:br/>
        <w:t xml:space="preserve">      "stage": "FE"</w:t>
        <w:br/>
        <w:t xml:space="preserve">    },</w:t>
        <w:br/>
        <w:t xml:space="preserve">    {</w:t>
        <w:br/>
        <w:t xml:space="preserve">      "recipe_id": "STEM-CLASSIFIER-011",</w:t>
        <w:br/>
        <w:t xml:space="preserve">      "version": "1.4.0",</w:t>
        <w:br/>
        <w:t xml:space="preserve">      "stage": "STEM"</w:t>
        <w:br/>
        <w:t xml:space="preserve">    }</w:t>
        <w:br/>
        <w:t xml:space="preserve">  ]</w:t>
        <w:br/>
        <w:t>}</w:t>
      </w:r>
    </w:p>
    <w:p>
      <w:pPr>
        <w:pStyle w:val="Heading1"/>
      </w:pPr>
      <w:r>
        <w:t>19. Recipe Plan</w:t>
      </w:r>
    </w:p>
    <w:p>
      <w:r>
        <w:rPr>
          <w:rFonts w:ascii="Consolas" w:hAnsi="Consolas"/>
          <w:sz w:val="16"/>
        </w:rPr>
        <w:t>{</w:t>
        <w:br/>
        <w:t xml:space="preserve">  "recipe_plan_uid": "ACX-RCP-00042",</w:t>
        <w:br/>
        <w:t xml:space="preserve">  "manifest_uid": "ACX-MAN-00042",</w:t>
        <w:br/>
        <w:t xml:space="preserve">  "dag_id": "DAG_XXX",</w:t>
        <w:br/>
        <w:t xml:space="preserve">  "graph": [</w:t>
        <w:br/>
        <w:t xml:space="preserve">    {"id":"prepare","recipe":"PREP-...","depends_on":[]},</w:t>
        <w:br/>
        <w:t xml:space="preserve">    {"id":"fe","recipe":"FE-...","depends_on":["prepare"]},</w:t>
        <w:br/>
        <w:t xml:space="preserve">    {"id":"split","recipe":"STEM-SPLIT-...","depends_on":["fe"]},</w:t>
        <w:br/>
        <w:t xml:space="preserve">    {"id":"train","recipe":"STEM-TRAIN-...","depends_on":["split"]},</w:t>
        <w:br/>
        <w:t xml:space="preserve">    {"id":"evaluate","recipe":"STEM-EVAL-...","depends_on":["train","split"]}</w:t>
        <w:br/>
        <w:t xml:space="preserve">  ]</w:t>
        <w:br/>
        <w:t>}</w:t>
      </w:r>
    </w:p>
    <w:p>
      <w:pPr>
        <w:pStyle w:val="Heading1"/>
      </w:pPr>
      <w:r>
        <w:t>20. Key R&amp;D Failures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Failure</w:t>
            </w:r>
          </w:p>
        </w:tc>
        <w:tc>
          <w:tcPr>
            <w:tcW w:type="dxa" w:w="3360"/>
          </w:tcPr>
          <w:p>
            <w:r>
              <w:rPr>
                <w:b/>
              </w:rPr>
              <w:t>Why It Happens</w:t>
            </w:r>
          </w:p>
        </w:tc>
        <w:tc>
          <w:tcPr>
            <w:tcW w:type="dxa" w:w="3360"/>
          </w:tcPr>
          <w:p>
            <w:r>
              <w:rPr>
                <w:b/>
              </w:rPr>
              <w:t>AI-ConneX Control</w:t>
            </w:r>
          </w:p>
        </w:tc>
      </w:tr>
      <w:tr>
        <w:tc>
          <w:tcPr>
            <w:tcW w:type="dxa" w:w="3360"/>
          </w:tcPr>
          <w:p>
            <w:r>
              <w:t>Recipe mismatch</w:t>
            </w:r>
          </w:p>
        </w:tc>
        <w:tc>
          <w:tcPr>
            <w:tcW w:type="dxa" w:w="3360"/>
          </w:tcPr>
          <w:p>
            <w:r>
              <w:t>Generic recipe applied to unsuitable data.</w:t>
            </w:r>
          </w:p>
        </w:tc>
        <w:tc>
          <w:tcPr>
            <w:tcW w:type="dxa" w:w="3360"/>
          </w:tcPr>
          <w:p>
            <w:r>
              <w:t>Profile-aware eligibility.</w:t>
            </w:r>
          </w:p>
        </w:tc>
      </w:tr>
      <w:tr>
        <w:tc>
          <w:tcPr>
            <w:tcW w:type="dxa" w:w="3360"/>
          </w:tcPr>
          <w:p>
            <w:r>
              <w:t>Train/test leakage</w:t>
            </w:r>
          </w:p>
        </w:tc>
        <w:tc>
          <w:tcPr>
            <w:tcW w:type="dxa" w:w="3360"/>
          </w:tcPr>
          <w:p>
            <w:r>
              <w:t>Preprocessing fitted on all data.</w:t>
            </w:r>
          </w:p>
        </w:tc>
        <w:tc>
          <w:tcPr>
            <w:tcW w:type="dxa" w:w="3360"/>
          </w:tcPr>
          <w:p>
            <w:r>
              <w:t>Split-aware recipe graph.</w:t>
            </w:r>
          </w:p>
        </w:tc>
      </w:tr>
      <w:tr>
        <w:tc>
          <w:tcPr>
            <w:tcW w:type="dxa" w:w="3360"/>
          </w:tcPr>
          <w:p>
            <w:r>
              <w:t>Temporal leakage</w:t>
            </w:r>
          </w:p>
        </w:tc>
        <w:tc>
          <w:tcPr>
            <w:tcW w:type="dxa" w:w="3360"/>
          </w:tcPr>
          <w:p>
            <w:r>
              <w:t>Future observations enter training.</w:t>
            </w:r>
          </w:p>
        </w:tc>
        <w:tc>
          <w:tcPr>
            <w:tcW w:type="dxa" w:w="3360"/>
          </w:tcPr>
          <w:p>
            <w:r>
              <w:t>Temporal split policy.</w:t>
            </w:r>
          </w:p>
        </w:tc>
      </w:tr>
      <w:tr>
        <w:tc>
          <w:tcPr>
            <w:tcW w:type="dxa" w:w="3360"/>
          </w:tcPr>
          <w:p>
            <w:r>
              <w:t>Target leakage</w:t>
            </w:r>
          </w:p>
        </w:tc>
        <w:tc>
          <w:tcPr>
            <w:tcW w:type="dxa" w:w="3360"/>
          </w:tcPr>
          <w:p>
            <w:r>
              <w:t>Target-derived feature used as predictor.</w:t>
            </w:r>
          </w:p>
        </w:tc>
        <w:tc>
          <w:tcPr>
            <w:tcW w:type="dxa" w:w="3360"/>
          </w:tcPr>
          <w:p>
            <w:r>
              <w:t>Lineage + feature audit.</w:t>
            </w:r>
          </w:p>
        </w:tc>
      </w:tr>
      <w:tr>
        <w:tc>
          <w:tcPr>
            <w:tcW w:type="dxa" w:w="3360"/>
          </w:tcPr>
          <w:p>
            <w:r>
              <w:t>Wrong metric</w:t>
            </w:r>
          </w:p>
        </w:tc>
        <w:tc>
          <w:tcPr>
            <w:tcW w:type="dxa" w:w="3360"/>
          </w:tcPr>
          <w:p>
            <w:r>
              <w:t>Accuracy used for imbalanced failure detection.</w:t>
            </w:r>
          </w:p>
        </w:tc>
        <w:tc>
          <w:tcPr>
            <w:tcW w:type="dxa" w:w="3360"/>
          </w:tcPr>
          <w:p>
            <w:r>
              <w:t>Intent/task-aware metrics.</w:t>
            </w:r>
          </w:p>
        </w:tc>
      </w:tr>
      <w:tr>
        <w:tc>
          <w:tcPr>
            <w:tcW w:type="dxa" w:w="3360"/>
          </w:tcPr>
          <w:p>
            <w:r>
              <w:t>Recipe drift</w:t>
            </w:r>
          </w:p>
        </w:tc>
        <w:tc>
          <w:tcPr>
            <w:tcW w:type="dxa" w:w="3360"/>
          </w:tcPr>
          <w:p>
            <w:r>
              <w:t>Implementation changes silently.</w:t>
            </w:r>
          </w:p>
        </w:tc>
        <w:tc>
          <w:tcPr>
            <w:tcW w:type="dxa" w:w="3360"/>
          </w:tcPr>
          <w:p>
            <w:r>
              <w:t>Recipe version + hash.</w:t>
            </w:r>
          </w:p>
        </w:tc>
      </w:tr>
      <w:tr>
        <w:tc>
          <w:tcPr>
            <w:tcW w:type="dxa" w:w="3360"/>
          </w:tcPr>
          <w:p>
            <w:r>
              <w:t>Algorithm/recipe incompatibility</w:t>
            </w:r>
          </w:p>
        </w:tc>
        <w:tc>
          <w:tcPr>
            <w:tcW w:type="dxa" w:w="3360"/>
          </w:tcPr>
          <w:p>
            <w:r>
              <w:t>Recipe assumes estimator capability that selected DAG lacks.</w:t>
            </w:r>
          </w:p>
        </w:tc>
        <w:tc>
          <w:tcPr>
            <w:tcW w:type="dxa" w:w="3360"/>
          </w:tcPr>
          <w:p>
            <w:r>
              <w:t>Capability contract.</w:t>
            </w:r>
          </w:p>
        </w:tc>
      </w:tr>
      <w:tr>
        <w:tc>
          <w:tcPr>
            <w:tcW w:type="dxa" w:w="3360"/>
          </w:tcPr>
          <w:p>
            <w:r>
              <w:t>Feature explosion</w:t>
            </w:r>
          </w:p>
        </w:tc>
        <w:tc>
          <w:tcPr>
            <w:tcW w:type="dxa" w:w="3360"/>
          </w:tcPr>
          <w:p>
            <w:r>
              <w:t>Rolling/interactions create huge feature space.</w:t>
            </w:r>
          </w:p>
        </w:tc>
        <w:tc>
          <w:tcPr>
            <w:tcW w:type="dxa" w:w="3360"/>
          </w:tcPr>
          <w:p>
            <w:r>
              <w:t>resource/feature cardinality limits.</w:t>
            </w:r>
          </w:p>
        </w:tc>
      </w:tr>
      <w:tr>
        <w:tc>
          <w:tcPr>
            <w:tcW w:type="dxa" w:w="3360"/>
          </w:tcPr>
          <w:p>
            <w:r>
              <w:t>Silent data deletion</w:t>
            </w:r>
          </w:p>
        </w:tc>
        <w:tc>
          <w:tcPr>
            <w:tcW w:type="dxa" w:w="3360"/>
          </w:tcPr>
          <w:p>
            <w:r>
              <w:t>Cleaning removes industrial events.</w:t>
            </w:r>
          </w:p>
        </w:tc>
        <w:tc>
          <w:tcPr>
            <w:tcW w:type="dxa" w:w="3360"/>
          </w:tcPr>
          <w:p>
            <w:r>
              <w:t>threshold + audit + quarantine.</w:t>
            </w:r>
          </w:p>
        </w:tc>
      </w:tr>
      <w:tr>
        <w:tc>
          <w:tcPr>
            <w:tcW w:type="dxa" w:w="3360"/>
          </w:tcPr>
          <w:p>
            <w:r>
              <w:t>Non-determinism</w:t>
            </w:r>
          </w:p>
        </w:tc>
        <w:tc>
          <w:tcPr>
            <w:tcW w:type="dxa" w:w="3360"/>
          </w:tcPr>
          <w:p>
            <w:r>
              <w:t>Random seeds/runtime differ.</w:t>
            </w:r>
          </w:p>
        </w:tc>
        <w:tc>
          <w:tcPr>
            <w:tcW w:type="dxa" w:w="3360"/>
          </w:tcPr>
          <w:p>
            <w:r>
              <w:t>seed + environment capture.</w:t>
            </w:r>
          </w:p>
        </w:tc>
      </w:tr>
      <w:tr>
        <w:tc>
          <w:tcPr>
            <w:tcW w:type="dxa" w:w="3360"/>
          </w:tcPr>
          <w:p>
            <w:r>
              <w:t>Agent-generated code</w:t>
            </w:r>
          </w:p>
        </w:tc>
        <w:tc>
          <w:tcPr>
            <w:tcW w:type="dxa" w:w="3360"/>
          </w:tcPr>
          <w:p>
            <w:r>
              <w:t>Unsafe or irreproducible transformations.</w:t>
            </w:r>
          </w:p>
        </w:tc>
        <w:tc>
          <w:tcPr>
            <w:tcW w:type="dxa" w:w="3360"/>
          </w:tcPr>
          <w:p>
            <w:r>
              <w:t>registry-only recipes.</w:t>
            </w:r>
          </w:p>
        </w:tc>
      </w:tr>
      <w:tr>
        <w:tc>
          <w:tcPr>
            <w:tcW w:type="dxa" w:w="3360"/>
          </w:tcPr>
          <w:p>
            <w:r>
              <w:t>Partial execution</w:t>
            </w:r>
          </w:p>
        </w:tc>
        <w:tc>
          <w:tcPr>
            <w:tcW w:type="dxa" w:w="3360"/>
          </w:tcPr>
          <w:p>
            <w:r>
              <w:t>One stage succeeds and later stage fails.</w:t>
            </w:r>
          </w:p>
        </w:tc>
        <w:tc>
          <w:tcPr>
            <w:tcW w:type="dxa" w:w="3360"/>
          </w:tcPr>
          <w:p>
            <w:r>
              <w:t>artifact checkpoints + resumability.</w:t>
            </w:r>
          </w:p>
        </w:tc>
      </w:tr>
      <w:tr>
        <w:tc>
          <w:tcPr>
            <w:tcW w:type="dxa" w:w="3360"/>
          </w:tcPr>
          <w:p>
            <w:r>
              <w:t>Metric cherry-picking</w:t>
            </w:r>
          </w:p>
        </w:tc>
        <w:tc>
          <w:tcPr>
            <w:tcW w:type="dxa" w:w="3360"/>
          </w:tcPr>
          <w:p>
            <w:r>
              <w:t>Only favorable metrics retained.</w:t>
            </w:r>
          </w:p>
        </w:tc>
        <w:tc>
          <w:tcPr>
            <w:tcW w:type="dxa" w:w="3360"/>
          </w:tcPr>
          <w:p>
            <w:r>
              <w:t>predeclared metric policy.</w:t>
            </w:r>
          </w:p>
        </w:tc>
      </w:tr>
      <w:tr>
        <w:tc>
          <w:tcPr>
            <w:tcW w:type="dxa" w:w="3360"/>
          </w:tcPr>
          <w:p>
            <w:r>
              <w:t>Broken lineage</w:t>
            </w:r>
          </w:p>
        </w:tc>
        <w:tc>
          <w:tcPr>
            <w:tcW w:type="dxa" w:w="3360"/>
          </w:tcPr>
          <w:p>
            <w:r>
              <w:t>Artifacts cannot be traced to source manifest.</w:t>
            </w:r>
          </w:p>
        </w:tc>
        <w:tc>
          <w:tcPr>
            <w:tcW w:type="dxa" w:w="3360"/>
          </w:tcPr>
          <w:p>
            <w:r>
              <w:t>mandatory lineage envelope.</w:t>
            </w:r>
          </w:p>
        </w:tc>
      </w:tr>
      <w:tr>
        <w:tc>
          <w:tcPr>
            <w:tcW w:type="dxa" w:w="3360"/>
          </w:tcPr>
          <w:p>
            <w:r>
              <w:t>Resource exhaustion</w:t>
            </w:r>
          </w:p>
        </w:tc>
        <w:tc>
          <w:tcPr>
            <w:tcW w:type="dxa" w:w="3360"/>
          </w:tcPr>
          <w:p>
            <w:r>
              <w:t>FE/training exceeds available resources.</w:t>
            </w:r>
          </w:p>
        </w:tc>
        <w:tc>
          <w:tcPr>
            <w:tcW w:type="dxa" w:w="3360"/>
          </w:tcPr>
          <w:p>
            <w:r>
              <w:t>resource estimation + quotas.</w:t>
            </w:r>
          </w:p>
        </w:tc>
      </w:tr>
    </w:tbl>
    <w:p>
      <w:pPr>
        <w:pStyle w:val="Heading1"/>
      </w:pPr>
      <w:r>
        <w:t>21. How AI-ConneX Overcomes the Failures</w:t>
      </w:r>
    </w:p>
    <w:p>
      <w:pPr>
        <w:pStyle w:val="ListBullet"/>
      </w:pPr>
      <w:r>
        <w:t>Recipe Registry: execution uses approved, versioned recipes rather than unconstrained code.</w:t>
      </w:r>
    </w:p>
    <w:p>
      <w:pPr>
        <w:pStyle w:val="ListBullet"/>
      </w:pPr>
      <w:r>
        <w:t>Capability contracts: each recipe declares required input types, task type, estimator capabilities and resource needs.</w:t>
      </w:r>
    </w:p>
    <w:p>
      <w:pPr>
        <w:pStyle w:val="ListBullet"/>
      </w:pPr>
      <w:r>
        <w:t>Manifest binding: every artifact carries immutable upstream identifiers.</w:t>
      </w:r>
    </w:p>
    <w:p>
      <w:pPr>
        <w:pStyle w:val="ListBullet"/>
      </w:pPr>
      <w:r>
        <w:t>Leakage guard: learned preprocessing is fitted inside the correct training scope.</w:t>
      </w:r>
    </w:p>
    <w:p>
      <w:pPr>
        <w:pStyle w:val="ListBullet"/>
      </w:pPr>
      <w:r>
        <w:t>Temporal guard: timestamped datasets use chronology-aware split policies.</w:t>
      </w:r>
    </w:p>
    <w:p>
      <w:pPr>
        <w:pStyle w:val="ListBullet"/>
      </w:pPr>
      <w:r>
        <w:t>Feature audit: generated features record source columns and transformations.</w:t>
      </w:r>
    </w:p>
    <w:p>
      <w:pPr>
        <w:pStyle w:val="ListBullet"/>
      </w:pPr>
      <w:r>
        <w:t>Metric policy: evaluation metrics are determined before execution and cannot be silently replaced.</w:t>
      </w:r>
    </w:p>
    <w:p>
      <w:pPr>
        <w:pStyle w:val="ListBullet"/>
      </w:pPr>
      <w:r>
        <w:t>Checkpointing: every recipe emits a validated artifact and metadata.</w:t>
      </w:r>
    </w:p>
    <w:p>
      <w:pPr>
        <w:pStyle w:val="ListBullet"/>
      </w:pPr>
      <w:r>
        <w:t>Idempotency: recipe runs use deterministic run IDs and input hashes.</w:t>
      </w:r>
    </w:p>
    <w:p>
      <w:pPr>
        <w:pStyle w:val="ListBullet"/>
      </w:pPr>
      <w:r>
        <w:t>Agent containment: agents may recommend or parameterize recipes but cannot bypass registry validation.</w:t>
      </w:r>
    </w:p>
    <w:p>
      <w:pPr>
        <w:pStyle w:val="Heading1"/>
      </w:pPr>
      <w:r>
        <w:t>22. Recipe Agent Helper</w:t>
      </w:r>
    </w:p>
    <w:p>
      <w:r>
        <w:rPr>
          <w:rFonts w:ascii="Consolas" w:hAnsi="Consolas"/>
          <w:sz w:val="16"/>
        </w:rPr>
        <w:t xml:space="preserve">                 RECIPE AGENT</w:t>
        <w:br/>
        <w:t xml:space="preserve">                      |</w:t>
        <w:br/>
        <w:t xml:space="preserve">        +-------------+-------------+</w:t>
        <w:br/>
        <w:t xml:space="preserve">        |             |             |</w:t>
        <w:br/>
        <w:t xml:space="preserve">        v             v             v</w:t>
        <w:br/>
        <w:t xml:space="preserve">     PREPARE         FE           STEM</w:t>
        <w:br/>
        <w:t xml:space="preserve">     Registry      Registry      Registry</w:t>
        <w:br/>
        <w:t xml:space="preserve">        |             |             |</w:t>
        <w:br/>
        <w:t xml:space="preserve">        +-------------+-------------+</w:t>
        <w:br/>
        <w:t xml:space="preserve">                      |</w:t>
        <w:br/>
        <w:t xml:space="preserve">                      v</w:t>
        <w:br/>
        <w:t xml:space="preserve">              Capability Validator</w:t>
        <w:br/>
        <w:t xml:space="preserve">                      |</w:t>
        <w:br/>
        <w:t xml:space="preserve">                      v</w:t>
        <w:br/>
        <w:t xml:space="preserve">               Recipe Composer</w:t>
        <w:br/>
        <w:t xml:space="preserve">                      |</w:t>
        <w:br/>
        <w:t xml:space="preserve">                      v</w:t>
        <w:br/>
        <w:t xml:space="preserve">               DAG/Graph Validator</w:t>
        <w:br/>
        <w:t xml:space="preserve">                      |</w:t>
        <w:br/>
        <w:t xml:space="preserve">                      v</w:t>
        <w:br/>
        <w:t xml:space="preserve">                Run Plan</w:t>
        <w:br/>
      </w:r>
    </w:p>
    <w:p>
      <w:r>
        <w:t>The agent is an assistant to the deterministic orchestration layer, not the authority. The final recipe IDs, versions, dependencies and parameters must pass schema and policy validation.</w:t>
      </w:r>
    </w:p>
    <w:p>
      <w:pPr>
        <w:pStyle w:val="Heading1"/>
      </w:pPr>
      <w:r>
        <w:t>23. Recipe Contract</w:t>
      </w:r>
    </w:p>
    <w:p>
      <w:r>
        <w:rPr>
          <w:rFonts w:ascii="Consolas" w:hAnsi="Consolas"/>
          <w:sz w:val="16"/>
        </w:rPr>
        <w:t>{</w:t>
        <w:br/>
        <w:t xml:space="preserve">  "recipe_id": "FE-ROLLING-004",</w:t>
        <w:br/>
        <w:t xml:space="preserve">  "version": "2.0.1",</w:t>
        <w:br/>
        <w:t xml:space="preserve">  "stage": "FE",</w:t>
        <w:br/>
        <w:t xml:space="preserve">  "inputs": ["prepared_dataset"],</w:t>
        <w:br/>
        <w:t xml:space="preserve">  "requires": {</w:t>
        <w:br/>
        <w:t xml:space="preserve">    "timestamp": true,</w:t>
        <w:br/>
        <w:t xml:space="preserve">    "numeric_columns": true</w:t>
        <w:br/>
        <w:t xml:space="preserve">  },</w:t>
        <w:br/>
        <w:t xml:space="preserve">  "parameters": {</w:t>
        <w:br/>
        <w:t xml:space="preserve">    "windows": [5, 15, 60]</w:t>
        <w:br/>
        <w:t xml:space="preserve">  },</w:t>
        <w:br/>
        <w:t xml:space="preserve">  "outputs": ["feature_dataset"],</w:t>
        <w:br/>
        <w:t xml:space="preserve">  "leakage_policy": "fit_on_train_only",</w:t>
        <w:br/>
        <w:t xml:space="preserve">  "resource_class": "medium"</w:t>
        <w:br/>
        <w:t>}</w:t>
      </w:r>
    </w:p>
    <w:p>
      <w:pPr>
        <w:pStyle w:val="Heading1"/>
      </w:pPr>
      <w:r>
        <w:t>24. Recipe Composition Rules</w:t>
      </w:r>
    </w:p>
    <w:p>
      <w:pPr>
        <w:pStyle w:val="ListBullet"/>
      </w:pPr>
      <w:r>
        <w:t>PREPARE must complete before dependent FE operations.</w:t>
      </w:r>
    </w:p>
    <w:p>
      <w:pPr>
        <w:pStyle w:val="ListBullet"/>
      </w:pPr>
      <w:r>
        <w:t>Stateless FE operations may execute before/after split only when their semantics guarantee no leakage; default policy is to keep them inside the pipeline.</w:t>
      </w:r>
    </w:p>
    <w:p>
      <w:pPr>
        <w:pStyle w:val="ListBullet"/>
      </w:pPr>
      <w:r>
        <w:t>Learned FE operations must be fit only on training data.</w:t>
      </w:r>
    </w:p>
    <w:p>
      <w:pPr>
        <w:pStyle w:val="ListBullet"/>
      </w:pPr>
      <w:r>
        <w:t>SPLIT must precede model training.</w:t>
      </w:r>
    </w:p>
    <w:p>
      <w:pPr>
        <w:pStyle w:val="ListBullet"/>
      </w:pPr>
      <w:r>
        <w:t>TRAIN must precede predictions and model-dependent metrics.</w:t>
      </w:r>
    </w:p>
    <w:p>
      <w:pPr>
        <w:pStyle w:val="ListBullet"/>
      </w:pPr>
      <w:r>
        <w:t>EVALUATE may consume held-out predictions and labels.</w:t>
      </w:r>
    </w:p>
    <w:p>
      <w:pPr>
        <w:pStyle w:val="ListBullet"/>
      </w:pPr>
      <w:r>
        <w:t>Independent diagnostic computations may run in parallel after their dependencies are satisfied.</w:t>
      </w:r>
    </w:p>
    <w:p>
      <w:pPr>
        <w:pStyle w:val="ListBullet"/>
      </w:pPr>
      <w:r>
        <w:t>Every node must declare its artifact schema.</w:t>
      </w:r>
    </w:p>
    <w:p>
      <w:pPr>
        <w:pStyle w:val="Heading1"/>
      </w:pPr>
      <w:r>
        <w:t>25. Tech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Recommended Baseline</w:t>
            </w:r>
          </w:p>
        </w:tc>
        <w:tc>
          <w:tcPr>
            <w:tcW w:type="dxa" w:w="3360"/>
          </w:tcPr>
          <w:p>
            <w:r>
              <w:rPr>
                <w:b/>
              </w:rPr>
              <w:t>Purpose</w:t>
            </w:r>
          </w:p>
        </w:tc>
      </w:tr>
      <w:tr>
        <w:tc>
          <w:tcPr>
            <w:tcW w:type="dxa" w:w="3360"/>
          </w:tcPr>
          <w:p>
            <w:r>
              <w:t>Runtime</w:t>
            </w:r>
          </w:p>
        </w:tc>
        <w:tc>
          <w:tcPr>
            <w:tcW w:type="dxa" w:w="3360"/>
          </w:tcPr>
          <w:p>
            <w:r>
              <w:t>Python 3.12.x</w:t>
            </w:r>
          </w:p>
        </w:tc>
        <w:tc>
          <w:tcPr>
            <w:tcW w:type="dxa" w:w="3360"/>
          </w:tcPr>
          <w:p>
            <w:r>
              <w:t>Recipe execution/orchestration</w:t>
            </w:r>
          </w:p>
        </w:tc>
      </w:tr>
      <w:tr>
        <w:tc>
          <w:tcPr>
            <w:tcW w:type="dxa" w:w="3360"/>
          </w:tcPr>
          <w:p>
            <w:r>
              <w:t>DataFrames</w:t>
            </w:r>
          </w:p>
        </w:tc>
        <w:tc>
          <w:tcPr>
            <w:tcW w:type="dxa" w:w="3360"/>
          </w:tcPr>
          <w:p>
            <w:r>
              <w:t>Polars 1.x / pandas 2.x</w:t>
            </w:r>
          </w:p>
        </w:tc>
        <w:tc>
          <w:tcPr>
            <w:tcW w:type="dxa" w:w="3360"/>
          </w:tcPr>
          <w:p>
            <w:r>
              <w:t>Tabular transformations</w:t>
            </w:r>
          </w:p>
        </w:tc>
      </w:tr>
      <w:tr>
        <w:tc>
          <w:tcPr>
            <w:tcW w:type="dxa" w:w="3360"/>
          </w:tcPr>
          <w:p>
            <w:r>
              <w:t>Columnar</w:t>
            </w:r>
          </w:p>
        </w:tc>
        <w:tc>
          <w:tcPr>
            <w:tcW w:type="dxa" w:w="3360"/>
          </w:tcPr>
          <w:p>
            <w:r>
              <w:t>Apache Arrow 18.x+</w:t>
            </w:r>
          </w:p>
        </w:tc>
        <w:tc>
          <w:tcPr>
            <w:tcW w:type="dxa" w:w="3360"/>
          </w:tcPr>
          <w:p>
            <w:r>
              <w:t>Interchange</w:t>
            </w:r>
          </w:p>
        </w:tc>
      </w:tr>
      <w:tr>
        <w:tc>
          <w:tcPr>
            <w:tcW w:type="dxa" w:w="3360"/>
          </w:tcPr>
          <w:p>
            <w:r>
              <w:t>Analytics</w:t>
            </w:r>
          </w:p>
        </w:tc>
        <w:tc>
          <w:tcPr>
            <w:tcW w:type="dxa" w:w="3360"/>
          </w:tcPr>
          <w:p>
            <w:r>
              <w:t>Apache DataFusion 46.x+</w:t>
            </w:r>
          </w:p>
        </w:tc>
        <w:tc>
          <w:tcPr>
            <w:tcW w:type="dxa" w:w="3360"/>
          </w:tcPr>
          <w:p>
            <w:r>
              <w:t>Large analytical operations</w:t>
            </w:r>
          </w:p>
        </w:tc>
      </w:tr>
      <w:tr>
        <w:tc>
          <w:tcPr>
            <w:tcW w:type="dxa" w:w="3360"/>
          </w:tcPr>
          <w:p>
            <w:r>
              <w:t>ML</w:t>
            </w:r>
          </w:p>
        </w:tc>
        <w:tc>
          <w:tcPr>
            <w:tcW w:type="dxa" w:w="3360"/>
          </w:tcPr>
          <w:p>
            <w:r>
              <w:t>scikit-learn 1.8.x</w:t>
            </w:r>
          </w:p>
        </w:tc>
        <w:tc>
          <w:tcPr>
            <w:tcW w:type="dxa" w:w="3360"/>
          </w:tcPr>
          <w:p>
            <w:r>
              <w:t>Classical ML pipelines</w:t>
            </w:r>
          </w:p>
        </w:tc>
      </w:tr>
      <w:tr>
        <w:tc>
          <w:tcPr>
            <w:tcW w:type="dxa" w:w="3360"/>
          </w:tcPr>
          <w:p>
            <w:r>
              <w:t>Deep Learning</w:t>
            </w:r>
          </w:p>
        </w:tc>
        <w:tc>
          <w:tcPr>
            <w:tcW w:type="dxa" w:w="3360"/>
          </w:tcPr>
          <w:p>
            <w:r>
              <w:t>PyTorch 2.7+/2.8+ as required</w:t>
            </w:r>
          </w:p>
        </w:tc>
        <w:tc>
          <w:tcPr>
            <w:tcW w:type="dxa" w:w="3360"/>
          </w:tcPr>
          <w:p>
            <w:r>
              <w:t>Neural models</w:t>
            </w:r>
          </w:p>
        </w:tc>
      </w:tr>
      <w:tr>
        <w:tc>
          <w:tcPr>
            <w:tcW w:type="dxa" w:w="3360"/>
          </w:tcPr>
          <w:p>
            <w:r>
              <w:t>Orchestration</w:t>
            </w:r>
          </w:p>
        </w:tc>
        <w:tc>
          <w:tcPr>
            <w:tcW w:type="dxa" w:w="3360"/>
          </w:tcPr>
          <w:p>
            <w:r>
              <w:t>Prefect 3.x or Apache Airflow 3.x</w:t>
            </w:r>
          </w:p>
        </w:tc>
        <w:tc>
          <w:tcPr>
            <w:tcW w:type="dxa" w:w="3360"/>
          </w:tcPr>
          <w:p>
            <w:r>
              <w:t>Execution scheduling</w:t>
            </w:r>
          </w:p>
        </w:tc>
      </w:tr>
      <w:tr>
        <w:tc>
          <w:tcPr>
            <w:tcW w:type="dxa" w:w="3360"/>
          </w:tcPr>
          <w:p>
            <w:r>
              <w:t>Experiment tracking</w:t>
            </w:r>
          </w:p>
        </w:tc>
        <w:tc>
          <w:tcPr>
            <w:tcW w:type="dxa" w:w="3360"/>
          </w:tcPr>
          <w:p>
            <w:r>
              <w:t>MLflow 3.x</w:t>
            </w:r>
          </w:p>
        </w:tc>
        <w:tc>
          <w:tcPr>
            <w:tcW w:type="dxa" w:w="3360"/>
          </w:tcPr>
          <w:p>
            <w:r>
              <w:t>Runs, metrics, model artifacts</w:t>
            </w:r>
          </w:p>
        </w:tc>
      </w:tr>
      <w:tr>
        <w:tc>
          <w:tcPr>
            <w:tcW w:type="dxa" w:w="3360"/>
          </w:tcPr>
          <w:p>
            <w:r>
              <w:t>API</w:t>
            </w:r>
          </w:p>
        </w:tc>
        <w:tc>
          <w:tcPr>
            <w:tcW w:type="dxa" w:w="3360"/>
          </w:tcPr>
          <w:p>
            <w:r>
              <w:t>FastAPI 0.1xx+</w:t>
            </w:r>
          </w:p>
        </w:tc>
        <w:tc>
          <w:tcPr>
            <w:tcW w:type="dxa" w:w="3360"/>
          </w:tcPr>
          <w:p>
            <w:r>
              <w:t>Service API</w:t>
            </w:r>
          </w:p>
        </w:tc>
      </w:tr>
      <w:tr>
        <w:tc>
          <w:tcPr>
            <w:tcW w:type="dxa" w:w="3360"/>
          </w:tcPr>
          <w:p>
            <w:r>
              <w:t>Schema</w:t>
            </w:r>
          </w:p>
        </w:tc>
        <w:tc>
          <w:tcPr>
            <w:tcW w:type="dxa" w:w="3360"/>
          </w:tcPr>
          <w:p>
            <w:r>
              <w:t>Pydantic 2.x / JSON Schema</w:t>
            </w:r>
          </w:p>
        </w:tc>
        <w:tc>
          <w:tcPr>
            <w:tcW w:type="dxa" w:w="3360"/>
          </w:tcPr>
          <w:p>
            <w:r>
              <w:t>Recipe contracts</w:t>
            </w:r>
          </w:p>
        </w:tc>
      </w:tr>
      <w:tr>
        <w:tc>
          <w:tcPr>
            <w:tcW w:type="dxa" w:w="3360"/>
          </w:tcPr>
          <w:p>
            <w:r>
              <w:t>Registry</w:t>
            </w:r>
          </w:p>
        </w:tc>
        <w:tc>
          <w:tcPr>
            <w:tcW w:type="dxa" w:w="3360"/>
          </w:tcPr>
          <w:p>
            <w:r>
              <w:t>PostgreSQL 16.x+</w:t>
            </w:r>
          </w:p>
        </w:tc>
        <w:tc>
          <w:tcPr>
            <w:tcW w:type="dxa" w:w="3360"/>
          </w:tcPr>
          <w:p>
            <w:r>
              <w:t>Recipe/version catalog</w:t>
            </w:r>
          </w:p>
        </w:tc>
      </w:tr>
      <w:tr>
        <w:tc>
          <w:tcPr>
            <w:tcW w:type="dxa" w:w="3360"/>
          </w:tcPr>
          <w:p>
            <w:r>
              <w:t>Object storage</w:t>
            </w:r>
          </w:p>
        </w:tc>
        <w:tc>
          <w:tcPr>
            <w:tcW w:type="dxa" w:w="3360"/>
          </w:tcPr>
          <w:p>
            <w:r>
              <w:t>S3-compatible storage</w:t>
            </w:r>
          </w:p>
        </w:tc>
        <w:tc>
          <w:tcPr>
            <w:tcW w:type="dxa" w:w="3360"/>
          </w:tcPr>
          <w:p>
            <w:r>
              <w:t>Datasets/artifacts</w:t>
            </w:r>
          </w:p>
        </w:tc>
      </w:tr>
      <w:tr>
        <w:tc>
          <w:tcPr>
            <w:tcW w:type="dxa" w:w="3360"/>
          </w:tcPr>
          <w:p>
            <w:r>
              <w:t>Container</w:t>
            </w:r>
          </w:p>
        </w:tc>
        <w:tc>
          <w:tcPr>
            <w:tcW w:type="dxa" w:w="3360"/>
          </w:tcPr>
          <w:p>
            <w:r>
              <w:t>Docker 27.x+</w:t>
            </w:r>
          </w:p>
        </w:tc>
        <w:tc>
          <w:tcPr>
            <w:tcW w:type="dxa" w:w="3360"/>
          </w:tcPr>
          <w:p>
            <w:r>
              <w:t>Reproducibility</w:t>
            </w:r>
          </w:p>
        </w:tc>
      </w:tr>
      <w:tr>
        <w:tc>
          <w:tcPr>
            <w:tcW w:type="dxa" w:w="3360"/>
          </w:tcPr>
          <w:p>
            <w:r>
              <w:t>Testing</w:t>
            </w:r>
          </w:p>
        </w:tc>
        <w:tc>
          <w:tcPr>
            <w:tcW w:type="dxa" w:w="3360"/>
          </w:tcPr>
          <w:p>
            <w:r>
              <w:t>pytest 8.x</w:t>
            </w:r>
          </w:p>
        </w:tc>
        <w:tc>
          <w:tcPr>
            <w:tcW w:type="dxa" w:w="3360"/>
          </w:tcPr>
          <w:p>
            <w:r>
              <w:t>Unit/integration tests</w:t>
            </w:r>
          </w:p>
        </w:tc>
      </w:tr>
      <w:tr>
        <w:tc>
          <w:tcPr>
            <w:tcW w:type="dxa" w:w="3360"/>
          </w:tcPr>
          <w:p>
            <w:r>
              <w:t>Observability</w:t>
            </w:r>
          </w:p>
        </w:tc>
        <w:tc>
          <w:tcPr>
            <w:tcW w:type="dxa" w:w="3360"/>
          </w:tcPr>
          <w:p>
            <w:r>
              <w:t>OpenTelemetry</w:t>
            </w:r>
          </w:p>
        </w:tc>
        <w:tc>
          <w:tcPr>
            <w:tcW w:type="dxa" w:w="3360"/>
          </w:tcPr>
          <w:p>
            <w:r>
              <w:t>Tracing</w:t>
            </w:r>
          </w:p>
        </w:tc>
      </w:tr>
    </w:tbl>
    <w:p>
      <w:r>
        <w:t>The exact versions should be frozen in `pyproject.toml`/lockfile after POC compatibility testing. scikit-learn's current pipeline model supports chained transformers and estimators and explicitly documents leakage-avoidance benefits of pipeline composition. citeturn0search5turn0search9</w:t>
      </w:r>
    </w:p>
    <w:p>
      <w:pPr>
        <w:pStyle w:val="Heading1"/>
      </w:pPr>
      <w:r>
        <w:t>26. System Requirements</w:t>
      </w:r>
    </w:p>
    <w:p>
      <w:pPr>
        <w:pStyle w:val="Heading2"/>
      </w:pPr>
      <w:r>
        <w:t>26.1 POC</w:t>
      </w:r>
    </w:p>
    <w:p>
      <w:pPr>
        <w:pStyle w:val="ListBullet"/>
      </w:pPr>
      <w:r>
        <w:t>64-bit OS</w:t>
      </w:r>
    </w:p>
    <w:p>
      <w:pPr>
        <w:pStyle w:val="ListBullet"/>
      </w:pPr>
      <w:r>
        <w:t>Python 3.12.x</w:t>
      </w:r>
    </w:p>
    <w:p>
      <w:pPr>
        <w:pStyle w:val="ListBullet"/>
      </w:pPr>
      <w:r>
        <w:t>8 GB RAM minimum; 16 GB recommended</w:t>
      </w:r>
    </w:p>
    <w:p>
      <w:pPr>
        <w:pStyle w:val="ListBullet"/>
      </w:pPr>
      <w:r>
        <w:t>4+ CPU cores</w:t>
      </w:r>
    </w:p>
    <w:p>
      <w:pPr>
        <w:pStyle w:val="ListBullet"/>
      </w:pPr>
      <w:r>
        <w:t>10–50 GB working SSD</w:t>
      </w:r>
    </w:p>
    <w:p>
      <w:pPr>
        <w:pStyle w:val="ListBullet"/>
      </w:pPr>
      <w:r>
        <w:t>Docker recommended</w:t>
      </w:r>
    </w:p>
    <w:p>
      <w:pPr>
        <w:pStyle w:val="Heading2"/>
      </w:pPr>
      <w:r>
        <w:t>26.2 Production</w:t>
      </w:r>
    </w:p>
    <w:p>
      <w:pPr>
        <w:pStyle w:val="ListBullet"/>
      </w:pPr>
      <w:r>
        <w:t>16–64+ GB RAM depending on workloads</w:t>
      </w:r>
    </w:p>
    <w:p>
      <w:pPr>
        <w:pStyle w:val="ListBullet"/>
      </w:pPr>
      <w:r>
        <w:t>GPU only for GPU recipes</w:t>
      </w:r>
    </w:p>
    <w:p>
      <w:pPr>
        <w:pStyle w:val="ListBullet"/>
      </w:pPr>
      <w:r>
        <w:t>PostgreSQL</w:t>
      </w:r>
    </w:p>
    <w:p>
      <w:pPr>
        <w:pStyle w:val="ListBullet"/>
      </w:pPr>
      <w:r>
        <w:t>Object storage</w:t>
      </w:r>
    </w:p>
    <w:p>
      <w:pPr>
        <w:pStyle w:val="ListBullet"/>
      </w:pPr>
      <w:r>
        <w:t>Worker/scheduler</w:t>
      </w:r>
    </w:p>
    <w:p>
      <w:pPr>
        <w:pStyle w:val="ListBullet"/>
      </w:pPr>
      <w:r>
        <w:t>RBAC/TLS</w:t>
      </w:r>
    </w:p>
    <w:p>
      <w:pPr>
        <w:pStyle w:val="ListBullet"/>
      </w:pPr>
      <w:r>
        <w:t>resource quotas</w:t>
      </w:r>
    </w:p>
    <w:p>
      <w:pPr>
        <w:pStyle w:val="Heading1"/>
      </w:pPr>
      <w:r>
        <w:t>27. Configuration</w:t>
      </w:r>
    </w:p>
    <w:p>
      <w:r>
        <w:rPr>
          <w:rFonts w:ascii="Consolas" w:hAnsi="Consolas"/>
          <w:sz w:val="16"/>
        </w:rPr>
        <w:t># config/recipe_orchestrator.yaml</w:t>
        <w:br/>
        <w:br/>
        <w:t>orchestrator:</w:t>
        <w:br/>
        <w:t xml:space="preserve">  version: "1.0"</w:t>
        <w:br/>
        <w:t xml:space="preserve">  recipe_registry_version: "2026.08"</w:t>
        <w:br/>
        <w:t xml:space="preserve">  deterministic: true</w:t>
        <w:br/>
        <w:t xml:space="preserve">  allow_agent_generated_recipes: false</w:t>
        <w:br/>
        <w:t xml:space="preserve">  require_manifest_binding: true</w:t>
        <w:br/>
        <w:br/>
        <w:t>prepare:</w:t>
        <w:br/>
        <w:t xml:space="preserve">  max_drop_fraction: 0.02</w:t>
        <w:br/>
        <w:t xml:space="preserve">  quarantine_on_destructive_action: true</w:t>
        <w:br/>
        <w:t xml:space="preserve">  preserve_raw_artifact: true</w:t>
        <w:br/>
        <w:br/>
        <w:t>feature_engineering:</w:t>
        <w:br/>
        <w:t xml:space="preserve">  leakage_guard: strict</w:t>
        <w:br/>
        <w:t xml:space="preserve">  max_features: 5000</w:t>
        <w:br/>
        <w:t xml:space="preserve">  fit_transform_scope: train_only</w:t>
        <w:br/>
        <w:br/>
        <w:t>split:</w:t>
        <w:br/>
        <w:t xml:space="preserve">  default_train_fraction: 0.70</w:t>
        <w:br/>
        <w:t xml:space="preserve">  default_validation_fraction: 0.15</w:t>
        <w:br/>
        <w:t xml:space="preserve">  default_test_fraction: 0.15</w:t>
        <w:br/>
        <w:t xml:space="preserve">  temporal_if_timestamp: true</w:t>
        <w:br/>
        <w:t xml:space="preserve">  group_if_entity_key: true</w:t>
        <w:br/>
        <w:br/>
        <w:t>evaluation:</w:t>
        <w:br/>
        <w:t xml:space="preserve">  require_predeclared_metrics: true</w:t>
        <w:br/>
        <w:t xml:space="preserve">  save_predictions: true</w:t>
        <w:br/>
        <w:br/>
        <w:t>lineage:</w:t>
        <w:br/>
        <w:t xml:space="preserve">  require_manifest_uid: true</w:t>
        <w:br/>
        <w:t xml:space="preserve">  require_input_hash: true</w:t>
        <w:br/>
        <w:t xml:space="preserve">  require_recipe_hash: true</w:t>
        <w:br/>
      </w:r>
    </w:p>
    <w:p>
      <w:pPr>
        <w:pStyle w:val="Heading1"/>
      </w:pPr>
      <w:r>
        <w:t>28. CLI Commands</w:t>
      </w:r>
    </w:p>
    <w:p>
      <w:r>
        <w:rPr>
          <w:rFonts w:ascii="Consolas" w:hAnsi="Consolas"/>
          <w:sz w:val="16"/>
        </w:rPr>
        <w:t># Create environment</w:t>
        <w:br/>
        <w:t>python -m venv .venv</w:t>
        <w:br/>
        <w:t>.venv\Scripts\activate</w:t>
        <w:br/>
        <w:br/>
        <w:t># Install</w:t>
        <w:br/>
        <w:t>pip install -r requirements.txt</w:t>
        <w:br/>
        <w:br/>
        <w:t># Validate recipe registry</w:t>
        <w:br/>
        <w:t>python -m recipe.cli registry validate --version 2026.08</w:t>
        <w:br/>
        <w:br/>
        <w:t># Discover recipes</w:t>
        <w:br/>
        <w:t>python -m recipe.cli discover \</w:t>
        <w:br/>
        <w:t xml:space="preserve">  --manifest ./manifests/manifest-ACX-MAN-00042.json \</w:t>
        <w:br/>
        <w:t xml:space="preserve">  --dag ./plans/dag_plan.json</w:t>
        <w:br/>
        <w:br/>
        <w:t># Compose recipe plan</w:t>
        <w:br/>
        <w:t>python -m recipe.cli compose \</w:t>
        <w:br/>
        <w:t xml:space="preserve">  --manifest ./manifests/manifest-ACX-MAN-00042.json \</w:t>
        <w:br/>
        <w:t xml:space="preserve">  --dag ./plans/dag_plan.json</w:t>
        <w:br/>
        <w:br/>
        <w:t># Validate plan</w:t>
        <w:br/>
        <w:t>python -m recipe.cli validate   --plan ./plans/ACX-RCP-00042.json</w:t>
        <w:br/>
        <w:br/>
        <w:t># Execute</w:t>
        <w:br/>
        <w:t>python -m recipe.cli run   --plan ./plans/ACX-RCP-00042.json</w:t>
        <w:br/>
        <w:br/>
        <w:t># Generate stage report</w:t>
        <w:br/>
        <w:t>python -m recipe.cli report   --run ACX-RUN-00042</w:t>
        <w:br/>
        <w:br/>
        <w:t># Tests</w:t>
        <w:br/>
        <w:t>pytest -q</w:t>
        <w:br/>
      </w:r>
    </w:p>
    <w:p>
      <w:pPr>
        <w:pStyle w:val="Heading1"/>
      </w:pPr>
      <w:r>
        <w:t>29. Directory Architecture</w:t>
      </w:r>
    </w:p>
    <w:p>
      <w:r>
        <w:rPr>
          <w:rFonts w:ascii="Consolas" w:hAnsi="Consolas"/>
          <w:sz w:val="16"/>
        </w:rPr>
        <w:t>ai-connex-data-studio-recipe/</w:t>
        <w:br/>
        <w:t>|</w:t>
        <w:br/>
        <w:t>+-- app/</w:t>
        <w:br/>
        <w:t>|   +-- main.py</w:t>
        <w:br/>
        <w:t>|   +-- api/</w:t>
        <w:br/>
        <w:t>|       +-- recipes.py</w:t>
        <w:br/>
        <w:t>|       +-- compose.py</w:t>
        <w:br/>
        <w:t>|       +-- runs.py</w:t>
        <w:br/>
        <w:t>|       +-- reports.py</w:t>
        <w:br/>
        <w:t>|</w:t>
        <w:br/>
        <w:t>+-- recipe/</w:t>
        <w:br/>
        <w:t>|   +-- registry.py</w:t>
        <w:br/>
        <w:t>|   +-- selector.py</w:t>
        <w:br/>
        <w:t>|   +-- capability.py</w:t>
        <w:br/>
        <w:t>|   +-- composer.py</w:t>
        <w:br/>
        <w:t>|   +-- binder.py</w:t>
        <w:br/>
        <w:t>|   +-- lineage.py</w:t>
        <w:br/>
        <w:t>|   +-- validator.py</w:t>
        <w:br/>
        <w:t>|   +-- leakage_guard.py</w:t>
        <w:br/>
        <w:t>|   +-- split_policy.py</w:t>
        <w:br/>
        <w:t>|   +-- metrics.py</w:t>
        <w:br/>
        <w:t>|   +-- executor.py</w:t>
        <w:br/>
        <w:t>|</w:t>
        <w:br/>
        <w:t>+-- recipes/</w:t>
        <w:br/>
        <w:t>|   +-- prepare/</w:t>
        <w:br/>
        <w:t>|   +-- feature_engineering/</w:t>
        <w:br/>
        <w:t>|   +-- stem/</w:t>
        <w:br/>
        <w:t>|</w:t>
        <w:br/>
        <w:t>+-- registry/</w:t>
        <w:br/>
        <w:t>|   +-- recipes_2026.08.json</w:t>
        <w:br/>
        <w:t>|   +-- recipe.schema.json</w:t>
        <w:br/>
        <w:t>|</w:t>
        <w:br/>
        <w:t>+-- manifests/</w:t>
        <w:br/>
        <w:t>+-- plans/</w:t>
        <w:br/>
        <w:t>+-- runs/</w:t>
        <w:br/>
        <w:t>+-- artifacts/</w:t>
        <w:br/>
        <w:t>+-- reports/</w:t>
        <w:br/>
        <w:t>+-- config/</w:t>
        <w:br/>
        <w:t>|   +-- recipe_orchestrator.yaml</w:t>
        <w:br/>
        <w:t>|</w:t>
        <w:br/>
        <w:t>+-- schemas/</w:t>
        <w:br/>
        <w:t>|   +-- recipe_plan.schema.json</w:t>
        <w:br/>
        <w:t>|   +-- artifact.schema.json</w:t>
        <w:br/>
        <w:t>|   +-- report_3.schema.json</w:t>
        <w:br/>
        <w:t>|</w:t>
        <w:br/>
        <w:t>+-- tests/</w:t>
        <w:br/>
        <w:t>|   +-- unit/</w:t>
        <w:br/>
        <w:t>|   +-- integration/</w:t>
        <w:br/>
        <w:t>|   +-- leakage/</w:t>
        <w:br/>
        <w:t>|   +-- fixtures/</w:t>
        <w:br/>
        <w:t>|</w:t>
        <w:br/>
        <w:t>+-- requirements.txt</w:t>
        <w:br/>
        <w:t>+-- pyproject.toml</w:t>
        <w:br/>
        <w:t>+-- Dockerfile</w:t>
        <w:br/>
        <w:t>+-- docker-compose.yml</w:t>
        <w:br/>
      </w:r>
    </w:p>
    <w:p>
      <w:pPr>
        <w:pStyle w:val="Heading1"/>
      </w:pPr>
      <w:r>
        <w:t>30. APIs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Endpoint</w:t>
            </w:r>
          </w:p>
        </w:tc>
        <w:tc>
          <w:tcPr>
            <w:tcW w:type="dxa" w:w="3360"/>
          </w:tcPr>
          <w:p>
            <w:r>
              <w:rPr>
                <w:b/>
              </w:rPr>
              <w:t>Purpose</w:t>
            </w:r>
          </w:p>
        </w:tc>
      </w:tr>
      <w:tr>
        <w:tc>
          <w:tcPr>
            <w:tcW w:type="dxa" w:w="3360"/>
          </w:tcPr>
          <w:p>
            <w:r>
              <w:t>GET</w:t>
            </w:r>
          </w:p>
        </w:tc>
        <w:tc>
          <w:tcPr>
            <w:tcW w:type="dxa" w:w="3360"/>
          </w:tcPr>
          <w:p>
            <w:r>
              <w:t>/v1/recipes</w:t>
            </w:r>
          </w:p>
        </w:tc>
        <w:tc>
          <w:tcPr>
            <w:tcW w:type="dxa" w:w="3360"/>
          </w:tcPr>
          <w:p>
            <w:r>
              <w:t>List/filter recipes</w:t>
            </w:r>
          </w:p>
        </w:tc>
      </w:tr>
      <w:tr>
        <w:tc>
          <w:tcPr>
            <w:tcW w:type="dxa" w:w="3360"/>
          </w:tcPr>
          <w:p>
            <w:r>
              <w:t>GET</w:t>
            </w:r>
          </w:p>
        </w:tc>
        <w:tc>
          <w:tcPr>
            <w:tcW w:type="dxa" w:w="3360"/>
          </w:tcPr>
          <w:p>
            <w:r>
              <w:t>/v1/recipes/{recipe_id}</w:t>
            </w:r>
          </w:p>
        </w:tc>
        <w:tc>
          <w:tcPr>
            <w:tcW w:type="dxa" w:w="3360"/>
          </w:tcPr>
          <w:p>
            <w:r>
              <w:t>Get recipe contract</w:t>
            </w:r>
          </w:p>
        </w:tc>
      </w:tr>
      <w:tr>
        <w:tc>
          <w:tcPr>
            <w:tcW w:type="dxa" w:w="3360"/>
          </w:tcPr>
          <w:p>
            <w:r>
              <w:t>POST</w:t>
            </w:r>
          </w:p>
        </w:tc>
        <w:tc>
          <w:tcPr>
            <w:tcW w:type="dxa" w:w="3360"/>
          </w:tcPr>
          <w:p>
            <w:r>
              <w:t>/v1/recipes/discover</w:t>
            </w:r>
          </w:p>
        </w:tc>
        <w:tc>
          <w:tcPr>
            <w:tcW w:type="dxa" w:w="3360"/>
          </w:tcPr>
          <w:p>
            <w:r>
              <w:t>Find compatible recipes</w:t>
            </w:r>
          </w:p>
        </w:tc>
      </w:tr>
      <w:tr>
        <w:tc>
          <w:tcPr>
            <w:tcW w:type="dxa" w:w="3360"/>
          </w:tcPr>
          <w:p>
            <w:r>
              <w:t>POST</w:t>
            </w:r>
          </w:p>
        </w:tc>
        <w:tc>
          <w:tcPr>
            <w:tcW w:type="dxa" w:w="3360"/>
          </w:tcPr>
          <w:p>
            <w:r>
              <w:t>/v1/recipes/compose</w:t>
            </w:r>
          </w:p>
        </w:tc>
        <w:tc>
          <w:tcPr>
            <w:tcW w:type="dxa" w:w="3360"/>
          </w:tcPr>
          <w:p>
            <w:r>
              <w:t>Compose PREPARE+FE+STEM</w:t>
            </w:r>
          </w:p>
        </w:tc>
      </w:tr>
      <w:tr>
        <w:tc>
          <w:tcPr>
            <w:tcW w:type="dxa" w:w="3360"/>
          </w:tcPr>
          <w:p>
            <w:r>
              <w:t>POST</w:t>
            </w:r>
          </w:p>
        </w:tc>
        <w:tc>
          <w:tcPr>
            <w:tcW w:type="dxa" w:w="3360"/>
          </w:tcPr>
          <w:p>
            <w:r>
              <w:t>/v1/recipes/validate</w:t>
            </w:r>
          </w:p>
        </w:tc>
        <w:tc>
          <w:tcPr>
            <w:tcW w:type="dxa" w:w="3360"/>
          </w:tcPr>
          <w:p>
            <w:r>
              <w:t>Validate recipe plan</w:t>
            </w:r>
          </w:p>
        </w:tc>
      </w:tr>
      <w:tr>
        <w:tc>
          <w:tcPr>
            <w:tcW w:type="dxa" w:w="3360"/>
          </w:tcPr>
          <w:p>
            <w:r>
              <w:t>POST</w:t>
            </w:r>
          </w:p>
        </w:tc>
        <w:tc>
          <w:tcPr>
            <w:tcW w:type="dxa" w:w="3360"/>
          </w:tcPr>
          <w:p>
            <w:r>
              <w:t>/v1/runs</w:t>
            </w:r>
          </w:p>
        </w:tc>
        <w:tc>
          <w:tcPr>
            <w:tcW w:type="dxa" w:w="3360"/>
          </w:tcPr>
          <w:p>
            <w:r>
              <w:t>Create execution run</w:t>
            </w:r>
          </w:p>
        </w:tc>
      </w:tr>
      <w:tr>
        <w:tc>
          <w:tcPr>
            <w:tcW w:type="dxa" w:w="3360"/>
          </w:tcPr>
          <w:p>
            <w:r>
              <w:t>GET</w:t>
            </w:r>
          </w:p>
        </w:tc>
        <w:tc>
          <w:tcPr>
            <w:tcW w:type="dxa" w:w="3360"/>
          </w:tcPr>
          <w:p>
            <w:r>
              <w:t>/v1/runs/{run_id}</w:t>
            </w:r>
          </w:p>
        </w:tc>
        <w:tc>
          <w:tcPr>
            <w:tcW w:type="dxa" w:w="3360"/>
          </w:tcPr>
          <w:p>
            <w:r>
              <w:t>Run status</w:t>
            </w:r>
          </w:p>
        </w:tc>
      </w:tr>
      <w:tr>
        <w:tc>
          <w:tcPr>
            <w:tcW w:type="dxa" w:w="3360"/>
          </w:tcPr>
          <w:p>
            <w:r>
              <w:t>GET</w:t>
            </w:r>
          </w:p>
        </w:tc>
        <w:tc>
          <w:tcPr>
            <w:tcW w:type="dxa" w:w="3360"/>
          </w:tcPr>
          <w:p>
            <w:r>
              <w:t>/v1/runs/{run_id}/artifacts</w:t>
            </w:r>
          </w:p>
        </w:tc>
        <w:tc>
          <w:tcPr>
            <w:tcW w:type="dxa" w:w="3360"/>
          </w:tcPr>
          <w:p>
            <w:r>
              <w:t>Artifact lineage</w:t>
            </w:r>
          </w:p>
        </w:tc>
      </w:tr>
      <w:tr>
        <w:tc>
          <w:tcPr>
            <w:tcW w:type="dxa" w:w="3360"/>
          </w:tcPr>
          <w:p>
            <w:r>
              <w:t>GET</w:t>
            </w:r>
          </w:p>
        </w:tc>
        <w:tc>
          <w:tcPr>
            <w:tcW w:type="dxa" w:w="3360"/>
          </w:tcPr>
          <w:p>
            <w:r>
              <w:t>/v1/runs/{run_id}/report</w:t>
            </w:r>
          </w:p>
        </w:tc>
        <w:tc>
          <w:tcPr>
            <w:tcW w:type="dxa" w:w="3360"/>
          </w:tcPr>
          <w:p>
            <w:r>
              <w:t>Compliance report</w:t>
            </w:r>
          </w:p>
        </w:tc>
      </w:tr>
      <w:tr>
        <w:tc>
          <w:tcPr>
            <w:tcW w:type="dxa" w:w="3360"/>
          </w:tcPr>
          <w:p>
            <w:r>
              <w:t>GET</w:t>
            </w:r>
          </w:p>
        </w:tc>
        <w:tc>
          <w:tcPr>
            <w:tcW w:type="dxa" w:w="3360"/>
          </w:tcPr>
          <w:p>
            <w:r>
              <w:t>/health</w:t>
            </w:r>
          </w:p>
        </w:tc>
        <w:tc>
          <w:tcPr>
            <w:tcW w:type="dxa" w:w="3360"/>
          </w:tcPr>
          <w:p>
            <w:r>
              <w:t>Health check</w:t>
            </w:r>
          </w:p>
        </w:tc>
      </w:tr>
    </w:tbl>
    <w:p>
      <w:pPr>
        <w:pStyle w:val="Heading1"/>
      </w:pPr>
      <w:r>
        <w:t>31. Compose API Example</w:t>
      </w:r>
    </w:p>
    <w:p>
      <w:r>
        <w:rPr>
          <w:rFonts w:ascii="Consolas" w:hAnsi="Consolas"/>
          <w:sz w:val="16"/>
        </w:rPr>
        <w:t>POST /v1/recipes/compose</w:t>
        <w:br/>
        <w:br/>
        <w:t>{</w:t>
        <w:br/>
        <w:t xml:space="preserve">  "manifest_uid": "ACX-MAN-00042",</w:t>
        <w:br/>
        <w:t xml:space="preserve">  "dag_run_id": "ACX-RUN-DAG-00042",</w:t>
        <w:br/>
        <w:t xml:space="preserve">  "recipe_registry_version": "2026.08"</w:t>
        <w:br/>
        <w:t>}</w:t>
        <w:br/>
        <w:br/>
        <w:t>Response:</w:t>
        <w:br/>
        <w:t>{</w:t>
        <w:br/>
        <w:t xml:space="preserve">  "recipe_plan_uid": "ACX-RCP-00042",</w:t>
        <w:br/>
        <w:t xml:space="preserve">  "manifest_uid": "ACX-MAN-00042",</w:t>
        <w:br/>
        <w:t xml:space="preserve">  "status": "VALIDATED",</w:t>
        <w:br/>
        <w:t xml:space="preserve">  "stages": ["PREPARE","FE","STEM"],</w:t>
        <w:br/>
        <w:t xml:space="preserve">  "artifact": "plans/ACX-RCP-00042.json"</w:t>
        <w:br/>
        <w:t>}</w:t>
      </w:r>
    </w:p>
    <w:p>
      <w:pPr>
        <w:pStyle w:val="Heading1"/>
      </w:pPr>
      <w:r>
        <w:t>32. Compliance Report #3 — Recipe Orchestrator</w:t>
      </w:r>
    </w:p>
    <w:p>
      <w:r>
        <w:t>For consistency with the existing AI-ConneX documentation convention, this stage generates Report #3. The report should explicitly identify this as the Recipe Orchestration sub-stage under Data Studio and should not be confused with the earlier DAG-discovery report. If the organization later separates these controls, the report can be renamed Report #4 without changing the underlying contract.</w:t>
      </w:r>
    </w:p>
    <w:p>
      <w:r>
        <w:rPr>
          <w:rFonts w:ascii="Consolas" w:hAnsi="Consolas"/>
          <w:sz w:val="16"/>
        </w:rPr>
        <w:t>{</w:t>
        <w:br/>
        <w:t xml:space="preserve">  "report_id": "ACX-REP-3-RCP-00042",</w:t>
        <w:br/>
        <w:t xml:space="preserve">  "stage": "DATA_STUDIO_RECIPE_ORCHESTRATOR",</w:t>
        <w:br/>
        <w:t xml:space="preserve">  "status": "SUCCESS",</w:t>
        <w:br/>
        <w:t xml:space="preserve">  "inputs": {</w:t>
        <w:br/>
        <w:t xml:space="preserve">    "manifest_uid": "ACX-MAN-00042",</w:t>
        <w:br/>
        <w:t xml:space="preserve">    "dag_run_id": "ACX-RUN-DAG-00042",</w:t>
        <w:br/>
        <w:t xml:space="preserve">    "intent_uid": "ACX-INT-00042"</w:t>
        <w:br/>
        <w:t xml:space="preserve">  },</w:t>
        <w:br/>
        <w:t xml:space="preserve">  "registry": {</w:t>
        <w:br/>
        <w:t xml:space="preserve">    "recipe_registry_version": "2026.08",</w:t>
        <w:br/>
        <w:t xml:space="preserve">    "recipe_registry_hash": "sha256:..."</w:t>
        <w:br/>
        <w:t xml:space="preserve">  },</w:t>
        <w:br/>
        <w:t xml:space="preserve">  "selection": {</w:t>
        <w:br/>
        <w:t xml:space="preserve">    "prepare": ["PREP-..."],</w:t>
        <w:br/>
        <w:t xml:space="preserve">    "feature_engineering": ["FE-..."],</w:t>
        <w:br/>
        <w:t xml:space="preserve">    "stem": ["STEM-SPLIT-...", "STEM-TRAIN-...", "STEM-EVAL-..."]</w:t>
        <w:br/>
        <w:t xml:space="preserve">  },</w:t>
        <w:br/>
        <w:t xml:space="preserve">  "validation": {</w:t>
        <w:br/>
        <w:t xml:space="preserve">    "manifest_binding": "PASS",</w:t>
        <w:br/>
        <w:t xml:space="preserve">    "dependency_graph": "PASS",</w:t>
        <w:br/>
        <w:t xml:space="preserve">    "leakage_policy": "PASS",</w:t>
        <w:br/>
        <w:t xml:space="preserve">    "schema": "PASS",</w:t>
        <w:br/>
        <w:t xml:space="preserve">    "resource_policy": "PASS"</w:t>
        <w:br/>
        <w:t xml:space="preserve">  },</w:t>
        <w:br/>
        <w:t xml:space="preserve">  "artifacts": {</w:t>
        <w:br/>
        <w:t xml:space="preserve">    "recipe_plan": "plans/ACX-RCP-00042.json"</w:t>
        <w:br/>
        <w:t xml:space="preserve">  }</w:t>
        <w:br/>
        <w:t>}</w:t>
      </w:r>
    </w:p>
    <w:p>
      <w:pPr>
        <w:pStyle w:val="Heading1"/>
      </w:pPr>
      <w:r>
        <w:t>33. Report #3 Mandatory Evidence</w:t>
      </w:r>
    </w:p>
    <w:p>
      <w:pPr>
        <w:pStyle w:val="ListBullet"/>
      </w:pPr>
      <w:r>
        <w:t>Manifest UID and input hashes.</w:t>
      </w:r>
    </w:p>
    <w:p>
      <w:pPr>
        <w:pStyle w:val="ListBullet"/>
      </w:pPr>
      <w:r>
        <w:t>Chatbot Intent UID.</w:t>
      </w:r>
    </w:p>
    <w:p>
      <w:pPr>
        <w:pStyle w:val="ListBullet"/>
      </w:pPr>
      <w:r>
        <w:t>Profiler/Profile UID.</w:t>
      </w:r>
    </w:p>
    <w:p>
      <w:pPr>
        <w:pStyle w:val="ListBullet"/>
      </w:pPr>
      <w:r>
        <w:t>Selected DAG ID and registry version.</w:t>
      </w:r>
    </w:p>
    <w:p>
      <w:pPr>
        <w:pStyle w:val="ListBullet"/>
      </w:pPr>
      <w:r>
        <w:t>Recipe registry version/hash.</w:t>
      </w:r>
    </w:p>
    <w:p>
      <w:pPr>
        <w:pStyle w:val="ListBullet"/>
      </w:pPr>
      <w:r>
        <w:t>Every selected recipe ID/version.</w:t>
      </w:r>
    </w:p>
    <w:p>
      <w:pPr>
        <w:pStyle w:val="ListBullet"/>
      </w:pPr>
      <w:r>
        <w:t>Recipe parameters.</w:t>
      </w:r>
    </w:p>
    <w:p>
      <w:pPr>
        <w:pStyle w:val="ListBullet"/>
      </w:pPr>
      <w:r>
        <w:t>Dependency graph.</w:t>
      </w:r>
    </w:p>
    <w:p>
      <w:pPr>
        <w:pStyle w:val="ListBullet"/>
      </w:pPr>
      <w:r>
        <w:t>Split policy.</w:t>
      </w:r>
    </w:p>
    <w:p>
      <w:pPr>
        <w:pStyle w:val="ListBullet"/>
      </w:pPr>
      <w:r>
        <w:t>Leakage controls.</w:t>
      </w:r>
    </w:p>
    <w:p>
      <w:pPr>
        <w:pStyle w:val="ListBullet"/>
      </w:pPr>
      <w:r>
        <w:t>Feature lineage.</w:t>
      </w:r>
    </w:p>
    <w:p>
      <w:pPr>
        <w:pStyle w:val="ListBullet"/>
      </w:pPr>
      <w:r>
        <w:t>Metrics policy.</w:t>
      </w:r>
    </w:p>
    <w:p>
      <w:pPr>
        <w:pStyle w:val="ListBullet"/>
      </w:pPr>
      <w:r>
        <w:t>Resource requirements.</w:t>
      </w:r>
    </w:p>
    <w:p>
      <w:pPr>
        <w:pStyle w:val="ListBullet"/>
      </w:pPr>
      <w:r>
        <w:t>Validation results.</w:t>
      </w:r>
    </w:p>
    <w:p>
      <w:pPr>
        <w:pStyle w:val="ListBullet"/>
      </w:pPr>
      <w:r>
        <w:t>Produced artifact hashes.</w:t>
      </w:r>
    </w:p>
    <w:p>
      <w:pPr>
        <w:pStyle w:val="ListBullet"/>
      </w:pPr>
      <w:r>
        <w:t>Execution status and failure reasons.</w:t>
      </w:r>
    </w:p>
    <w:p>
      <w:pPr>
        <w:pStyle w:val="Heading1"/>
      </w:pPr>
      <w:r>
        <w:t>34. End-to-End Example</w:t>
      </w:r>
    </w:p>
    <w:p>
      <w:r>
        <w:rPr>
          <w:rFonts w:ascii="Consolas" w:hAnsi="Consolas"/>
          <w:sz w:val="16"/>
        </w:rPr>
        <w:t>USER INTENT</w:t>
        <w:br/>
        <w:t xml:space="preserve">  predict machine failure</w:t>
        <w:br/>
        <w:t xml:space="preserve">        |</w:t>
        <w:br/>
        <w:t xml:space="preserve">        v</w:t>
        <w:br/>
        <w:t>MANIFEST</w:t>
        <w:br/>
        <w:t xml:space="preserve">  binary failure target</w:t>
        <w:br/>
        <w:t xml:space="preserve">  timestamp</w:t>
        <w:br/>
        <w:t xml:space="preserve">  vibration/temp/rpm</w:t>
        <w:br/>
        <w:t xml:space="preserve">        |</w:t>
        <w:br/>
        <w:t xml:space="preserve">        v</w:t>
        <w:br/>
        <w:t>DAG</w:t>
        <w:br/>
        <w:t xml:space="preserve">  F1 classification</w:t>
        <w:br/>
        <w:t xml:space="preserve">  F5 time-series</w:t>
        <w:br/>
        <w:t xml:space="preserve">        |</w:t>
        <w:br/>
        <w:t xml:space="preserve">        v</w:t>
        <w:br/>
        <w:t>RECIPE ORCHESTRATOR</w:t>
        <w:br/>
        <w:br/>
        <w:t>PREPARE:</w:t>
        <w:br/>
        <w:t xml:space="preserve">  validate schema</w:t>
        <w:br/>
        <w:t xml:space="preserve">  normalize timestamps</w:t>
        <w:br/>
        <w:t xml:space="preserve">  impute missing sensor values</w:t>
        <w:br/>
        <w:t xml:space="preserve">  preserve machine/entity IDs</w:t>
        <w:br/>
        <w:br/>
        <w:t>FE:</w:t>
        <w:br/>
        <w:t xml:space="preserve">  lag features</w:t>
        <w:br/>
        <w:t xml:space="preserve">  rolling statistics</w:t>
        <w:br/>
        <w:t xml:space="preserve">  machine encoding</w:t>
        <w:br/>
        <w:br/>
        <w:t>STEM:</w:t>
        <w:br/>
        <w:t xml:space="preserve">  chronological split</w:t>
        <w:br/>
        <w:t xml:space="preserve">  train selected classifier</w:t>
        <w:br/>
        <w:t xml:space="preserve">  predict held-out set</w:t>
        <w:br/>
        <w:t xml:space="preserve">  evaluate:</w:t>
        <w:br/>
        <w:t xml:space="preserve">    precision</w:t>
        <w:br/>
        <w:t xml:space="preserve">    recall</w:t>
        <w:br/>
        <w:t xml:space="preserve">    F1</w:t>
        <w:br/>
        <w:t xml:space="preserve">    PR-AUC</w:t>
        <w:br/>
        <w:br/>
        <w:t xml:space="preserve">        |</w:t>
        <w:br/>
        <w:t xml:space="preserve">        v</w:t>
        <w:br/>
        <w:t>BIND TO MANIFEST</w:t>
        <w:br/>
        <w:t xml:space="preserve">        |</w:t>
        <w:br/>
        <w:t xml:space="preserve">        +--&gt; recipe_plan.json</w:t>
        <w:br/>
        <w:t xml:space="preserve">        +--&gt; prepared artifact</w:t>
        <w:br/>
        <w:t xml:space="preserve">        +--&gt; feature artifact</w:t>
        <w:br/>
        <w:t xml:space="preserve">        +--&gt; model artifact</w:t>
        <w:br/>
        <w:t xml:space="preserve">        +--&gt; metrics.json</w:t>
        <w:br/>
        <w:t xml:space="preserve">        +--&gt; report_3.json</w:t>
        <w:br/>
      </w:r>
    </w:p>
    <w:p>
      <w:pPr>
        <w:pStyle w:val="Heading1"/>
      </w:pPr>
      <w:r>
        <w:t>35. POC</w:t>
      </w:r>
    </w:p>
    <w:p>
      <w:r>
        <w:t>The POC should begin with three controlled recipe families and synthetic industrial datasets, then introduce realistic sensor and maintenance data. Each POC case should have an expected recipe graph so that automated regression testing can verify the orchestrator.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POC Case</w:t>
            </w:r>
          </w:p>
        </w:tc>
        <w:tc>
          <w:tcPr>
            <w:tcW w:type="dxa" w:w="5040"/>
          </w:tcPr>
          <w:p>
            <w:r>
              <w:rPr>
                <w:b/>
              </w:rPr>
              <w:t>Expected Pipeline</w:t>
            </w:r>
          </w:p>
        </w:tc>
      </w:tr>
      <w:tr>
        <w:tc>
          <w:tcPr>
            <w:tcW w:type="dxa" w:w="5040"/>
          </w:tcPr>
          <w:p>
            <w:r>
              <w:t>Binary machine failure</w:t>
            </w:r>
          </w:p>
        </w:tc>
        <w:tc>
          <w:tcPr>
            <w:tcW w:type="dxa" w:w="5040"/>
          </w:tcPr>
          <w:p>
            <w:r>
              <w:t>PREPARE → temporal FE → temporal split → classifier → F1/PR-AUC</w:t>
            </w:r>
          </w:p>
        </w:tc>
      </w:tr>
      <w:tr>
        <w:tc>
          <w:tcPr>
            <w:tcW w:type="dxa" w:w="5040"/>
          </w:tcPr>
          <w:p>
            <w:r>
              <w:t>Energy consumption regression</w:t>
            </w:r>
          </w:p>
        </w:tc>
        <w:tc>
          <w:tcPr>
            <w:tcW w:type="dxa" w:w="5040"/>
          </w:tcPr>
          <w:p>
            <w:r>
              <w:t>PREPARE → lag/rolling FE → time split → regressor → MAE/RMSE</w:t>
            </w:r>
          </w:p>
        </w:tc>
      </w:tr>
      <w:tr>
        <w:tc>
          <w:tcPr>
            <w:tcW w:type="dxa" w:w="5040"/>
          </w:tcPr>
          <w:p>
            <w:r>
              <w:t>Anomaly detection</w:t>
            </w:r>
          </w:p>
        </w:tc>
        <w:tc>
          <w:tcPr>
            <w:tcW w:type="dxa" w:w="5040"/>
          </w:tcPr>
          <w:p>
            <w:r>
              <w:t>PREPARE → sensor normalization → anomaly features → temporal holdout → anomaly metrics</w:t>
            </w:r>
          </w:p>
        </w:tc>
      </w:tr>
      <w:tr>
        <w:tc>
          <w:tcPr>
            <w:tcW w:type="dxa" w:w="5040"/>
          </w:tcPr>
          <w:p>
            <w:r>
              <w:t>Text maintenance reports</w:t>
            </w:r>
          </w:p>
        </w:tc>
        <w:tc>
          <w:tcPr>
            <w:tcW w:type="dxa" w:w="5040"/>
          </w:tcPr>
          <w:p>
            <w:r>
              <w:t>PREPARE → text normalization → TF-IDF/embedding → split → classifier → F1</w:t>
            </w:r>
          </w:p>
        </w:tc>
      </w:tr>
      <w:tr>
        <w:tc>
          <w:tcPr>
            <w:tcW w:type="dxa" w:w="5040"/>
          </w:tcPr>
          <w:p>
            <w:r>
              <w:t>Image inspection</w:t>
            </w:r>
          </w:p>
        </w:tc>
        <w:tc>
          <w:tcPr>
            <w:tcW w:type="dxa" w:w="5040"/>
          </w:tcPr>
          <w:p>
            <w:r>
              <w:t>PREPARE → image validation → image transform → split → vision model → classification metrics</w:t>
            </w:r>
          </w:p>
        </w:tc>
      </w:tr>
    </w:tbl>
    <w:p>
      <w:pPr>
        <w:pStyle w:val="Heading1"/>
      </w:pPr>
      <w:r>
        <w:t>36. POC Acceptance Criteria</w:t>
      </w:r>
    </w:p>
    <w:p>
      <w:pPr>
        <w:pStyle w:val="ListBullet"/>
      </w:pPr>
      <w:r>
        <w:t>Every executed recipe is present in the approved registry.</w:t>
      </w:r>
    </w:p>
    <w:p>
      <w:pPr>
        <w:pStyle w:val="ListBullet"/>
      </w:pPr>
      <w:r>
        <w:t>Every recipe is compatible with its declared input/output contract.</w:t>
      </w:r>
    </w:p>
    <w:p>
      <w:pPr>
        <w:pStyle w:val="ListBullet"/>
      </w:pPr>
      <w:r>
        <w:t>Every run is linked to exactly one manifest UID.</w:t>
      </w:r>
    </w:p>
    <w:p>
      <w:pPr>
        <w:pStyle w:val="ListBullet"/>
      </w:pPr>
      <w:r>
        <w:t>All model-fitting transformations are leakage-safe.</w:t>
      </w:r>
    </w:p>
    <w:p>
      <w:pPr>
        <w:pStyle w:val="ListBullet"/>
      </w:pPr>
      <w:r>
        <w:t>Temporal datasets use an approved temporal split.</w:t>
      </w:r>
    </w:p>
    <w:p>
      <w:pPr>
        <w:pStyle w:val="ListBullet"/>
      </w:pPr>
      <w:r>
        <w:t>Metrics are declared before model evaluation.</w:t>
      </w:r>
    </w:p>
    <w:p>
      <w:pPr>
        <w:pStyle w:val="ListBullet"/>
      </w:pPr>
      <w:r>
        <w:t>Artifacts can be traced backward through every recipe to the compiled dataset.</w:t>
      </w:r>
    </w:p>
    <w:p>
      <w:pPr>
        <w:pStyle w:val="ListBullet"/>
      </w:pPr>
      <w:r>
        <w:t>Rerunning the same plan with the same data/configuration produces reproducible results within declared numerical tolerance.</w:t>
      </w:r>
    </w:p>
    <w:p>
      <w:pPr>
        <w:pStyle w:val="ListBullet"/>
      </w:pPr>
      <w:r>
        <w:t>Failure at any recipe node produces a structured failure report rather than a partially trusted final model.</w:t>
      </w:r>
    </w:p>
    <w:p>
      <w:pPr>
        <w:pStyle w:val="Heading1"/>
      </w:pPr>
      <w:r>
        <w:t>37. Research Evaluation Metrics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Purpose</w:t>
            </w:r>
          </w:p>
        </w:tc>
      </w:tr>
      <w:tr>
        <w:tc>
          <w:tcPr>
            <w:tcW w:type="dxa" w:w="5040"/>
          </w:tcPr>
          <w:p>
            <w:r>
              <w:t>Recipe selection accuracy</w:t>
            </w:r>
          </w:p>
        </w:tc>
        <w:tc>
          <w:tcPr>
            <w:tcW w:type="dxa" w:w="5040"/>
          </w:tcPr>
          <w:p>
            <w:r>
              <w:t>Correct recipe chosen for known benchmark scenarios</w:t>
            </w:r>
          </w:p>
        </w:tc>
      </w:tr>
      <w:tr>
        <w:tc>
          <w:tcPr>
            <w:tcW w:type="dxa" w:w="5040"/>
          </w:tcPr>
          <w:p>
            <w:r>
              <w:t>Graph validity rate</w:t>
            </w:r>
          </w:p>
        </w:tc>
        <w:tc>
          <w:tcPr>
            <w:tcW w:type="dxa" w:w="5040"/>
          </w:tcPr>
          <w:p>
            <w:r>
              <w:t>Valid recipe DAGs / generated plans</w:t>
            </w:r>
          </w:p>
        </w:tc>
      </w:tr>
      <w:tr>
        <w:tc>
          <w:tcPr>
            <w:tcW w:type="dxa" w:w="5040"/>
          </w:tcPr>
          <w:p>
            <w:r>
              <w:t>Leakage detection rate</w:t>
            </w:r>
          </w:p>
        </w:tc>
        <w:tc>
          <w:tcPr>
            <w:tcW w:type="dxa" w:w="5040"/>
          </w:tcPr>
          <w:p>
            <w:r>
              <w:t>Known leakage cases correctly blocked</w:t>
            </w:r>
          </w:p>
        </w:tc>
      </w:tr>
      <w:tr>
        <w:tc>
          <w:tcPr>
            <w:tcW w:type="dxa" w:w="5040"/>
          </w:tcPr>
          <w:p>
            <w:r>
              <w:t>Artifact lineage completeness</w:t>
            </w:r>
          </w:p>
        </w:tc>
        <w:tc>
          <w:tcPr>
            <w:tcW w:type="dxa" w:w="5040"/>
          </w:tcPr>
          <w:p>
            <w:r>
              <w:t>Artifacts with complete provenance / artifacts</w:t>
            </w:r>
          </w:p>
        </w:tc>
      </w:tr>
      <w:tr>
        <w:tc>
          <w:tcPr>
            <w:tcW w:type="dxa" w:w="5040"/>
          </w:tcPr>
          <w:p>
            <w:r>
              <w:t>Execution success rate</w:t>
            </w:r>
          </w:p>
        </w:tc>
        <w:tc>
          <w:tcPr>
            <w:tcW w:type="dxa" w:w="5040"/>
          </w:tcPr>
          <w:p>
            <w:r>
              <w:t>Successful runs / valid plans</w:t>
            </w:r>
          </w:p>
        </w:tc>
      </w:tr>
      <w:tr>
        <w:tc>
          <w:tcPr>
            <w:tcW w:type="dxa" w:w="5040"/>
          </w:tcPr>
          <w:p>
            <w:r>
              <w:t>Reproducibility rate</w:t>
            </w:r>
          </w:p>
        </w:tc>
        <w:tc>
          <w:tcPr>
            <w:tcW w:type="dxa" w:w="5040"/>
          </w:tcPr>
          <w:p>
            <w:r>
              <w:t>Equivalent repeated runs / repeated runs</w:t>
            </w:r>
          </w:p>
        </w:tc>
      </w:tr>
      <w:tr>
        <w:tc>
          <w:tcPr>
            <w:tcW w:type="dxa" w:w="5040"/>
          </w:tcPr>
          <w:p>
            <w:r>
              <w:t>Metric correctness</w:t>
            </w:r>
          </w:p>
        </w:tc>
        <w:tc>
          <w:tcPr>
            <w:tcW w:type="dxa" w:w="5040"/>
          </w:tcPr>
          <w:p>
            <w:r>
              <w:t>Expected metrics correctly calculated</w:t>
            </w:r>
          </w:p>
        </w:tc>
      </w:tr>
      <w:tr>
        <w:tc>
          <w:tcPr>
            <w:tcW w:type="dxa" w:w="5040"/>
          </w:tcPr>
          <w:p>
            <w:r>
              <w:t>Runtime overhead</w:t>
            </w:r>
          </w:p>
        </w:tc>
        <w:tc>
          <w:tcPr>
            <w:tcW w:type="dxa" w:w="5040"/>
          </w:tcPr>
          <w:p>
            <w:r>
              <w:t>Orchestration overhead vs direct execution</w:t>
            </w:r>
          </w:p>
        </w:tc>
      </w:tr>
      <w:tr>
        <w:tc>
          <w:tcPr>
            <w:tcW w:type="dxa" w:w="5040"/>
          </w:tcPr>
          <w:p>
            <w:r>
              <w:t>Resource prediction error</w:t>
            </w:r>
          </w:p>
        </w:tc>
        <w:tc>
          <w:tcPr>
            <w:tcW w:type="dxa" w:w="5040"/>
          </w:tcPr>
          <w:p>
            <w:r>
              <w:t>Predicted vs actual resource use</w:t>
            </w:r>
          </w:p>
        </w:tc>
      </w:tr>
    </w:tbl>
    <w:p>
      <w:pPr>
        <w:pStyle w:val="Heading1"/>
      </w:pPr>
      <w:r>
        <w:t>38. Research Hypotheses</w:t>
      </w:r>
    </w:p>
    <w:p>
      <w:pPr>
        <w:pStyle w:val="ListBullet"/>
      </w:pPr>
      <w:r>
        <w:t>H1: Profile- and DAG-aware recipe selection reduces invalid preprocessing operations compared with generic pipelines.</w:t>
      </w:r>
    </w:p>
    <w:p>
      <w:pPr>
        <w:pStyle w:val="ListBullet"/>
      </w:pPr>
      <w:r>
        <w:t>H2: Explicit leakage controls reduce target/temporal leakage in industrial ML workflows.</w:t>
      </w:r>
    </w:p>
    <w:p>
      <w:pPr>
        <w:pStyle w:val="ListBullet"/>
      </w:pPr>
      <w:r>
        <w:t>H3: Registry-constrained recipe composition improves reproducibility compared with agent-generated code.</w:t>
      </w:r>
    </w:p>
    <w:p>
      <w:pPr>
        <w:pStyle w:val="ListBullet"/>
      </w:pPr>
      <w:r>
        <w:t>H4: Manifest-linked artifact lineage improves auditability and debugging.</w:t>
      </w:r>
    </w:p>
    <w:p>
      <w:pPr>
        <w:pStyle w:val="ListBullet"/>
      </w:pPr>
      <w:r>
        <w:t>H5: Predeclared task-aware metrics reduce evaluation ambiguity and metric misuse.</w:t>
      </w:r>
    </w:p>
    <w:p>
      <w:pPr>
        <w:pStyle w:val="Heading1"/>
      </w:pPr>
      <w:r>
        <w:t>39. Research-Paper References</w:t>
      </w:r>
    </w:p>
    <w:p>
      <w:pPr>
        <w:pStyle w:val="ListNumber"/>
      </w:pPr>
      <w:r>
        <w:t>Pedregosa et al. (2011), Scikit-learn: Machine Learning in Python, Journal of Machine Learning Research, 12, 2825–2830.</w:t>
      </w:r>
    </w:p>
    <w:p>
      <w:pPr>
        <w:pStyle w:val="ListNumber"/>
      </w:pPr>
      <w:r>
        <w:t>Feurer et al. (2015), Efficient and Robust Automated Machine Learning, NeurIPS.</w:t>
      </w:r>
    </w:p>
    <w:p>
      <w:pPr>
        <w:pStyle w:val="ListNumber"/>
      </w:pPr>
      <w:r>
        <w:t>Thornton et al. (2013), Auto-WEKA: Combined Selection and Hyperparameter Optimization of Classification Algorithms, KDD.</w:t>
      </w:r>
    </w:p>
    <w:p>
      <w:pPr>
        <w:pStyle w:val="ListNumber"/>
      </w:pPr>
      <w:r>
        <w:t>Vanschoren et al. (2014), OpenML: Networked Science in Machine Learning, SIGKDD Explorations.</w:t>
      </w:r>
    </w:p>
    <w:p>
      <w:pPr>
        <w:pStyle w:val="ListNumber"/>
      </w:pPr>
      <w:r>
        <w:t>Rahm &amp; Bernstein (2001), A Survey of Approaches to Automatic Schema Matching, VLDB Journal.</w:t>
      </w:r>
    </w:p>
    <w:p>
      <w:pPr>
        <w:pStyle w:val="ListNumber"/>
      </w:pPr>
      <w:r>
        <w:t>Apache Airflow documentation — DAG-based workflow orchestration.</w:t>
      </w:r>
    </w:p>
    <w:p>
      <w:pPr>
        <w:pStyle w:val="ListNumber"/>
      </w:pPr>
      <w:r>
        <w:t>Prefect documentation — workflow orchestration and task execution.</w:t>
      </w:r>
    </w:p>
    <w:p>
      <w:pPr>
        <w:pStyle w:val="ListNumber"/>
      </w:pPr>
      <w:r>
        <w:t>MLflow documentation — experiment tracking, model lifecycle and artifacts.</w:t>
      </w:r>
    </w:p>
    <w:p>
      <w:pPr>
        <w:pStyle w:val="ListNumber"/>
      </w:pPr>
      <w:r>
        <w:t>Apache Arrow documentation — columnar data representation.</w:t>
      </w:r>
    </w:p>
    <w:p>
      <w:pPr>
        <w:pStyle w:val="ListNumber"/>
      </w:pPr>
      <w:r>
        <w:t>Apache DataFusion documentation — analytical query/execution engine.</w:t>
      </w:r>
    </w:p>
    <w:p>
      <w:pPr>
        <w:pStyle w:val="ListNumber"/>
      </w:pPr>
      <w:r>
        <w:t>Great Expectations documentation — data quality validation.</w:t>
      </w:r>
    </w:p>
    <w:p>
      <w:r>
        <w:t>The scikit-learn Pipeline documentation is particularly relevant to the FE/STEM design because it documents sequential transformers followed by an estimator and explains that pipeline composition can prevent leakage from held-out data. citeturn0search0turn0search9</w:t>
      </w:r>
    </w:p>
    <w:p>
      <w:pPr>
        <w:pStyle w:val="Heading1"/>
      </w:pPr>
      <w:r>
        <w:t>40. Security and Compliance</w:t>
      </w:r>
    </w:p>
    <w:p>
      <w:pPr>
        <w:pStyle w:val="ListBullet"/>
      </w:pPr>
      <w:r>
        <w:t>Recipe registry is read-only during execution.</w:t>
      </w:r>
    </w:p>
    <w:p>
      <w:pPr>
        <w:pStyle w:val="ListBullet"/>
      </w:pPr>
      <w:r>
        <w:t>Production recipes are signed/versioned artifacts.</w:t>
      </w:r>
    </w:p>
    <w:p>
      <w:pPr>
        <w:pStyle w:val="ListBullet"/>
      </w:pPr>
      <w:r>
        <w:t>Agent tools are allow-listed.</w:t>
      </w:r>
    </w:p>
    <w:p>
      <w:pPr>
        <w:pStyle w:val="ListBullet"/>
      </w:pPr>
      <w:r>
        <w:t>Recipe parameters are schema-validated.</w:t>
      </w:r>
    </w:p>
    <w:p>
      <w:pPr>
        <w:pStyle w:val="ListBullet"/>
      </w:pPr>
      <w:r>
        <w:t>No arbitrary shell/code execution from user text.</w:t>
      </w:r>
    </w:p>
    <w:p>
      <w:pPr>
        <w:pStyle w:val="ListBullet"/>
      </w:pPr>
      <w:r>
        <w:t>Secrets are injected through a secret manager, never stored in recipe definitions.</w:t>
      </w:r>
    </w:p>
    <w:p>
      <w:pPr>
        <w:pStyle w:val="ListBullet"/>
      </w:pPr>
      <w:r>
        <w:t>Artifacts inherit manifest access controls.</w:t>
      </w:r>
    </w:p>
    <w:p>
      <w:pPr>
        <w:pStyle w:val="ListBullet"/>
      </w:pPr>
      <w:r>
        <w:t>All execution events are audit logged.</w:t>
      </w:r>
    </w:p>
    <w:p>
      <w:pPr>
        <w:pStyle w:val="ListBullet"/>
      </w:pPr>
      <w:r>
        <w:t>Raw input artifacts remain immutable.</w:t>
      </w:r>
    </w:p>
    <w:p>
      <w:pPr>
        <w:pStyle w:val="ListBullet"/>
      </w:pPr>
      <w:r>
        <w:t>Destructive PREPARE operations produce quarantine artifacts and evidence.</w:t>
      </w:r>
    </w:p>
    <w:p>
      <w:pPr>
        <w:pStyle w:val="Heading1"/>
      </w:pPr>
      <w:r>
        <w:t>41. Observability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Signal</w:t>
            </w:r>
          </w:p>
        </w:tc>
        <w:tc>
          <w:tcPr>
            <w:tcW w:type="dxa" w:w="5040"/>
          </w:tcPr>
          <w:p>
            <w:r>
              <w:rPr>
                <w:b/>
              </w:rPr>
              <w:t>Example</w:t>
            </w:r>
          </w:p>
        </w:tc>
      </w:tr>
      <w:tr>
        <w:tc>
          <w:tcPr>
            <w:tcW w:type="dxa" w:w="5040"/>
          </w:tcPr>
          <w:p>
            <w:r>
              <w:t>Run ID</w:t>
            </w:r>
          </w:p>
        </w:tc>
        <w:tc>
          <w:tcPr>
            <w:tcW w:type="dxa" w:w="5040"/>
          </w:tcPr>
          <w:p>
            <w:r>
              <w:t>ACX-RUN-00042</w:t>
            </w:r>
          </w:p>
        </w:tc>
      </w:tr>
      <w:tr>
        <w:tc>
          <w:tcPr>
            <w:tcW w:type="dxa" w:w="5040"/>
          </w:tcPr>
          <w:p>
            <w:r>
              <w:t>Recipe ID/version</w:t>
            </w:r>
          </w:p>
        </w:tc>
        <w:tc>
          <w:tcPr>
            <w:tcW w:type="dxa" w:w="5040"/>
          </w:tcPr>
          <w:p>
            <w:r>
              <w:t>FE-ROLLING-004@2.0.1</w:t>
            </w:r>
          </w:p>
        </w:tc>
      </w:tr>
      <w:tr>
        <w:tc>
          <w:tcPr>
            <w:tcW w:type="dxa" w:w="5040"/>
          </w:tcPr>
          <w:p>
            <w:r>
              <w:t>Manifest UID</w:t>
            </w:r>
          </w:p>
        </w:tc>
        <w:tc>
          <w:tcPr>
            <w:tcW w:type="dxa" w:w="5040"/>
          </w:tcPr>
          <w:p>
            <w:r>
              <w:t>ACX-MAN-00042</w:t>
            </w:r>
          </w:p>
        </w:tc>
      </w:tr>
      <w:tr>
        <w:tc>
          <w:tcPr>
            <w:tcW w:type="dxa" w:w="5040"/>
          </w:tcPr>
          <w:p>
            <w:r>
              <w:t>Input hash</w:t>
            </w:r>
          </w:p>
        </w:tc>
        <w:tc>
          <w:tcPr>
            <w:tcW w:type="dxa" w:w="5040"/>
          </w:tcPr>
          <w:p>
            <w:r>
              <w:t>sha256:...</w:t>
            </w:r>
          </w:p>
        </w:tc>
      </w:tr>
      <w:tr>
        <w:tc>
          <w:tcPr>
            <w:tcW w:type="dxa" w:w="5040"/>
          </w:tcPr>
          <w:p>
            <w:r>
              <w:t>Output hash</w:t>
            </w:r>
          </w:p>
        </w:tc>
        <w:tc>
          <w:tcPr>
            <w:tcW w:type="dxa" w:w="5040"/>
          </w:tcPr>
          <w:p>
            <w:r>
              <w:t>sha256:...</w:t>
            </w:r>
          </w:p>
        </w:tc>
      </w:tr>
      <w:tr>
        <w:tc>
          <w:tcPr>
            <w:tcW w:type="dxa" w:w="5040"/>
          </w:tcPr>
          <w:p>
            <w:r>
              <w:t>Duration</w:t>
            </w:r>
          </w:p>
        </w:tc>
        <w:tc>
          <w:tcPr>
            <w:tcW w:type="dxa" w:w="5040"/>
          </w:tcPr>
          <w:p>
            <w:r>
              <w:t>seconds</w:t>
            </w:r>
          </w:p>
        </w:tc>
      </w:tr>
      <w:tr>
        <w:tc>
          <w:tcPr>
            <w:tcW w:type="dxa" w:w="5040"/>
          </w:tcPr>
          <w:p>
            <w:r>
              <w:t>Rows in/out</w:t>
            </w:r>
          </w:p>
        </w:tc>
        <w:tc>
          <w:tcPr>
            <w:tcW w:type="dxa" w:w="5040"/>
          </w:tcPr>
          <w:p>
            <w:r>
              <w:t>999842 → 999100</w:t>
            </w:r>
          </w:p>
        </w:tc>
      </w:tr>
      <w:tr>
        <w:tc>
          <w:tcPr>
            <w:tcW w:type="dxa" w:w="5040"/>
          </w:tcPr>
          <w:p>
            <w:r>
              <w:t>Features in/out</w:t>
            </w:r>
          </w:p>
        </w:tc>
        <w:tc>
          <w:tcPr>
            <w:tcW w:type="dxa" w:w="5040"/>
          </w:tcPr>
          <w:p>
            <w:r>
              <w:t>24 → 143</w:t>
            </w:r>
          </w:p>
        </w:tc>
      </w:tr>
      <w:tr>
        <w:tc>
          <w:tcPr>
            <w:tcW w:type="dxa" w:w="5040"/>
          </w:tcPr>
          <w:p>
            <w:r>
              <w:t>Resource use</w:t>
            </w:r>
          </w:p>
        </w:tc>
        <w:tc>
          <w:tcPr>
            <w:tcW w:type="dxa" w:w="5040"/>
          </w:tcPr>
          <w:p>
            <w:r>
              <w:t>CPU/RAM/GPU</w:t>
            </w:r>
          </w:p>
        </w:tc>
      </w:tr>
      <w:tr>
        <w:tc>
          <w:tcPr>
            <w:tcW w:type="dxa" w:w="5040"/>
          </w:tcPr>
          <w:p>
            <w:r>
              <w:t>Status</w:t>
            </w:r>
          </w:p>
        </w:tc>
        <w:tc>
          <w:tcPr>
            <w:tcW w:type="dxa" w:w="5040"/>
          </w:tcPr>
          <w:p>
            <w:r>
              <w:t>SUCCESS/FAILED/QUARANTINED</w:t>
            </w:r>
          </w:p>
        </w:tc>
      </w:tr>
    </w:tbl>
    <w:p>
      <w:pPr>
        <w:pStyle w:val="Heading1"/>
      </w:pPr>
      <w:r>
        <w:t>42. Failure Handling</w:t>
      </w:r>
    </w:p>
    <w:p>
      <w:r>
        <w:rPr>
          <w:rFonts w:ascii="Consolas" w:hAnsi="Consolas"/>
          <w:sz w:val="16"/>
        </w:rPr>
        <w:t>Recipe failure</w:t>
        <w:br/>
        <w:t xml:space="preserve">    |</w:t>
        <w:br/>
        <w:t xml:space="preserve">    +--&gt; retryable? ---- YES ---&gt; retry with policy</w:t>
        <w:br/>
        <w:t xml:space="preserve">    |                         |</w:t>
        <w:br/>
        <w:t xml:space="preserve">    |                         v</w:t>
        <w:br/>
        <w:t xml:space="preserve">    |                    success -&gt; continue</w:t>
        <w:br/>
        <w:t xml:space="preserve">    |</w:t>
        <w:br/>
        <w:t xml:space="preserve">    +--&gt; NO -----------------&gt; quarantine</w:t>
        <w:br/>
        <w:t xml:space="preserve">                                  |</w:t>
        <w:br/>
        <w:t xml:space="preserve">                                  +--&gt; failure report</w:t>
        <w:br/>
        <w:t xml:space="preserve">                                  +--&gt; preserve inputs</w:t>
        <w:br/>
        <w:t xml:space="preserve">                                  +--&gt; preserve logs</w:t>
        <w:br/>
        <w:t xml:space="preserve">                                  +--&gt; no downstream promotion</w:t>
        <w:br/>
      </w:r>
    </w:p>
    <w:p>
      <w:r>
        <w:t>A failed PREPARE or FE artifact must never silently flow into STEM. Promotion requires the artifact contract and validation status to be PASS.</w:t>
      </w:r>
    </w:p>
    <w:p>
      <w:pPr>
        <w:pStyle w:val="Heading1"/>
      </w:pPr>
      <w:r>
        <w:t>43. Artifact Promotion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Artifact</w:t>
            </w:r>
          </w:p>
        </w:tc>
        <w:tc>
          <w:tcPr>
            <w:tcW w:type="dxa" w:w="5040"/>
          </w:tcPr>
          <w:p>
            <w:r>
              <w:rPr>
                <w:b/>
              </w:rPr>
              <w:t>Promotion Condition</w:t>
            </w:r>
          </w:p>
        </w:tc>
      </w:tr>
      <w:tr>
        <w:tc>
          <w:tcPr>
            <w:tcW w:type="dxa" w:w="5040"/>
          </w:tcPr>
          <w:p>
            <w:r>
              <w:t>Prepared dataset</w:t>
            </w:r>
          </w:p>
        </w:tc>
        <w:tc>
          <w:tcPr>
            <w:tcW w:type="dxa" w:w="5040"/>
          </w:tcPr>
          <w:p>
            <w:r>
              <w:t>Schema + quality checks pass</w:t>
            </w:r>
          </w:p>
        </w:tc>
      </w:tr>
      <w:tr>
        <w:tc>
          <w:tcPr>
            <w:tcW w:type="dxa" w:w="5040"/>
          </w:tcPr>
          <w:p>
            <w:r>
              <w:t>Feature dataset</w:t>
            </w:r>
          </w:p>
        </w:tc>
        <w:tc>
          <w:tcPr>
            <w:tcW w:type="dxa" w:w="5040"/>
          </w:tcPr>
          <w:p>
            <w:r>
              <w:t>Feature contract + leakage check pass</w:t>
            </w:r>
          </w:p>
        </w:tc>
      </w:tr>
      <w:tr>
        <w:tc>
          <w:tcPr>
            <w:tcW w:type="dxa" w:w="5040"/>
          </w:tcPr>
          <w:p>
            <w:r>
              <w:t>Training model</w:t>
            </w:r>
          </w:p>
        </w:tc>
        <w:tc>
          <w:tcPr>
            <w:tcW w:type="dxa" w:w="5040"/>
          </w:tcPr>
          <w:p>
            <w:r>
              <w:t>Training completed + model contract pass</w:t>
            </w:r>
          </w:p>
        </w:tc>
      </w:tr>
      <w:tr>
        <w:tc>
          <w:tcPr>
            <w:tcW w:type="dxa" w:w="5040"/>
          </w:tcPr>
          <w:p>
            <w:r>
              <w:t>Metrics</w:t>
            </w:r>
          </w:p>
        </w:tc>
        <w:tc>
          <w:tcPr>
            <w:tcW w:type="dxa" w:w="5040"/>
          </w:tcPr>
          <w:p>
            <w:r>
              <w:t>Declared metrics successfully computed</w:t>
            </w:r>
          </w:p>
        </w:tc>
      </w:tr>
      <w:tr>
        <w:tc>
          <w:tcPr>
            <w:tcW w:type="dxa" w:w="5040"/>
          </w:tcPr>
          <w:p>
            <w:r>
              <w:t>Final run</w:t>
            </w:r>
          </w:p>
        </w:tc>
        <w:tc>
          <w:tcPr>
            <w:tcW w:type="dxa" w:w="5040"/>
          </w:tcPr>
          <w:p>
            <w:r>
              <w:t>All required nodes PASS</w:t>
            </w:r>
          </w:p>
        </w:tc>
      </w:tr>
    </w:tbl>
    <w:p>
      <w:pPr>
        <w:pStyle w:val="Heading1"/>
      </w:pPr>
      <w:r>
        <w:t>44. Recommended R&amp;D Roadmap</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Phase</w:t>
            </w:r>
          </w:p>
        </w:tc>
        <w:tc>
          <w:tcPr>
            <w:tcW w:type="dxa" w:w="5040"/>
          </w:tcPr>
          <w:p>
            <w:r>
              <w:rPr>
                <w:b/>
              </w:rPr>
              <w:t>Deliverable</w:t>
            </w:r>
          </w:p>
        </w:tc>
      </w:tr>
      <w:tr>
        <w:tc>
          <w:tcPr>
            <w:tcW w:type="dxa" w:w="5040"/>
          </w:tcPr>
          <w:p>
            <w:r>
              <w:t>R0</w:t>
            </w:r>
          </w:p>
        </w:tc>
        <w:tc>
          <w:tcPr>
            <w:tcW w:type="dxa" w:w="5040"/>
          </w:tcPr>
          <w:p>
            <w:r>
              <w:t>Freeze recipe schema and registry governance</w:t>
            </w:r>
          </w:p>
        </w:tc>
      </w:tr>
      <w:tr>
        <w:tc>
          <w:tcPr>
            <w:tcW w:type="dxa" w:w="5040"/>
          </w:tcPr>
          <w:p>
            <w:r>
              <w:t>R1</w:t>
            </w:r>
          </w:p>
        </w:tc>
        <w:tc>
          <w:tcPr>
            <w:tcW w:type="dxa" w:w="5040"/>
          </w:tcPr>
          <w:p>
            <w:r>
              <w:t>Implement PREPARE recipe engine</w:t>
            </w:r>
          </w:p>
        </w:tc>
      </w:tr>
      <w:tr>
        <w:tc>
          <w:tcPr>
            <w:tcW w:type="dxa" w:w="5040"/>
          </w:tcPr>
          <w:p>
            <w:r>
              <w:t>R2</w:t>
            </w:r>
          </w:p>
        </w:tc>
        <w:tc>
          <w:tcPr>
            <w:tcW w:type="dxa" w:w="5040"/>
          </w:tcPr>
          <w:p>
            <w:r>
              <w:t>Implement FE capability and leakage guards</w:t>
            </w:r>
          </w:p>
        </w:tc>
      </w:tr>
      <w:tr>
        <w:tc>
          <w:tcPr>
            <w:tcW w:type="dxa" w:w="5040"/>
          </w:tcPr>
          <w:p>
            <w:r>
              <w:t>R3</w:t>
            </w:r>
          </w:p>
        </w:tc>
        <w:tc>
          <w:tcPr>
            <w:tcW w:type="dxa" w:w="5040"/>
          </w:tcPr>
          <w:p>
            <w:r>
              <w:t>Implement split policies</w:t>
            </w:r>
          </w:p>
        </w:tc>
      </w:tr>
      <w:tr>
        <w:tc>
          <w:tcPr>
            <w:tcW w:type="dxa" w:w="5040"/>
          </w:tcPr>
          <w:p>
            <w:r>
              <w:t>R4</w:t>
            </w:r>
          </w:p>
        </w:tc>
        <w:tc>
          <w:tcPr>
            <w:tcW w:type="dxa" w:w="5040"/>
          </w:tcPr>
          <w:p>
            <w:r>
              <w:t>Implement STEM training/evaluation adapters</w:t>
            </w:r>
          </w:p>
        </w:tc>
      </w:tr>
      <w:tr>
        <w:tc>
          <w:tcPr>
            <w:tcW w:type="dxa" w:w="5040"/>
          </w:tcPr>
          <w:p>
            <w:r>
              <w:t>R5</w:t>
            </w:r>
          </w:p>
        </w:tc>
        <w:tc>
          <w:tcPr>
            <w:tcW w:type="dxa" w:w="5040"/>
          </w:tcPr>
          <w:p>
            <w:r>
              <w:t>Implement manifest binding and lineage</w:t>
            </w:r>
          </w:p>
        </w:tc>
      </w:tr>
      <w:tr>
        <w:tc>
          <w:tcPr>
            <w:tcW w:type="dxa" w:w="5040"/>
          </w:tcPr>
          <w:p>
            <w:r>
              <w:t>R6</w:t>
            </w:r>
          </w:p>
        </w:tc>
        <w:tc>
          <w:tcPr>
            <w:tcW w:type="dxa" w:w="5040"/>
          </w:tcPr>
          <w:p>
            <w:r>
              <w:t>Integrate agent helper</w:t>
            </w:r>
          </w:p>
        </w:tc>
      </w:tr>
      <w:tr>
        <w:tc>
          <w:tcPr>
            <w:tcW w:type="dxa" w:w="5040"/>
          </w:tcPr>
          <w:p>
            <w:r>
              <w:t>R7</w:t>
            </w:r>
          </w:p>
        </w:tc>
        <w:tc>
          <w:tcPr>
            <w:tcW w:type="dxa" w:w="5040"/>
          </w:tcPr>
          <w:p>
            <w:r>
              <w:t>Build POC benchmark suite</w:t>
            </w:r>
          </w:p>
        </w:tc>
      </w:tr>
      <w:tr>
        <w:tc>
          <w:tcPr>
            <w:tcW w:type="dxa" w:w="5040"/>
          </w:tcPr>
          <w:p>
            <w:r>
              <w:t>R8</w:t>
            </w:r>
          </w:p>
        </w:tc>
        <w:tc>
          <w:tcPr>
            <w:tcW w:type="dxa" w:w="5040"/>
          </w:tcPr>
          <w:p>
            <w:r>
              <w:t>Run ablation/reproducibility experiments</w:t>
            </w:r>
          </w:p>
        </w:tc>
      </w:tr>
      <w:tr>
        <w:tc>
          <w:tcPr>
            <w:tcW w:type="dxa" w:w="5040"/>
          </w:tcPr>
          <w:p>
            <w:r>
              <w:t>R9</w:t>
            </w:r>
          </w:p>
        </w:tc>
        <w:tc>
          <w:tcPr>
            <w:tcW w:type="dxa" w:w="5040"/>
          </w:tcPr>
          <w:p>
            <w:r>
              <w:t>Production hardening and paper</w:t>
            </w:r>
          </w:p>
        </w:tc>
      </w:tr>
    </w:tbl>
    <w:p>
      <w:pPr>
        <w:pStyle w:val="Heading1"/>
      </w:pPr>
      <w:r>
        <w:t>45. Final Architecture Principle</w:t>
      </w:r>
    </w:p>
    <w:p>
      <w:r>
        <w:t>The Recipe Orchestrator is the bridge between 'which workflow should be used?' and 'how exactly will that workflow be executed on this industrial dataset?'. The DAG stage chooses the computational direction; the Recipe Orchestrator translates that direction into controlled PREPARE, FE and STEM operations; the manifest binds the complete chain into one auditable execution identity.</w:t>
      </w:r>
    </w:p>
    <w:p>
      <w:r>
        <w:t>The key architectural rule is: **DAGs choose the computational strategy; recipes define the implementation; manifests define the identity and provenance; the execution engine performs only validated recipes.**</w:t>
      </w:r>
    </w:p>
    <w:p>
      <w:pPr>
        <w:pStyle w:val="Heading1"/>
      </w:pPr>
      <w:r>
        <w:t>Appendix A — Artifact Chain</w:t>
      </w:r>
    </w:p>
    <w:p>
      <w:r>
        <w:rPr>
          <w:rFonts w:ascii="Consolas" w:hAnsi="Consolas"/>
          <w:sz w:val="16"/>
        </w:rPr>
        <w:t>Chatbot</w:t>
        <w:br/>
        <w:t xml:space="preserve">  intent-ACX-INT-00042.json</w:t>
        <w:br/>
        <w:br/>
        <w:t>Compiler</w:t>
        <w:br/>
        <w:t xml:space="preserve">  dataset.parquet</w:t>
        <w:br/>
        <w:t xml:space="preserve">  schema.json</w:t>
        <w:br/>
        <w:t xml:space="preserve">  lineage.json</w:t>
        <w:br/>
        <w:t xml:space="preserve">  report_1.json</w:t>
        <w:br/>
        <w:br/>
        <w:t>Profiler</w:t>
        <w:br/>
        <w:t xml:space="preserve">  profile.json</w:t>
        <w:br/>
        <w:t xml:space="preserve">  manifest-ACX-MAN-00042.json</w:t>
        <w:br/>
        <w:br/>
        <w:t>DAG</w:t>
        <w:br/>
        <w:t xml:space="preserve">  dag_plan.json</w:t>
        <w:br/>
        <w:t xml:space="preserve">  report_3_dag.json</w:t>
        <w:br/>
        <w:br/>
        <w:t>Recipe Orchestrator</w:t>
        <w:br/>
        <w:t xml:space="preserve">  recipe_plan.json</w:t>
        <w:br/>
        <w:t xml:space="preserve">  report_3_recipe.json</w:t>
        <w:br/>
        <w:t xml:space="preserve">  prepared_dataset</w:t>
        <w:br/>
        <w:t xml:space="preserve">  feature_dataset</w:t>
        <w:br/>
        <w:t xml:space="preserve">  model</w:t>
        <w:br/>
        <w:t xml:space="preserve">  metrics</w:t>
        <w:br/>
        <w:t xml:space="preserve">  lineage</w:t>
        <w:br/>
        <w:br/>
        <w:t>Execution</w:t>
        <w:br/>
        <w:t xml:space="preserve">  run manifest</w:t>
        <w:br/>
        <w:t xml:space="preserve">  logs</w:t>
        <w:br/>
        <w:t xml:space="preserve">  final model package</w:t>
        <w:br/>
      </w:r>
    </w:p>
    <w:p>
      <w:pPr>
        <w:pStyle w:val="Heading1"/>
      </w:pPr>
      <w:r>
        <w:t>Appendix B — UID Relationship</w:t>
      </w:r>
    </w:p>
    <w:p>
      <w:r>
        <w:rPr>
          <w:rFonts w:ascii="Consolas" w:hAnsi="Consolas"/>
          <w:sz w:val="16"/>
        </w:rPr>
        <w:t>ACX-INT-00042</w:t>
        <w:br/>
        <w:t xml:space="preserve">      |</w:t>
        <w:br/>
        <w:t xml:space="preserve">      v</w:t>
        <w:br/>
        <w:t>ACX-MAN-00042</w:t>
        <w:br/>
        <w:t xml:space="preserve">      |</w:t>
        <w:br/>
        <w:t xml:space="preserve">      +--&gt; ACX-PROF-XXXX</w:t>
        <w:br/>
        <w:t xml:space="preserve">      |</w:t>
        <w:br/>
        <w:t xml:space="preserve">      +--&gt; ACX-RUN-DAG-00042</w:t>
        <w:br/>
        <w:t xml:space="preserve">                 |</w:t>
        <w:br/>
        <w:t xml:space="preserve">                 v</w:t>
        <w:br/>
        <w:t xml:space="preserve">          ACX-RCP-00042</w:t>
        <w:br/>
        <w:t xml:space="preserve">                 |</w:t>
        <w:br/>
        <w:t xml:space="preserve">                 v</w:t>
        <w:br/>
        <w:t xml:space="preserve">          ACX-RUN-00042</w:t>
        <w:br/>
      </w:r>
    </w:p>
    <w:p>
      <w:pPr>
        <w:pStyle w:val="Heading1"/>
      </w:pPr>
      <w:r>
        <w:t>Appendix C — Important Clarification on Stage Naming</w:t>
      </w:r>
    </w:p>
    <w:p>
      <w:r>
        <w:t>The requested description calls this 'Data Studio's DAG', but architecturally it is better represented as a sub-stage after DAG discovery: **DAG Execution / Recipe Orchestrator**. The previous DAG Engine discovers and selects Family/DAG IDs; this Recipe Orchestrator pulls PREPARE/FE/STEM recipes and materializes the selected DAG into an executable run plan. Keeping those responsibilities separate prevents DAG discovery from becoming coupled to implementation details.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Data Studio — Recipe Orchestrator |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