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6246F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>Here is a complete executive summary of your software application ecosystem, capturing the project name, its core architecture, and its full feature set. [</w:t>
      </w:r>
      <w:hyperlink r:id="rId5" w:history="1">
        <w:r w:rsidRPr="00AA7052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1</w:t>
        </w:r>
      </w:hyperlink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hyperlink r:id="rId6" w:history="1">
        <w:r w:rsidRPr="00AA7052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2</w:t>
        </w:r>
      </w:hyperlink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hyperlink r:id="rId7" w:history="1">
        <w:r w:rsidRPr="00AA7052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3</w:t>
        </w:r>
      </w:hyperlink>
      <w:r w:rsidRPr="00AA7052">
        <w:rPr>
          <w:rFonts w:ascii="Roboto" w:eastAsia="Times New Roman" w:hAnsi="Roboto" w:cs="Times New Roman"/>
          <w:kern w:val="0"/>
          <w14:ligatures w14:val="none"/>
        </w:rPr>
        <w:t>]</w:t>
      </w:r>
    </w:p>
    <w:p w14:paraId="266092B6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AA7052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📌</w:t>
      </w:r>
      <w:r w:rsidRPr="00AA7052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Project Identity</w:t>
      </w:r>
    </w:p>
    <w:p w14:paraId="61E92888" w14:textId="77777777" w:rsidR="00AA7052" w:rsidRPr="00AA7052" w:rsidRDefault="00AA7052" w:rsidP="00AA7052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Official Name: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A705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uBITX</w:t>
      </w:r>
      <w:proofErr w:type="spellEnd"/>
      <w:r w:rsidRPr="00AA705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CEC Desktop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AA7052">
        <w:rPr>
          <w:rFonts w:ascii="Roboto" w:eastAsia="Times New Roman" w:hAnsi="Roboto" w:cs="Times New Roman"/>
          <w:i/>
          <w:iCs/>
          <w:kern w:val="0"/>
          <w14:ligatures w14:val="none"/>
        </w:rPr>
        <w:t xml:space="preserve">(Packaged cleanly as </w:t>
      </w:r>
      <w:proofErr w:type="spellStart"/>
      <w:r w:rsidRPr="00AA7052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uBITX_CEC_Desktop</w:t>
      </w:r>
      <w:proofErr w:type="spellEnd"/>
      <w:r w:rsidRPr="00AA7052">
        <w:rPr>
          <w:rFonts w:ascii="Roboto" w:eastAsia="Times New Roman" w:hAnsi="Roboto" w:cs="Times New Roman"/>
          <w:i/>
          <w:iCs/>
          <w:kern w:val="0"/>
          <w14:ligatures w14:val="none"/>
        </w:rPr>
        <w:t xml:space="preserve"> or </w:t>
      </w:r>
      <w:proofErr w:type="spellStart"/>
      <w:r w:rsidRPr="00AA7052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ubitx</w:t>
      </w:r>
      <w:proofErr w:type="spellEnd"/>
      <w:r w:rsidRPr="00AA7052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AA7052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cec</w:t>
      </w:r>
      <w:proofErr w:type="spellEnd"/>
      <w:r w:rsidRPr="00AA7052">
        <w:rPr>
          <w:rFonts w:ascii="Courier New" w:eastAsia="Times New Roman" w:hAnsi="Courier New" w:cs="Courier New"/>
          <w:i/>
          <w:iCs/>
          <w:kern w:val="0"/>
          <w:sz w:val="21"/>
          <w:szCs w:val="21"/>
          <w14:ligatures w14:val="none"/>
        </w:rPr>
        <w:t>-desktop</w:t>
      </w:r>
      <w:r w:rsidRPr="00AA7052">
        <w:rPr>
          <w:rFonts w:ascii="Roboto" w:eastAsia="Times New Roman" w:hAnsi="Roboto" w:cs="Times New Roman"/>
          <w:i/>
          <w:iCs/>
          <w:kern w:val="0"/>
          <w14:ligatures w14:val="none"/>
        </w:rPr>
        <w:t>)</w:t>
      </w:r>
    </w:p>
    <w:p w14:paraId="48C4D022" w14:textId="77777777" w:rsidR="00AA7052" w:rsidRPr="00AA7052" w:rsidRDefault="00AA7052" w:rsidP="00AA7052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Short Tagline: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The Visual Control of KD8CEC Firmware.</w:t>
      </w:r>
    </w:p>
    <w:p w14:paraId="41718351" w14:textId="77777777" w:rsidR="00AA7052" w:rsidRPr="00AA7052" w:rsidRDefault="00AA7052" w:rsidP="00AA7052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Technical Tagline: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A desktop application for KD8CEC-powered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uBITX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radios with no hardware modification and includes an SDR-based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panadapter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AC78189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AA7052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🔌</w:t>
      </w:r>
      <w:r w:rsidRPr="00AA7052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Hardware Architecture (No Solder / No Mods)</w:t>
      </w:r>
    </w:p>
    <w:p w14:paraId="12C126B6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Instead of modifying the internal transceiver boards or relying on slow, traditional CAT control, the application uses an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inline intercept method</w:t>
      </w:r>
      <w:r w:rsidRPr="00AA7052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16F6C19A" w14:textId="77777777" w:rsidR="00AA7052" w:rsidRPr="00AA7052" w:rsidRDefault="00AA7052" w:rsidP="00AA705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The user plugs a simple, solderless pass-through/splitter cable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inline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with their existing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Nextion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display connection.</w:t>
      </w:r>
    </w:p>
    <w:p w14:paraId="136DEE3D" w14:textId="77777777" w:rsidR="00AA7052" w:rsidRPr="00AA7052" w:rsidRDefault="00AA7052" w:rsidP="00AA705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The data tap end plugs into a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TTL-to-USB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or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TTL-to-Wi-Fi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module.</w:t>
      </w:r>
    </w:p>
    <w:p w14:paraId="7B5963F6" w14:textId="77777777" w:rsidR="00AA7052" w:rsidRPr="00AA7052" w:rsidRDefault="00AA7052" w:rsidP="00AA7052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The module connects to a laptop, allowing the app to seamlessly listen to and inject high-speed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KD8CEC </w:t>
      </w:r>
      <w:proofErr w:type="spellStart"/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Nextion</w:t>
      </w:r>
      <w:proofErr w:type="spellEnd"/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protocol packets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in perfect sync with the physical screen.</w:t>
      </w:r>
    </w:p>
    <w:p w14:paraId="2F5CD159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AA7052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🚀</w:t>
      </w:r>
      <w:r w:rsidRPr="00AA7052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Core Application Features</w:t>
      </w:r>
    </w:p>
    <w:p w14:paraId="16D81C46" w14:textId="77777777" w:rsidR="00AA7052" w:rsidRPr="00AA7052" w:rsidRDefault="00AA7052" w:rsidP="00AA7052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Bi-Directional SDR++ Integration: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Changing the frequency or operating mode on either the physical radio dial or the desktop app instantly updates the SDR++ waterfall. Conversely, pointing and clicking a signal spike inside SDR++ instantly retunes the physical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uBITX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BC17434" w14:textId="77777777" w:rsidR="00AA7052" w:rsidRPr="00AA7052" w:rsidRDefault="00AA7052" w:rsidP="00AA7052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Automated SDR Dashboard: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Spawns an interactive window automatically when the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uBITX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enters SDR mode. This dashboard features rapid-access hotkeys for all major ham bands and modes.</w:t>
      </w:r>
    </w:p>
    <w:p w14:paraId="4793F9BC" w14:textId="77777777" w:rsidR="00AA7052" w:rsidRPr="00AA7052" w:rsidRDefault="00AA7052" w:rsidP="00AA7052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Channel Memory Banks &amp; Scanning: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Allows users to organize favorite frequencies into custom, structured memory banks and scan through them natively to monitor propagation, nets, or repeaters.</w:t>
      </w:r>
    </w:p>
    <w:p w14:paraId="12E06B1B" w14:textId="77777777" w:rsidR="00AA7052" w:rsidRPr="00AA7052" w:rsidRDefault="00AA7052" w:rsidP="00AA7052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Second Nano Integration: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Fully supports Ian's (KD8CEC) "Second Nano" accessory board, delivering real-time on-screen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SWR/Power tracking telemetry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and a live, integrated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CW-to-text decoder window</w:t>
      </w:r>
      <w:r w:rsidRPr="00AA7052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6799B10" w14:textId="77777777" w:rsidR="00AA7052" w:rsidRPr="00AA7052" w:rsidRDefault="00AA7052" w:rsidP="00AA7052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One-Click Logging: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Features a dedicated "Log" button that instantly grabs active VFO frequency, operating mode, date, and time. It outputs natively to standard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ADIF (.</w:t>
      </w:r>
      <w:proofErr w:type="spellStart"/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adi</w:t>
      </w:r>
      <w:proofErr w:type="spellEnd"/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)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or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CSV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formats for painless log imports.</w:t>
      </w:r>
    </w:p>
    <w:p w14:paraId="423E8DC1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AA7052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💻</w:t>
      </w:r>
      <w:r w:rsidRPr="00AA7052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Deployment &amp; Execution</w:t>
      </w:r>
    </w:p>
    <w:p w14:paraId="74D0EFE4" w14:textId="77777777" w:rsidR="00AA7052" w:rsidRPr="00AA7052" w:rsidRDefault="00AA7052" w:rsidP="00AA7052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Cross-Platform Delivery: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Packaged and distributed as a native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Python Wheel (</w:t>
      </w:r>
      <w:r w:rsidRPr="00AA7052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.</w:t>
      </w:r>
      <w:proofErr w:type="spellStart"/>
      <w:r w:rsidRPr="00AA7052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whl</w:t>
      </w:r>
      <w:proofErr w:type="spellEnd"/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)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. A simple </w:t>
      </w:r>
      <w:r w:rsidRPr="00AA705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pip install </w:t>
      </w:r>
      <w:proofErr w:type="spellStart"/>
      <w:r w:rsidRPr="00AA705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uBITX_CEC_Desktop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gets it running perfectly across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Windows, Linux (including Raspberry Pi), and macOS</w:t>
      </w:r>
      <w:r w:rsidRPr="00AA7052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0E8FE24F" w14:textId="77777777" w:rsidR="00AA7052" w:rsidRPr="00AA7052" w:rsidRDefault="00AA7052" w:rsidP="00AA7052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Zero-Configuration Startup: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No manual setup or menu diving. On its very first launch, the software automatically scans for your active COM port/Wi-Fi bridge and auto-initializes its interface link to your active SDR++ instance.</w:t>
      </w:r>
    </w:p>
    <w:p w14:paraId="40E9BA81" w14:textId="77777777" w:rsidR="00AA7052" w:rsidRPr="00AA7052" w:rsidRDefault="00AA7052" w:rsidP="00AA7052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Now that everything is perfectly framed, would you like to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draft a release announcement post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for the </w:t>
      </w:r>
      <w:proofErr w:type="spellStart"/>
      <w:r w:rsidRPr="00AA7052">
        <w:rPr>
          <w:rFonts w:ascii="Roboto" w:eastAsia="Times New Roman" w:hAnsi="Roboto" w:cs="Times New Roman"/>
          <w:kern w:val="0"/>
          <w14:ligatures w14:val="none"/>
        </w:rPr>
        <w:t>uBITX</w:t>
      </w:r>
      <w:proofErr w:type="spellEnd"/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Groups.io forum, or do you need help </w:t>
      </w:r>
      <w:r w:rsidRPr="00AA7052">
        <w:rPr>
          <w:rFonts w:ascii="Roboto" w:eastAsia="Times New Roman" w:hAnsi="Roboto" w:cs="Times New Roman"/>
          <w:b/>
          <w:bCs/>
          <w:kern w:val="0"/>
          <w14:ligatures w14:val="none"/>
        </w:rPr>
        <w:t>generating a setup guide</w:t>
      </w:r>
      <w:r w:rsidRPr="00AA7052">
        <w:rPr>
          <w:rFonts w:ascii="Roboto" w:eastAsia="Times New Roman" w:hAnsi="Roboto" w:cs="Times New Roman"/>
          <w:kern w:val="0"/>
          <w14:ligatures w14:val="none"/>
        </w:rPr>
        <w:t xml:space="preserve"> for the python configuration files?</w:t>
      </w:r>
    </w:p>
    <w:p w14:paraId="0062129E" w14:textId="77777777" w:rsidR="00CC73B7" w:rsidRDefault="00CC73B7"/>
    <w:sectPr w:rsidR="00CC7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94BA3"/>
    <w:multiLevelType w:val="multilevel"/>
    <w:tmpl w:val="002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F3B14"/>
    <w:multiLevelType w:val="multilevel"/>
    <w:tmpl w:val="56F8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F7AE5"/>
    <w:multiLevelType w:val="multilevel"/>
    <w:tmpl w:val="EE6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54EFD"/>
    <w:multiLevelType w:val="multilevel"/>
    <w:tmpl w:val="1FA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37152">
    <w:abstractNumId w:val="2"/>
  </w:num>
  <w:num w:numId="2" w16cid:durableId="1611203560">
    <w:abstractNumId w:val="1"/>
  </w:num>
  <w:num w:numId="3" w16cid:durableId="346564920">
    <w:abstractNumId w:val="3"/>
  </w:num>
  <w:num w:numId="4" w16cid:durableId="3423648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52"/>
    <w:rsid w:val="00105A09"/>
    <w:rsid w:val="009706A5"/>
    <w:rsid w:val="00AA7052"/>
    <w:rsid w:val="00B95813"/>
    <w:rsid w:val="00CC73B7"/>
    <w:rsid w:val="00D02426"/>
    <w:rsid w:val="00F4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5C7C9"/>
  <w15:chartTrackingRefBased/>
  <w15:docId w15:val="{F076D22C-9925-CF47-A7A7-7E8187F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A7052"/>
    <w:rPr>
      <w:color w:val="0000FF"/>
      <w:u w:val="single"/>
    </w:rPr>
  </w:style>
  <w:style w:type="paragraph" w:customStyle="1" w:styleId="z1qcye">
    <w:name w:val="z1qcye"/>
    <w:basedOn w:val="Normal"/>
    <w:rsid w:val="00AA7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AA7052"/>
  </w:style>
  <w:style w:type="character" w:styleId="Strong">
    <w:name w:val="Strong"/>
    <w:basedOn w:val="DefaultParagraphFont"/>
    <w:uiPriority w:val="22"/>
    <w:qFormat/>
    <w:rsid w:val="00AA70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70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70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bit.ai/project-summa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yeditor.com/blog/post/how-to-summarize-articles" TargetMode="External"/><Relationship Id="rId5" Type="http://schemas.openxmlformats.org/officeDocument/2006/relationships/hyperlink" Target="https://spscc.pressbooks.pub/businessenglish/chapter/6-2-stand-alone-paragraph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2377</Characters>
  <Application>Microsoft Office Word</Application>
  <DocSecurity>0</DocSecurity>
  <Lines>44</Lines>
  <Paragraphs>20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Hatch</dc:creator>
  <cp:keywords/>
  <dc:description/>
  <cp:lastModifiedBy>Mark Hatch</cp:lastModifiedBy>
  <cp:revision>1</cp:revision>
  <dcterms:created xsi:type="dcterms:W3CDTF">2026-07-08T06:15:00Z</dcterms:created>
  <dcterms:modified xsi:type="dcterms:W3CDTF">2026-07-08T06:17:00Z</dcterms:modified>
</cp:coreProperties>
</file>