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VISION KARNATAKA FOUNDATION</w:t>
        <w:br/>
      </w:r>
      <w:r>
        <w:rPr>
          <w:b/>
          <w:color w:val="0F172A"/>
          <w:sz w:val="48"/>
        </w:rPr>
        <w:t>Detailed Project Report — Karnataka Govt Subsidy DPR Enterprise</w:t>
        <w:br/>
      </w:r>
      <w:r>
        <w:rPr>
          <w:color w:val="2563EB"/>
          <w:sz w:val="28"/>
        </w:rPr>
        <w:t>Govt Subsidy DPR Proposal</w:t>
        <w:br/>
        <w:br/>
      </w:r>
    </w:p>
    <w:p>
      <w:r>
        <w:t>Promoter Venture: Karnataka Govt Subsidy DPR Enterprise</w:t>
      </w:r>
    </w:p>
    <w:p>
      <w:r>
        <w:t>Location: Karnataka, India</w:t>
      </w:r>
    </w:p>
    <w:p>
      <w:r>
        <w:t>Publication Date: August 2026</w:t>
      </w:r>
    </w:p>
    <w:p>
      <w:r>
        <w:br w:type="page"/>
      </w:r>
    </w:p>
    <w:p>
      <w:pPr>
        <w:pStyle w:val="Heading1"/>
      </w:pPr>
      <w: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 Attribute</w:t>
            </w:r>
          </w:p>
        </w:tc>
        <w:tc>
          <w:tcPr>
            <w:tcW w:type="dxa" w:w="4680"/>
          </w:tcPr>
          <w:p>
            <w:r>
              <w:t>Specification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DPR-GOVT-0B843B2A</w:t>
            </w:r>
          </w:p>
        </w:tc>
      </w:tr>
      <w:tr>
        <w:tc>
          <w:tcPr>
            <w:tcW w:type="dxa" w:w="4680"/>
          </w:tcPr>
          <w:p>
            <w:r>
              <w:t>Blueprint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Snapshot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Prepared For</w:t>
            </w:r>
          </w:p>
        </w:tc>
        <w:tc>
          <w:tcPr>
            <w:tcW w:type="dxa" w:w="4680"/>
          </w:tcPr>
          <w:p>
            <w:r>
              <w:t>Vision Karnataka Foundation / Sanctioning Authority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Executive Summary</w:t>
      </w:r>
    </w:p>
    <w:p>
      <w:r>
        <w:t>Detailed narrative for Executive Summary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4,000,000.00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1,000,000.00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3,000,000.00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Govt Subsidy Scheme Eligibility &amp; Guidelines</w:t>
      </w:r>
    </w:p>
    <w:p>
      <w:pPr>
        <w:pStyle w:val="Heading2"/>
      </w:pPr>
      <w:r>
        <w:t>Govt Subsidy Scheme Eligibility &amp; Guidelines</w:t>
      </w:r>
    </w:p>
    <w:p>
      <w:r>
        <w:t>Detailed narrative for Govt Subsidy Scheme Eligibility &amp; Guidelines explaining technical and commercial viability.</w:t>
      </w:r>
    </w:p>
    <w:p>
      <w:pPr>
        <w:pStyle w:val="Heading1"/>
      </w:pPr>
      <w:r>
        <w:t>Promoter Identity &amp; Social Category</w:t>
      </w:r>
    </w:p>
    <w:p>
      <w:pPr>
        <w:pStyle w:val="Heading2"/>
      </w:pPr>
      <w:r>
        <w:t>Promoter Identity &amp; Social Category</w:t>
      </w:r>
    </w:p>
    <w:p>
      <w:r>
        <w:t>Detailed narrative for Promoter Identity &amp; Social Category explaining technical and commercial viability.</w:t>
      </w:r>
    </w:p>
    <w:p>
      <w:pPr>
        <w:pStyle w:val="Heading1"/>
      </w:pPr>
      <w:r>
        <w:t>Unit Location &amp; Employment Potential</w:t>
      </w:r>
    </w:p>
    <w:p>
      <w:pPr>
        <w:pStyle w:val="Heading2"/>
      </w:pPr>
      <w:r>
        <w:t>Unit Location &amp; Employment Potential</w:t>
      </w:r>
    </w:p>
    <w:p>
      <w:r>
        <w:t>Detailed narrative for Unit Location &amp; Employment Potential explaining technical and commercial viability.</w:t>
      </w:r>
    </w:p>
    <w:p>
      <w:pPr>
        <w:pStyle w:val="Heading1"/>
      </w:pPr>
      <w:r>
        <w:t>Project Cost &amp; Subsidy Calculation (Margin Money)</w:t>
      </w:r>
    </w:p>
    <w:p>
      <w:pPr>
        <w:pStyle w:val="Heading2"/>
      </w:pPr>
      <w:r>
        <w:t>Project Cost &amp; Subsidy Calculation (Margin Money)</w:t>
      </w:r>
    </w:p>
    <w:p>
      <w:r>
        <w:t>Detailed narrative for Project Cost &amp; Subsidy Calculation (Margin Money)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4,000,000.00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1,000,000.00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3,000,000.00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5-Year Financial Viability</w:t>
      </w:r>
    </w:p>
    <w:p>
      <w:pPr>
        <w:pStyle w:val="Heading2"/>
      </w:pPr>
      <w:r>
        <w:t>5-Year Financial Viability</w:t>
      </w:r>
    </w:p>
    <w:p>
      <w:r>
        <w:t>Detailed narrative for 5-Year Financial Viability explaining technical and commercial viability.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— Karnataka Govt Subsidy DPR Enterprise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