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Precision Aerospace Pvt Ltd</w:t>
        <w:br/>
      </w:r>
      <w:r>
        <w:rPr>
          <w:color w:val="2563EB"/>
          <w:sz w:val="28"/>
        </w:rPr>
        <w:t>Bank Loan DPR Proposal</w:t>
        <w:br/>
        <w:br/>
      </w:r>
    </w:p>
    <w:p>
      <w:r>
        <w:t>Promoter Venture: Karnataka Precision Aerospace Pvt Ltd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DPR-BANK-7B3CCC65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Detailed narrative for Executive Summary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Promoter &amp; Entity Background</w:t>
      </w:r>
    </w:p>
    <w:p>
      <w:pPr>
        <w:pStyle w:val="Heading2"/>
      </w:pPr>
      <w:r>
        <w:t>Promoter &amp; Entity Background</w:t>
      </w:r>
    </w:p>
    <w:p>
      <w:r>
        <w:t>Detailed narrative for Promoter &amp; Entity Background explaining technical and commercial viability.</w:t>
      </w:r>
    </w:p>
    <w:p>
      <w:pPr>
        <w:pStyle w:val="Heading1"/>
      </w:pPr>
      <w:r>
        <w:t>Business &amp; Technical Feasibility</w:t>
      </w:r>
    </w:p>
    <w:p>
      <w:pPr>
        <w:pStyle w:val="Heading2"/>
      </w:pPr>
      <w:r>
        <w:t>Business &amp; Technical Feasibility</w:t>
      </w:r>
    </w:p>
    <w:p>
      <w:r>
        <w:t>Detailed narrative for Business &amp; Technical Feasibility explaining technical and commercial viability.</w:t>
      </w:r>
    </w:p>
    <w:p>
      <w:pPr>
        <w:pStyle w:val="Heading1"/>
      </w:pPr>
      <w:r>
        <w:t>Market Demand &amp; SWOT Analysis</w:t>
      </w:r>
    </w:p>
    <w:p>
      <w:pPr>
        <w:pStyle w:val="Heading2"/>
      </w:pPr>
      <w:r>
        <w:t>Market Demand &amp; SWOT Analysis</w:t>
      </w:r>
    </w:p>
    <w:p>
      <w:r>
        <w:t>Detailed narrative for Market Demand &amp; SWOT Analysis explaining technical and commercial viability.</w:t>
      </w:r>
    </w:p>
    <w:p>
      <w:pPr>
        <w:pStyle w:val="Heading1"/>
      </w:pPr>
      <w:r>
        <w:t>Project Cost &amp; Means of Finance</w:t>
      </w:r>
    </w:p>
    <w:p>
      <w:pPr>
        <w:pStyle w:val="Heading2"/>
      </w:pPr>
      <w:r>
        <w:t>Project Cost &amp; Means of Finance</w:t>
      </w:r>
    </w:p>
    <w:p>
      <w:r>
        <w:t>Detailed narrative for Project Cost &amp; Means of Finance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5-Year Financial Statements &amp; Ratios (DSCR, BEP)</w:t>
      </w:r>
    </w:p>
    <w:p>
      <w:pPr>
        <w:pStyle w:val="Heading2"/>
      </w:pPr>
      <w:r>
        <w:t>5-Year Financial Statements &amp; Ratios (DSCR, BEP)</w:t>
      </w:r>
    </w:p>
    <w:p>
      <w:r>
        <w:t>Detailed narrative for 5-Year Financial Statements &amp; Ratios (DSCR, BEP) explaining technical and commercial viability.</w:t>
      </w:r>
    </w:p>
    <w:p>
      <w:pPr>
        <w:pStyle w:val="Heading1"/>
      </w:pPr>
      <w:r>
        <w:t>Bank Collateral &amp; Scheme Compliance</w:t>
      </w:r>
    </w:p>
    <w:p>
      <w:pPr>
        <w:pStyle w:val="Heading2"/>
      </w:pPr>
      <w:r>
        <w:t>Bank Collateral &amp; Scheme Compliance</w:t>
      </w:r>
    </w:p>
    <w:p>
      <w:r>
        <w:t>Detailed narrative for Bank Collateral &amp; Scheme Compliance explaining technical and commercial viability.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Precision Aerospace Pvt Ltd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